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8B05DC3" w14:textId="24DBE4E5" w:rsidR="0024062D" w:rsidRDefault="0024062D" w:rsidP="0024062D">
      <w:pPr>
        <w:pStyle w:val="Title"/>
        <w:rPr>
          <w:lang w:val="en-US"/>
        </w:rPr>
      </w:pPr>
      <w:r>
        <w:rPr>
          <w:lang w:val="en-US"/>
        </w:rPr>
        <w:t xml:space="preserve">Socioeconomic Status, Network Socioeconomic Diversity, and Market Justice Preferences: Longitudinal Evidence </w:t>
      </w:r>
      <w:r w:rsidR="00DC3734">
        <w:rPr>
          <w:lang w:val="en-US"/>
        </w:rPr>
        <w:t>from</w:t>
      </w:r>
      <w:r>
        <w:rPr>
          <w:lang w:val="en-US"/>
        </w:rPr>
        <w:t xml:space="preserve"> Chile</w:t>
      </w:r>
    </w:p>
    <w:p w14:paraId="3D47F693" w14:textId="3B753618" w:rsidR="0024062D" w:rsidRPr="0024062D" w:rsidRDefault="0024062D" w:rsidP="0024062D">
      <w:pPr>
        <w:jc w:val="center"/>
        <w:rPr>
          <w:lang w:val="en-US"/>
        </w:rPr>
      </w:pPr>
      <w:r>
        <w:rPr>
          <w:lang w:val="en-US"/>
        </w:rPr>
        <w:t>Julio Iturra-Sanhueza</w:t>
      </w:r>
    </w:p>
    <w:p w14:paraId="15237403" w14:textId="288B07A0" w:rsidR="002632A2" w:rsidRPr="0024062D" w:rsidRDefault="00606669">
      <w:pPr>
        <w:pStyle w:val="Heading1"/>
        <w:rPr>
          <w:lang w:val="en-US"/>
        </w:rPr>
      </w:pPr>
      <w:r w:rsidRPr="0024062D">
        <w:rPr>
          <w:lang w:val="en-US"/>
        </w:rPr>
        <w:t xml:space="preserve">Introduction </w:t>
      </w:r>
    </w:p>
    <w:p w14:paraId="15237404" w14:textId="04746FD2" w:rsidR="002632A2" w:rsidRDefault="00606669" w:rsidP="008A07BB">
      <w:r>
        <w:t xml:space="preserve">Es posible que la </w:t>
      </w:r>
      <w:proofErr w:type="gramStart"/>
      <w:r>
        <w:t>diversidad  -</w:t>
      </w:r>
      <w:proofErr w:type="gramEnd"/>
      <w:r>
        <w:t xml:space="preserve">  al ampliar la visión de lo que ocurre en la estructura social -  puede ser que globalmente afecte la percepción de las personas sobre la desigualdad y de esa forma también incremente su percepción de </w:t>
      </w:r>
      <w:r w:rsidR="00FA7388">
        <w:t>injusticia</w:t>
      </w:r>
      <w:r>
        <w:t xml:space="preserve"> respecto de la capacidad de pago como mecanismo legitimo para acceder al bienestar.</w:t>
      </w:r>
    </w:p>
    <w:p w14:paraId="15237405" w14:textId="77777777" w:rsidR="002632A2" w:rsidRDefault="00606669" w:rsidP="008A07BB">
      <w:r>
        <w:t>Esperaría que en Chile se alta la justificación del mercado - pero no lo es - desafiando la idea de que los existencial standards pueden dar forma a las actitudes hacia el mercado</w:t>
      </w:r>
    </w:p>
    <w:p w14:paraId="47462C83" w14:textId="322B49FC" w:rsidR="00187E5D" w:rsidRDefault="00A21F42" w:rsidP="008A07BB">
      <w:pPr>
        <w:rPr>
          <w:lang w:val="en-US"/>
        </w:rPr>
      </w:pPr>
      <w:r>
        <w:rPr>
          <w:lang w:val="en-US"/>
        </w:rPr>
        <w:t>My go</w:t>
      </w:r>
      <w:r w:rsidR="00107A5A">
        <w:rPr>
          <w:lang w:val="en-US"/>
        </w:rPr>
        <w:t>al</w:t>
      </w:r>
      <w:r>
        <w:rPr>
          <w:lang w:val="en-US"/>
        </w:rPr>
        <w:t xml:space="preserve"> in this </w:t>
      </w:r>
      <w:r w:rsidR="00187E5D" w:rsidRPr="00187E5D">
        <w:rPr>
          <w:lang w:val="en-US"/>
        </w:rPr>
        <w:t xml:space="preserve">paper is to explore and establish how </w:t>
      </w:r>
      <w:r w:rsidR="00107A5A">
        <w:rPr>
          <w:lang w:val="en-US"/>
        </w:rPr>
        <w:t>individual</w:t>
      </w:r>
      <w:r w:rsidR="00187E5D" w:rsidRPr="00187E5D">
        <w:rPr>
          <w:lang w:val="en-US"/>
        </w:rPr>
        <w:t xml:space="preserve"> ‘income experiences</w:t>
      </w:r>
      <w:proofErr w:type="gramStart"/>
      <w:r w:rsidR="00187E5D" w:rsidRPr="00187E5D">
        <w:rPr>
          <w:lang w:val="en-US"/>
        </w:rPr>
        <w:t>’</w:t>
      </w:r>
      <w:r w:rsidR="00107A5A">
        <w:rPr>
          <w:lang w:val="en-US"/>
        </w:rPr>
        <w:t xml:space="preserve"> </w:t>
      </w:r>
      <w:r w:rsidR="00187E5D" w:rsidRPr="00187E5D">
        <w:rPr>
          <w:lang w:val="en-US"/>
        </w:rPr>
        <w:t xml:space="preserve"> covary</w:t>
      </w:r>
      <w:proofErr w:type="gramEnd"/>
      <w:r w:rsidR="00187E5D" w:rsidRPr="00187E5D">
        <w:rPr>
          <w:lang w:val="en-US"/>
        </w:rPr>
        <w:t xml:space="preserve"> with </w:t>
      </w:r>
      <w:r w:rsidR="00187E5D">
        <w:rPr>
          <w:lang w:val="en-US"/>
        </w:rPr>
        <w:t>market justice</w:t>
      </w:r>
      <w:r w:rsidR="00187E5D" w:rsidRPr="00187E5D">
        <w:rPr>
          <w:lang w:val="en-US"/>
        </w:rPr>
        <w:t xml:space="preserve"> attitudes (core political values) to shed some light on the puzzle of large cross</w:t>
      </w:r>
      <w:r w:rsidR="00187E5D">
        <w:rPr>
          <w:lang w:val="en-US"/>
        </w:rPr>
        <w:t>-</w:t>
      </w:r>
      <w:r w:rsidR="00187E5D" w:rsidRPr="00187E5D">
        <w:rPr>
          <w:lang w:val="en-US"/>
        </w:rPr>
        <w:t>sectional and small longitudinal correlations between income</w:t>
      </w:r>
      <w:r w:rsidR="00006927">
        <w:rPr>
          <w:lang w:val="en-US"/>
        </w:rPr>
        <w:t xml:space="preserve"> (and education)</w:t>
      </w:r>
      <w:r w:rsidR="00187E5D" w:rsidRPr="00187E5D">
        <w:rPr>
          <w:lang w:val="en-US"/>
        </w:rPr>
        <w:t xml:space="preserve"> and such attitudes.</w:t>
      </w:r>
    </w:p>
    <w:p w14:paraId="72088FBB" w14:textId="77777777" w:rsidR="009C2BB4" w:rsidRDefault="009C2BB4" w:rsidP="008A07BB">
      <w:pPr>
        <w:rPr>
          <w:lang w:val="en-US"/>
        </w:rPr>
      </w:pPr>
      <w:r w:rsidRPr="009C2BB4">
        <w:rPr>
          <w:lang w:val="en-US"/>
        </w:rPr>
        <w:t xml:space="preserve">Additionally, diversity may be experienced differently depending on an individual’s economic resources, potentially making those in more advantaged positions more critical of the market's role in the distribution of welfare. </w:t>
      </w:r>
    </w:p>
    <w:p w14:paraId="7DA118CC" w14:textId="4CE46BCE" w:rsidR="009C2BB4" w:rsidRDefault="009C2BB4" w:rsidP="008A07BB">
      <w:pPr>
        <w:rPr>
          <w:lang w:val="en-US"/>
        </w:rPr>
      </w:pPr>
      <w:r w:rsidRPr="009C2BB4">
        <w:rPr>
          <w:lang w:val="en-US"/>
        </w:rPr>
        <w:t>Against this backdrop, an open question remains: to what extent do individual changes in network diversity influence changes in support for the market distribution of welfare? In this context, it is important to explore how these shifts in network diversity affect attitudes toward market justice, and whether an individual's market income moderates the impact of diversity on these attitudes.</w:t>
      </w:r>
    </w:p>
    <w:p w14:paraId="1523740B" w14:textId="77777777" w:rsidR="002632A2" w:rsidRDefault="002632A2">
      <w:pPr>
        <w:spacing w:before="240" w:after="240"/>
        <w:rPr>
          <w:lang w:val="en-US"/>
        </w:rPr>
      </w:pPr>
      <w:bookmarkStart w:id="0" w:name="_296y4t4natck" w:colFirst="0" w:colLast="0"/>
      <w:bookmarkEnd w:id="0"/>
    </w:p>
    <w:p w14:paraId="28BB9A35" w14:textId="57F78288" w:rsidR="00BB5CF8" w:rsidRPr="0096236D" w:rsidRDefault="00BB5CF8" w:rsidP="00BB5CF8">
      <w:pPr>
        <w:pStyle w:val="Heading1"/>
        <w:rPr>
          <w:lang w:val="en-US"/>
        </w:rPr>
      </w:pPr>
      <w:r>
        <w:rPr>
          <w:lang w:val="en-US"/>
        </w:rPr>
        <w:t>Theoretical views on market justice, socioeconomic status and social networks</w:t>
      </w:r>
    </w:p>
    <w:p w14:paraId="1523740C" w14:textId="77777777" w:rsidR="002632A2" w:rsidRPr="00A7309D" w:rsidRDefault="00606669" w:rsidP="00BB5CF8">
      <w:pPr>
        <w:pStyle w:val="Heading2"/>
        <w:rPr>
          <w:lang w:val="en-US"/>
        </w:rPr>
      </w:pPr>
      <w:bookmarkStart w:id="1" w:name="_8dx9y4ntxqh" w:colFirst="0" w:colLast="0"/>
      <w:bookmarkEnd w:id="1"/>
      <w:r w:rsidRPr="00A7309D">
        <w:rPr>
          <w:lang w:val="en-US"/>
        </w:rPr>
        <w:t xml:space="preserve">Attitudes toward market justice </w:t>
      </w:r>
    </w:p>
    <w:p w14:paraId="1523740D" w14:textId="6C6137DE" w:rsidR="002632A2" w:rsidRPr="00A7309D" w:rsidRDefault="00606669">
      <w:pPr>
        <w:rPr>
          <w:lang w:val="en-US"/>
        </w:rPr>
      </w:pPr>
      <w:r w:rsidRPr="00A7309D">
        <w:rPr>
          <w:lang w:val="en-US"/>
        </w:rPr>
        <w:t xml:space="preserve">[Párrafo 1: descripción </w:t>
      </w:r>
      <w:r w:rsidR="00327DCB" w:rsidRPr="00A7309D">
        <w:rPr>
          <w:lang w:val="en-US"/>
        </w:rPr>
        <w:t>conceptual</w:t>
      </w:r>
      <w:r w:rsidRPr="00A7309D">
        <w:rPr>
          <w:lang w:val="en-US"/>
        </w:rPr>
        <w:t>]</w:t>
      </w:r>
    </w:p>
    <w:p w14:paraId="15237413" w14:textId="64CD1F4A" w:rsidR="002632A2" w:rsidRDefault="00435862">
      <w:pPr>
        <w:rPr>
          <w:lang w:val="en-US"/>
        </w:rPr>
      </w:pPr>
      <w:r w:rsidRPr="0096236D">
        <w:rPr>
          <w:lang w:val="en-US"/>
        </w:rPr>
        <w:t xml:space="preserve">While redistribution in market societies mainly focuses on the state's capacity to reallocate resources from those in more advantageous positions to those in greater vulnerability, market </w:t>
      </w:r>
      <w:r w:rsidR="003D18C2">
        <w:rPr>
          <w:lang w:val="en-US"/>
        </w:rPr>
        <w:t xml:space="preserve">institutions also </w:t>
      </w:r>
      <w:r w:rsidRPr="0096236D">
        <w:rPr>
          <w:lang w:val="en-US"/>
        </w:rPr>
        <w:t>play</w:t>
      </w:r>
      <w:r w:rsidR="003D18C2">
        <w:rPr>
          <w:lang w:val="en-US"/>
        </w:rPr>
        <w:t xml:space="preserve"> </w:t>
      </w:r>
      <w:r w:rsidRPr="0096236D">
        <w:rPr>
          <w:lang w:val="en-US"/>
        </w:rPr>
        <w:t xml:space="preserve">a role in </w:t>
      </w:r>
      <w:r w:rsidR="003D18C2">
        <w:rPr>
          <w:lang w:val="en-US"/>
        </w:rPr>
        <w:t xml:space="preserve">shaping the distribution of economic resources </w:t>
      </w:r>
      <w:r w:rsidR="003D18C2">
        <w:rPr>
          <w:lang w:val="en-US"/>
        </w:rPr>
        <w:fldChar w:fldCharType="begin"/>
      </w:r>
      <w:r w:rsidR="004A2A61">
        <w:rPr>
          <w:lang w:val="en-US"/>
        </w:rPr>
        <w:instrText xml:space="preserve"> ADDIN ZOTERO_ITEM CSL_CITATION {"citationID":"iO9KwCGS","properties":{"formattedCitation":"(Koos &amp; Sachweh, 2019; Lindh &amp; McCall, 2020)","plainCitation":"(Koos &amp; Sachweh, 2019; Lindh &amp; McCall, 2020)","noteIndex":0},"citationItems":[{"id":14971,"uris":["http://zotero.org/users/5414506/items/QLAEJ2NX"],"itemData":{"id":14971,"type":"article-journal","abstract":"In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3D18C2">
        <w:rPr>
          <w:lang w:val="en-US"/>
        </w:rPr>
        <w:fldChar w:fldCharType="separate"/>
      </w:r>
      <w:r w:rsidR="00107EAB" w:rsidRPr="00EE3577">
        <w:rPr>
          <w:lang w:val="en-US"/>
        </w:rPr>
        <w:t>(Koos &amp; Sachweh, 2019; Lindh &amp; McCall, 2020)</w:t>
      </w:r>
      <w:r w:rsidR="003D18C2">
        <w:rPr>
          <w:lang w:val="en-US"/>
        </w:rPr>
        <w:fldChar w:fldCharType="end"/>
      </w:r>
      <w:r w:rsidRPr="0096236D">
        <w:rPr>
          <w:lang w:val="en-US"/>
        </w:rPr>
        <w:t xml:space="preserve">. </w:t>
      </w:r>
      <w:r w:rsidR="002E340F">
        <w:rPr>
          <w:lang w:val="en-US"/>
        </w:rPr>
        <w:t xml:space="preserve">Hereby, </w:t>
      </w:r>
      <w:r w:rsidR="00656E18" w:rsidRPr="00656E18">
        <w:rPr>
          <w:lang w:val="en-US"/>
        </w:rPr>
        <w:t xml:space="preserve">the legitimacy of </w:t>
      </w:r>
      <w:r w:rsidR="00656E18" w:rsidRPr="00656E18">
        <w:rPr>
          <w:lang w:val="en-US"/>
        </w:rPr>
        <w:lastRenderedPageBreak/>
        <w:t xml:space="preserve">resource allocation based on market principles has been referred to in the literature as </w:t>
      </w:r>
      <w:r w:rsidR="00656E18" w:rsidRPr="00656E18">
        <w:rPr>
          <w:i/>
          <w:iCs/>
          <w:lang w:val="en-US"/>
        </w:rPr>
        <w:t>market justice</w:t>
      </w:r>
      <w:r w:rsidR="00656E18" w:rsidRPr="00656E18">
        <w:rPr>
          <w:lang w:val="en-US"/>
        </w:rPr>
        <w:t>.</w:t>
      </w:r>
      <w:r w:rsidR="00CA3F07">
        <w:rPr>
          <w:lang w:val="en-US"/>
        </w:rPr>
        <w:t xml:space="preserve"> </w:t>
      </w:r>
      <w:r w:rsidR="00654E11">
        <w:rPr>
          <w:lang w:val="en-US"/>
        </w:rPr>
        <w:t xml:space="preserve">In his seminal work, </w:t>
      </w:r>
      <w:r w:rsidR="00DA753A" w:rsidRPr="0096236D">
        <w:rPr>
          <w:lang w:val="en-US"/>
        </w:rPr>
        <w:t>Lane</w:t>
      </w:r>
      <w:r w:rsidR="00654E11">
        <w:rPr>
          <w:lang w:val="en-US"/>
        </w:rPr>
        <w:t xml:space="preserve"> </w:t>
      </w:r>
      <w:r w:rsidR="00654E11">
        <w:rPr>
          <w:lang w:val="en-US"/>
        </w:rPr>
        <w:fldChar w:fldCharType="begin"/>
      </w:r>
      <w:r w:rsidR="004A2A61">
        <w:rPr>
          <w:lang w:val="en-US"/>
        </w:rPr>
        <w:instrText xml:space="preserve"> ADDIN ZOTERO_ITEM CSL_CITATION {"citationID":"WRhDoJnA","properties":{"formattedCitation":"(1986)","plainCitation":"(1986)","noteIndex":0},"citationItems":[{"id":16786,"uris":["http://zotero.org/users/5414506/items/54928C5I"],"itemData":{"id":16786,"type":"article-journal","abstract":"The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E."}],"issued":{"date-parts":[["1986",6]]},"citation-key":"lane_market_1986"},"label":"page","suppress-author":true}],"schema":"https://github.com/citation-style-language/schema/raw/master/csl-citation.json"} </w:instrText>
      </w:r>
      <w:r w:rsidR="00654E11">
        <w:rPr>
          <w:lang w:val="en-US"/>
        </w:rPr>
        <w:fldChar w:fldCharType="separate"/>
      </w:r>
      <w:r w:rsidR="00107EAB" w:rsidRPr="00107EAB">
        <w:rPr>
          <w:lang w:val="en-US"/>
        </w:rPr>
        <w:t>(1986)</w:t>
      </w:r>
      <w:r w:rsidR="00654E11">
        <w:rPr>
          <w:lang w:val="en-US"/>
        </w:rPr>
        <w:fldChar w:fldCharType="end"/>
      </w:r>
      <w:r w:rsidR="00DA753A" w:rsidRPr="0096236D">
        <w:rPr>
          <w:lang w:val="en-US"/>
        </w:rPr>
        <w:t xml:space="preserve"> defines </w:t>
      </w:r>
      <w:r w:rsidR="00DA753A" w:rsidRPr="0096236D">
        <w:rPr>
          <w:i/>
          <w:lang w:val="en-US"/>
        </w:rPr>
        <w:t>market justice</w:t>
      </w:r>
      <w:r w:rsidR="00DA753A" w:rsidRPr="0096236D">
        <w:rPr>
          <w:lang w:val="en-US"/>
        </w:rPr>
        <w:t xml:space="preserve"> as a system that distributes rewards based on "earned deserts," contrasting it with political justice, which prioritizes equality and need. He argues that individuals perceive market outcomes as fair because they reflect personal effort, fostering a sense of self-determination and responsibility </w:t>
      </w:r>
      <w:r w:rsidR="00B46643">
        <w:rPr>
          <w:lang w:val="en-US"/>
        </w:rPr>
        <w:fldChar w:fldCharType="begin"/>
      </w:r>
      <w:r w:rsidR="004A2A61">
        <w:rPr>
          <w:lang w:val="en-US"/>
        </w:rPr>
        <w:instrText xml:space="preserve"> ADDIN ZOTERO_ITEM CSL_CITATION {"citationID":"pvJNscLo","properties":{"formattedCitation":"(Lane,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B46643">
        <w:rPr>
          <w:lang w:val="en-US"/>
        </w:rPr>
        <w:fldChar w:fldCharType="separate"/>
      </w:r>
      <w:r w:rsidR="00107EAB" w:rsidRPr="00107EAB">
        <w:rPr>
          <w:lang w:val="en-US"/>
        </w:rPr>
        <w:t>(Lane, 1986)</w:t>
      </w:r>
      <w:r w:rsidR="00B46643">
        <w:rPr>
          <w:lang w:val="en-US"/>
        </w:rPr>
        <w:fldChar w:fldCharType="end"/>
      </w:r>
      <w:r w:rsidR="00C07171">
        <w:rPr>
          <w:lang w:val="en-US"/>
        </w:rPr>
        <w:t xml:space="preserve">. </w:t>
      </w:r>
      <w:r w:rsidR="00DA753A" w:rsidRPr="0096236D">
        <w:rPr>
          <w:lang w:val="en-US"/>
        </w:rPr>
        <w:t xml:space="preserve">They advocate for efficiency through competition, minimal government intervention, and voluntary </w:t>
      </w:r>
      <w:r w:rsidR="00D0326C">
        <w:rPr>
          <w:lang w:val="en-US"/>
        </w:rPr>
        <w:t>transaction exchange</w:t>
      </w:r>
      <w:r w:rsidR="00DA753A" w:rsidRPr="0096236D">
        <w:rPr>
          <w:lang w:val="en-US"/>
        </w:rPr>
        <w:t>. Additionally, market justice underscores the protection of individual rights, particularly property rights, allowing individuals to control resources and benefit from their labor.</w:t>
      </w:r>
    </w:p>
    <w:p w14:paraId="0C97361A" w14:textId="14627DDA" w:rsidR="00F43EBC" w:rsidRDefault="00F43EBC" w:rsidP="00F43EBC">
      <w:r>
        <w:t>[Párrafo 2: descripción conceptual de market justice attitudes]</w:t>
      </w:r>
    </w:p>
    <w:p w14:paraId="52565E32" w14:textId="7658BCDE" w:rsidR="008A07BB" w:rsidRDefault="00C20391" w:rsidP="008A07BB">
      <w:pPr>
        <w:pStyle w:val="NoSpacing"/>
        <w:rPr>
          <w:lang w:val="en-US"/>
        </w:rPr>
      </w:pPr>
      <w:bookmarkStart w:id="2" w:name="_p4j03qdkz5hc" w:colFirst="0" w:colLast="0"/>
      <w:bookmarkEnd w:id="2"/>
      <w:r>
        <w:rPr>
          <w:lang w:val="en-US"/>
        </w:rPr>
        <w:t>Theoretically</w:t>
      </w:r>
      <w:r w:rsidR="00F020B8">
        <w:rPr>
          <w:lang w:val="en-US"/>
        </w:rPr>
        <w:t>,</w:t>
      </w:r>
      <w:r>
        <w:rPr>
          <w:lang w:val="en-US"/>
        </w:rPr>
        <w:t xml:space="preserve"> </w:t>
      </w:r>
      <w:r w:rsidR="00F020B8" w:rsidRPr="00F020B8">
        <w:rPr>
          <w:i/>
          <w:iCs/>
          <w:lang w:val="en-US"/>
        </w:rPr>
        <w:t>m</w:t>
      </w:r>
      <w:r w:rsidR="008A07BB" w:rsidRPr="00F020B8">
        <w:rPr>
          <w:i/>
          <w:iCs/>
          <w:lang w:val="en-US"/>
        </w:rPr>
        <w:t>arket justice</w:t>
      </w:r>
      <w:r w:rsidR="008A07BB" w:rsidRPr="0096236D">
        <w:rPr>
          <w:lang w:val="en-US"/>
        </w:rPr>
        <w:t xml:space="preserve"> </w:t>
      </w:r>
      <w:r>
        <w:rPr>
          <w:lang w:val="en-US"/>
        </w:rPr>
        <w:t xml:space="preserve">attitudes </w:t>
      </w:r>
      <w:r w:rsidR="00574B90">
        <w:rPr>
          <w:lang w:val="en-US"/>
        </w:rPr>
        <w:t>comprise</w:t>
      </w:r>
      <w:r w:rsidR="00900D4C">
        <w:rPr>
          <w:lang w:val="en-US"/>
        </w:rPr>
        <w:t xml:space="preserve"> </w:t>
      </w:r>
      <w:r w:rsidR="008A07BB" w:rsidRPr="0096236D">
        <w:rPr>
          <w:lang w:val="en-US"/>
        </w:rPr>
        <w:t xml:space="preserve">economic beliefs and norms that </w:t>
      </w:r>
      <w:r w:rsidR="007B4260" w:rsidRPr="0096236D">
        <w:rPr>
          <w:lang w:val="en-US"/>
        </w:rPr>
        <w:t>legitimize</w:t>
      </w:r>
      <w:r w:rsidR="008A07BB" w:rsidRPr="0096236D">
        <w:rPr>
          <w:lang w:val="en-US"/>
        </w:rPr>
        <w:t xml:space="preserve"> inequality based on individual merit</w:t>
      </w:r>
      <w:r w:rsidR="00606669">
        <w:rPr>
          <w:lang w:val="en-US"/>
        </w:rPr>
        <w:t xml:space="preserve"> </w:t>
      </w:r>
      <w:r w:rsidR="008A07BB" w:rsidRPr="0096236D">
        <w:rPr>
          <w:lang w:val="en-US"/>
        </w:rPr>
        <w:t>and productivity</w:t>
      </w:r>
      <w:r w:rsidR="002F585A">
        <w:rPr>
          <w:lang w:val="en-US"/>
        </w:rPr>
        <w:t xml:space="preserve"> </w:t>
      </w:r>
      <w:r w:rsidR="00DE1C55">
        <w:rPr>
          <w:lang w:val="en-US"/>
        </w:rPr>
        <w:fldChar w:fldCharType="begin"/>
      </w:r>
      <w:r w:rsidR="004A2A61">
        <w:rPr>
          <w:lang w:val="en-US"/>
        </w:rPr>
        <w:instrText xml:space="preserve"> ADDIN ZOTERO_ITEM CSL_CITATION {"citationID":"iXeLzIqL","properties":{"formattedCitation":"(Kluegel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DE1C55">
        <w:rPr>
          <w:lang w:val="en-US"/>
        </w:rPr>
        <w:fldChar w:fldCharType="separate"/>
      </w:r>
      <w:r w:rsidR="00107EAB" w:rsidRPr="00107EAB">
        <w:rPr>
          <w:lang w:val="en-US"/>
        </w:rPr>
        <w:t>(Kluegel et al., 1999)</w:t>
      </w:r>
      <w:r w:rsidR="00DE1C55">
        <w:rPr>
          <w:lang w:val="en-US"/>
        </w:rPr>
        <w:fldChar w:fldCharType="end"/>
      </w:r>
      <w:r w:rsidR="008A07BB" w:rsidRPr="0096236D">
        <w:rPr>
          <w:lang w:val="en-US"/>
        </w:rPr>
        <w:t>.</w:t>
      </w:r>
      <w:r w:rsidR="00F43EBC">
        <w:rPr>
          <w:lang w:val="en-US"/>
        </w:rPr>
        <w:t xml:space="preserve"> </w:t>
      </w:r>
      <w:r w:rsidR="00BE5131">
        <w:rPr>
          <w:lang w:val="en-US"/>
        </w:rPr>
        <w:t xml:space="preserve">In this sense, the </w:t>
      </w:r>
      <w:r w:rsidR="008A07BB" w:rsidRPr="0096236D">
        <w:rPr>
          <w:lang w:val="en-US"/>
        </w:rPr>
        <w:t>market acts as a self-regulating arena, coordinating economic exchanges based on supply and demand, where rewards are distributed according to individual contributions and efforts</w:t>
      </w:r>
      <w:r w:rsidR="002F585A">
        <w:rPr>
          <w:lang w:val="en-US"/>
        </w:rPr>
        <w:t xml:space="preserve"> </w:t>
      </w:r>
      <w:r w:rsidR="002F585A">
        <w:rPr>
          <w:lang w:val="en-US"/>
        </w:rPr>
        <w:fldChar w:fldCharType="begin"/>
      </w:r>
      <w:r w:rsidR="004A2A61">
        <w:rPr>
          <w:lang w:val="en-US"/>
        </w:rPr>
        <w:instrText xml:space="preserve"> ADDIN ZOTERO_ITEM CSL_CITATION {"citationID":"RbzS27Ng","properties":{"formattedCitation":"(Kluegel &amp; Smith, 1981)","plainCitation":"(Kluegel &amp; Smith, 1981)","noteIndex":0},"citationItems":[{"id":263,"uris":["http://zotero.org/users/5414506/items/KIMIFBAN"],"itemData":{"id":263,"type":"article-journal","container-title":"Annual Review of Sociology","page":"29-56","title":"Beliefs About Stratification","author":[{"family":"Kluegel","given":"James R."},{"family":"Smith","given":"Eliot R."}],"issued":{"date-parts":[["1981"]]},"citation-key":"kluegel_beliefs_1981"}}],"schema":"https://github.com/citation-style-language/schema/raw/master/csl-citation.json"} </w:instrText>
      </w:r>
      <w:r w:rsidR="002F585A">
        <w:rPr>
          <w:lang w:val="en-US"/>
        </w:rPr>
        <w:fldChar w:fldCharType="separate"/>
      </w:r>
      <w:r w:rsidR="00107EAB" w:rsidRPr="00107EAB">
        <w:rPr>
          <w:lang w:val="en-US"/>
        </w:rPr>
        <w:t>(Kluegel &amp; Smith, 1981)</w:t>
      </w:r>
      <w:r w:rsidR="002F585A">
        <w:rPr>
          <w:lang w:val="en-US"/>
        </w:rPr>
        <w:fldChar w:fldCharType="end"/>
      </w:r>
      <w:r w:rsidR="008A07BB" w:rsidRPr="0096236D">
        <w:rPr>
          <w:lang w:val="en-US"/>
        </w:rPr>
        <w:t xml:space="preserve">. This idea is grounded in the belief that the market </w:t>
      </w:r>
      <w:r w:rsidR="008A07BB" w:rsidRPr="0057352E">
        <w:rPr>
          <w:highlight w:val="yellow"/>
          <w:lang w:val="en-US"/>
        </w:rPr>
        <w:t>promotes procedural fairness</w:t>
      </w:r>
      <w:r w:rsidR="008A07BB" w:rsidRPr="0096236D">
        <w:rPr>
          <w:lang w:val="en-US"/>
        </w:rPr>
        <w:t xml:space="preserve">, where everyone has equal opportunities to compete, yet the outcomes are determined by individual capabilities </w:t>
      </w:r>
      <w:r w:rsidR="000B6BB8">
        <w:rPr>
          <w:lang w:val="en-US"/>
        </w:rPr>
        <w:fldChar w:fldCharType="begin"/>
      </w:r>
      <w:r w:rsidR="004A2A61">
        <w:rPr>
          <w:lang w:val="en-US"/>
        </w:rPr>
        <w:instrText xml:space="preserve"> ADDIN ZOTERO_ITEM CSL_CITATION {"citationID":"i0OlqZ2z","properties":{"formattedCitation":"(Lane,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Pr>
          <w:lang w:val="en-US"/>
        </w:rPr>
        <w:fldChar w:fldCharType="separate"/>
      </w:r>
      <w:r w:rsidR="00107EAB" w:rsidRPr="00107EAB">
        <w:rPr>
          <w:lang w:val="en-US"/>
        </w:rPr>
        <w:t>(Lane, 1986)</w:t>
      </w:r>
      <w:r w:rsidR="000B6BB8">
        <w:rPr>
          <w:lang w:val="en-US"/>
        </w:rPr>
        <w:fldChar w:fldCharType="end"/>
      </w:r>
      <w:r w:rsidR="008A07BB" w:rsidRPr="0096236D">
        <w:rPr>
          <w:lang w:val="en-US"/>
        </w:rPr>
        <w:t xml:space="preserve">. Unlike systems based on political justice, which emphasize equality and need, market justice is seen as a process where justice is achieved through the fair competition of free agents </w:t>
      </w:r>
      <w:r w:rsidR="000B6BB8">
        <w:rPr>
          <w:lang w:val="en-US"/>
        </w:rPr>
        <w:fldChar w:fldCharType="begin"/>
      </w:r>
      <w:r w:rsidR="004A2A61">
        <w:rPr>
          <w:lang w:val="en-US"/>
        </w:rPr>
        <w:instrText xml:space="preserve"> ADDIN ZOTERO_ITEM CSL_CITATION {"citationID":"pHDMrZtm","properties":{"formattedCitation":"(Lane,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Pr>
          <w:lang w:val="en-US"/>
        </w:rPr>
        <w:fldChar w:fldCharType="separate"/>
      </w:r>
      <w:r w:rsidR="00107EAB" w:rsidRPr="00107EAB">
        <w:rPr>
          <w:lang w:val="en-US"/>
        </w:rPr>
        <w:t>(Lane, 1986)</w:t>
      </w:r>
      <w:r w:rsidR="000B6BB8">
        <w:rPr>
          <w:lang w:val="en-US"/>
        </w:rPr>
        <w:fldChar w:fldCharType="end"/>
      </w:r>
      <w:r w:rsidR="008A07BB" w:rsidRPr="0096236D">
        <w:rPr>
          <w:lang w:val="en-US"/>
        </w:rPr>
        <w:t xml:space="preserve">. This notion of justice stems from the belief that outcomes are deserved, as they reflect personal effort and productivity, fostering a sense of fairness </w:t>
      </w:r>
      <w:r w:rsidR="00147FCE">
        <w:rPr>
          <w:lang w:val="en-US"/>
        </w:rPr>
        <w:fldChar w:fldCharType="begin"/>
      </w:r>
      <w:r w:rsidR="004A2A61">
        <w:rPr>
          <w:lang w:val="en-US"/>
        </w:rPr>
        <w:instrText xml:space="preserve"> ADDIN ZOTERO_ITEM CSL_CITATION {"citationID":"FyyZiXYq","properties":{"formattedCitation":"(Svallfors,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147FCE">
        <w:rPr>
          <w:lang w:val="en-US"/>
        </w:rPr>
        <w:fldChar w:fldCharType="separate"/>
      </w:r>
      <w:r w:rsidR="00107EAB" w:rsidRPr="00107EAB">
        <w:rPr>
          <w:lang w:val="en-US"/>
        </w:rPr>
        <w:t>(Svallfors, 2007)</w:t>
      </w:r>
      <w:r w:rsidR="00147FCE">
        <w:rPr>
          <w:lang w:val="en-US"/>
        </w:rPr>
        <w:fldChar w:fldCharType="end"/>
      </w:r>
      <w:r w:rsidR="008A07BB" w:rsidRPr="0096236D">
        <w:rPr>
          <w:lang w:val="en-US"/>
        </w:rPr>
        <w:t xml:space="preserve">. However, achieving perceived fairness in market justice depends on maintaining open and responsive systems, where opportunities are accessible to all </w:t>
      </w:r>
      <w:r w:rsidR="0075355D">
        <w:rPr>
          <w:lang w:val="en-US"/>
        </w:rPr>
        <w:fldChar w:fldCharType="begin"/>
      </w:r>
      <w:r w:rsidR="004A2A61">
        <w:rPr>
          <w:lang w:val="en-US"/>
        </w:rPr>
        <w:instrText xml:space="preserve"> ADDIN ZOTERO_ITEM CSL_CITATION {"citationID":"Saq1x4Xh","properties":{"formattedCitation":"(Kluegel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75355D">
        <w:rPr>
          <w:lang w:val="en-US"/>
        </w:rPr>
        <w:fldChar w:fldCharType="separate"/>
      </w:r>
      <w:r w:rsidR="00107EAB" w:rsidRPr="00EE3577">
        <w:rPr>
          <w:lang w:val="en-US"/>
        </w:rPr>
        <w:t>(Kluegel et al., 1999)</w:t>
      </w:r>
      <w:r w:rsidR="0075355D">
        <w:rPr>
          <w:lang w:val="en-US"/>
        </w:rPr>
        <w:fldChar w:fldCharType="end"/>
      </w:r>
      <w:r w:rsidR="008A07BB" w:rsidRPr="0096236D">
        <w:rPr>
          <w:lang w:val="en-US"/>
        </w:rPr>
        <w:t xml:space="preserve">. Through this lens, inequalities are accepted—even seen as necessary—because they incentivize innovation and productivity, reinforcing societal prosperity by rewarding individual achievements and self-responsibility </w:t>
      </w:r>
      <w:r w:rsidR="00023F2B">
        <w:rPr>
          <w:lang w:val="en-US"/>
        </w:rPr>
        <w:fldChar w:fldCharType="begin"/>
      </w:r>
      <w:r w:rsidR="004A2A61">
        <w:rPr>
          <w:lang w:val="en-US"/>
        </w:rPr>
        <w:instrText xml:space="preserve"> ADDIN ZOTERO_ITEM CSL_CITATION {"citationID":"5heDjxaV","properties":{"formattedCitation":"(Castillo et al., 2013)","plainCitation":"(Castillo et al., 2013)","noteIndex":0},"citationItems":[{"id":232,"uris":["http://zotero.org/users/5414506/items/HJXYCW95"],"itemData":{"id":232,"type":"article-journal","container-title":"Revista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Carlos"},{"family":"Madero-Cabib","given":"Ignacio"},{"family":"Salamovich","given":"Alan"}],"issued":{"date-parts":[["2013"]]},"citation-key":"castillo_clivajes_2013"}}],"schema":"https://github.com/citation-style-language/schema/raw/master/csl-citation.json"} </w:instrText>
      </w:r>
      <w:r w:rsidR="00023F2B">
        <w:rPr>
          <w:lang w:val="en-US"/>
        </w:rPr>
        <w:fldChar w:fldCharType="separate"/>
      </w:r>
      <w:r w:rsidR="00023F2B" w:rsidRPr="00023F2B">
        <w:rPr>
          <w:lang w:val="en-US"/>
        </w:rPr>
        <w:t>(Castillo et al., 2013)</w:t>
      </w:r>
      <w:r w:rsidR="00023F2B">
        <w:rPr>
          <w:lang w:val="en-US"/>
        </w:rPr>
        <w:fldChar w:fldCharType="end"/>
      </w:r>
      <w:r w:rsidR="008A07BB" w:rsidRPr="0096236D">
        <w:rPr>
          <w:lang w:val="en-US"/>
        </w:rPr>
        <w:t>. Thus, market justice values individual responsibility, linking economic rewards to personal contributions rather than redistributive mechanisms.</w:t>
      </w:r>
    </w:p>
    <w:p w14:paraId="041AF923" w14:textId="1D3026DD" w:rsidR="00F43EBC" w:rsidRPr="00F43EBC" w:rsidRDefault="00F43EBC" w:rsidP="00F43EBC">
      <w:pPr>
        <w:rPr>
          <w:lang w:val="es-CL"/>
        </w:rPr>
      </w:pPr>
      <w:r w:rsidRPr="00560479">
        <w:rPr>
          <w:lang w:val="es-CL"/>
        </w:rPr>
        <w:t xml:space="preserve">[Párrafo </w:t>
      </w:r>
      <w:r w:rsidR="00DA753A">
        <w:rPr>
          <w:lang w:val="es-CL"/>
        </w:rPr>
        <w:t>3</w:t>
      </w:r>
      <w:r w:rsidRPr="00560479">
        <w:rPr>
          <w:lang w:val="es-CL"/>
        </w:rPr>
        <w:t xml:space="preserve">: descripción </w:t>
      </w:r>
      <w:r>
        <w:rPr>
          <w:lang w:val="es-CL"/>
        </w:rPr>
        <w:t>empírica del objeto de estudio</w:t>
      </w:r>
      <w:r w:rsidRPr="00560479">
        <w:rPr>
          <w:lang w:val="es-CL"/>
        </w:rPr>
        <w:t>]</w:t>
      </w:r>
    </w:p>
    <w:p w14:paraId="0CAE66FE" w14:textId="0D6A973E" w:rsidR="00C9465E" w:rsidRDefault="008F1F86" w:rsidP="000E363E">
      <w:pPr>
        <w:rPr>
          <w:lang w:val="en-US"/>
        </w:rPr>
      </w:pPr>
      <w:commentRangeStart w:id="3"/>
      <w:r w:rsidRPr="009F42C3">
        <w:rPr>
          <w:lang w:val="en-US"/>
        </w:rPr>
        <w:t xml:space="preserve">Research in </w:t>
      </w:r>
      <w:r>
        <w:rPr>
          <w:lang w:val="en-US"/>
        </w:rPr>
        <w:t xml:space="preserve">empirical </w:t>
      </w:r>
      <w:r w:rsidRPr="009F42C3">
        <w:rPr>
          <w:lang w:val="en-US"/>
        </w:rPr>
        <w:t xml:space="preserve">distributive justice has </w:t>
      </w:r>
      <w:r>
        <w:rPr>
          <w:lang w:val="en-US"/>
        </w:rPr>
        <w:t xml:space="preserve">diversly </w:t>
      </w:r>
      <w:r w:rsidRPr="009F42C3">
        <w:rPr>
          <w:lang w:val="en-US"/>
        </w:rPr>
        <w:t xml:space="preserve">addressed the study of the justification of economic inequality. In this landscape, it is possible to mention the literature on </w:t>
      </w:r>
      <w:r>
        <w:rPr>
          <w:lang w:val="en-US"/>
        </w:rPr>
        <w:t xml:space="preserve">the </w:t>
      </w:r>
      <w:r w:rsidRPr="009F42C3">
        <w:rPr>
          <w:lang w:val="en-US"/>
        </w:rPr>
        <w:t>justification of wage inequality based on occupations</w:t>
      </w:r>
      <w:commentRangeEnd w:id="3"/>
      <w:r>
        <w:rPr>
          <w:rStyle w:val="CommentReference"/>
        </w:rPr>
        <w:commentReference w:id="3"/>
      </w:r>
      <w:r>
        <w:rPr>
          <w:lang w:val="en-US"/>
        </w:rPr>
        <w:t xml:space="preserve"> </w:t>
      </w:r>
      <w:r w:rsidR="006621E1">
        <w:rPr>
          <w:lang w:val="en-US"/>
        </w:rPr>
        <w:fldChar w:fldCharType="begin"/>
      </w:r>
      <w:r w:rsidR="004A2A61">
        <w:rPr>
          <w:lang w:val="en-US"/>
        </w:rPr>
        <w:instrText xml:space="preserve"> ADDIN ZOTERO_ITEM CSL_CITATION {"citationID":"puXPWjaE","properties":{"formattedCitation":"(Jasso, 1978; Kelley &amp; Evans, 1993; Osberg &amp; Smeeding, 2006; Wegener, 1987)","plainCitation":"(Jasso, 1978; Kelley &amp; Evans, 1993; Osberg &amp; Smeeding, 2006; Wegener, 1987)","noteIndex":0},"citationItems":[{"id":11993,"uris":["http://zotero.org/users/5414506/items/ISRFCJLK"],"itemData":{"id":11993,"type":"article-journal","abstract":"This paper describes a new specification of the justice evaluation function. It predicts precisely and unambiguously the kind of injustice (i.e., underreward or overreward) and the degree of injustice associated with given departures from perfect justice. The new justice evaluation function was inducted from extensive analyses of survey data on the perceived justice or injustice of earnings. It is directly generalizable to cover all socially distributed goods, and hence I propose it as a candidate for a universal Law of Justice Evaluation in distributional matters. Finally, I suggest that such a Law of Justice Evaluation performs one of the three tasks essential to a scientific theory of distributive justice.","container-title":"American Journal of Sociology","ISSN":"0002-9602","issue":"6","note":"publisher: University of Chicago Press","page":"1398-1419","source":"JSTOR","title":"On the Justice of Earnings: A New Specification of the Justice Evaluation Function","title-short":"On the Justice of Earnings","volume":"83","author":[{"family":"Jasso","given":"Guillermina"}],"issued":{"date-parts":[["1978"]]},"citation-key":"jasso_justice_1978"}},{"id":11,"uris":["http://zotero.org/users/5414506/items/SZUH6RQ7"],"itemData":{"id":11,"type":"article-journal","abstract":"Comprehensive data on public beliefs about the legitimacy of income inequality gathered from large, representative national sample surveys in nine nations conducted by the International Social Survey Programme show: (1) broad agreement on the legitimate pay of low-status, ordinary jobs, (2) agreement that high-status, elite occupations should be paid more than the minimum, but (3) disagreement over how much more they should get. This disagreement is linked to politics and social structure, with older, high SES, politically conservative respondents preferring markedly higher pay for elite occupations, but usually not preferring lower pay for ordinary jobs.","container-title":"American Journal of Sociology","ISSN":"00029602, 15375390","issue":"1","page":"75-125","title":"The legitimation of inequality: Occupational earnings in nine nations","volume":"99","author":[{"family":"Kelley","given":"Jonathan"},{"family":"Evans","given":"M.D.R."}],"issued":{"date-parts":[["1993"]]},"citation-key":"kelley_legitimation_1993"}},{"id":229,"uris":["http://zotero.org/users/5414506/items/AFVBXB4C"],"itemData":{"id":229,"type":"article-journal","abstract":"Are American attitudes toward economic inequality different from those in other countries? One tradition in sociology suggests American “exceptionalism,” while another argues for convergence across nations in social norms, such as attitudes toward inequality. This article uses International Social Survey Program (ISSP) microdata to compare attitudes in different countries toward what individuals in specific occupations “do earn” and what they “should earn,” and to distinguish value preferences for more egalitarian outcomes from other confounding attitudes and perceptions. The authors suggest a method for summarizing individual preferences for the leveling of earnings and use kernel density estimates to describe and compare the distribution of individual preferences over time and cross-nationally. They find that subjective estimates of inequality in pay diverge substantially from actual data, and that although Americans do not, on the average, have different preferences for aggregate (in)equality, there is evidence for: 1. Less awareness concerning the extent of inequality at the top of the income distribution in America 2. More polarization in attitudes among Americans 3. Similar preferences for “leveling down” at the top of the earnings distribution in the United States, but also 4. Less concern for reducing differentials at the bottom of the distribution","container-title":"American Sociological Review","DOI":"10.1177/000312240607100305","ISSN":"0003-1224","issue":"3","page":"450-473","title":"“Fair” Inequality? Attitudes toward Pay Differentials: The United States in Comparative Perspective","volume":"71","author":[{"family":"Osberg","given":"Lars"},{"family":"Smeeding","given":"Timothy"}],"issued":{"date-parts":[["2006"]]},"citation-key":"osberg_fair_2006"}},{"id":380,"uris":["http://zotero.org/users/5414506/items/YTN2EG5Z"],"itemData":{"id":380,"type":"article-journal","abstract":"[The paper deals with the perception of social inequalities and their consequences for illusory judgments on distributive justice. Drawing on several empirical studies on subjective social hierarchy scaling, the major part of the article is concerned with regularities in the perceptual basis of justice evaluations. In particular, it is demonstrated that the perception of social status and reward hierarchies are relative to the location an observer occupies within these hierarchies.]","archive":"JSTOR","container-title":"European Sociological Review","ISSN":"02667215, 14682672","issue":"1","page":"1-13","title":"The Illusion of Distributive Justice","volume":"3","author":[{"family":"Wegener","given":"Bernd"}],"issued":{"date-parts":[["1987"]]},"citation-key":"wegener_illusion_1987"}}],"schema":"https://github.com/citation-style-language/schema/raw/master/csl-citation.json"} </w:instrText>
      </w:r>
      <w:r w:rsidR="006621E1">
        <w:rPr>
          <w:lang w:val="en-US"/>
        </w:rPr>
        <w:fldChar w:fldCharType="separate"/>
      </w:r>
      <w:r w:rsidR="00107EAB" w:rsidRPr="00107EAB">
        <w:rPr>
          <w:lang w:val="en-US"/>
        </w:rPr>
        <w:t>(Jasso, 1978; Kelley &amp; Evans, 1993; Osberg &amp; Smeeding, 2006; Wegener, 1987)</w:t>
      </w:r>
      <w:r w:rsidR="006621E1">
        <w:rPr>
          <w:lang w:val="en-US"/>
        </w:rPr>
        <w:fldChar w:fldCharType="end"/>
      </w:r>
      <w:r w:rsidR="003339E4">
        <w:rPr>
          <w:lang w:val="en-US"/>
        </w:rPr>
        <w:t xml:space="preserve">. </w:t>
      </w:r>
      <w:r w:rsidR="006C18F8">
        <w:rPr>
          <w:lang w:val="en-US"/>
        </w:rPr>
        <w:t xml:space="preserve">Additionally, </w:t>
      </w:r>
      <w:r w:rsidR="00B34904">
        <w:rPr>
          <w:lang w:val="en-US"/>
        </w:rPr>
        <w:t>another</w:t>
      </w:r>
      <w:r w:rsidR="006C18F8">
        <w:rPr>
          <w:lang w:val="en-US"/>
        </w:rPr>
        <w:t xml:space="preserve"> part of the literature has </w:t>
      </w:r>
      <w:r w:rsidR="002807F9">
        <w:rPr>
          <w:lang w:val="en-US"/>
        </w:rPr>
        <w:t>underscored</w:t>
      </w:r>
      <w:r w:rsidR="006C18F8">
        <w:rPr>
          <w:lang w:val="en-US"/>
        </w:rPr>
        <w:t xml:space="preserve"> </w:t>
      </w:r>
      <w:r w:rsidR="00D61CA0">
        <w:rPr>
          <w:lang w:val="en-US"/>
        </w:rPr>
        <w:t>how the</w:t>
      </w:r>
      <w:r w:rsidR="00365CAB" w:rsidRPr="009F42C3">
        <w:rPr>
          <w:lang w:val="en-US"/>
        </w:rPr>
        <w:t xml:space="preserve"> spheres of the market affect other social domains, </w:t>
      </w:r>
      <w:r w:rsidR="00D61CA0">
        <w:rPr>
          <w:lang w:val="en-US"/>
        </w:rPr>
        <w:t xml:space="preserve">such as </w:t>
      </w:r>
      <w:r w:rsidR="00365CAB" w:rsidRPr="009F42C3">
        <w:rPr>
          <w:lang w:val="en-US"/>
        </w:rPr>
        <w:t xml:space="preserve">how it is considered legitimate that the mechanisms that generate inequality in the market are transferred to other areas of society, such as access to social </w:t>
      </w:r>
      <w:r w:rsidR="002E49F1">
        <w:rPr>
          <w:lang w:val="en-US"/>
        </w:rPr>
        <w:t xml:space="preserve">welfare </w:t>
      </w:r>
      <w:r w:rsidR="00F92E79">
        <w:rPr>
          <w:lang w:val="en-US"/>
        </w:rPr>
        <w:t xml:space="preserve">such as </w:t>
      </w:r>
      <w:r w:rsidR="002E49F1">
        <w:rPr>
          <w:lang w:val="en-US"/>
        </w:rPr>
        <w:t>education, health</w:t>
      </w:r>
      <w:r w:rsidR="006E3F3C">
        <w:rPr>
          <w:lang w:val="en-US"/>
        </w:rPr>
        <w:t>care</w:t>
      </w:r>
      <w:r w:rsidR="003518B4">
        <w:rPr>
          <w:lang w:val="en-US"/>
        </w:rPr>
        <w:t>,</w:t>
      </w:r>
      <w:r w:rsidR="002E49F1">
        <w:rPr>
          <w:lang w:val="en-US"/>
        </w:rPr>
        <w:t xml:space="preserve"> </w:t>
      </w:r>
      <w:r w:rsidR="00F92E79">
        <w:rPr>
          <w:lang w:val="en-US"/>
        </w:rPr>
        <w:t>or</w:t>
      </w:r>
      <w:r w:rsidR="002E49F1">
        <w:rPr>
          <w:lang w:val="en-US"/>
        </w:rPr>
        <w:t xml:space="preserve"> pensions</w:t>
      </w:r>
      <w:r w:rsidR="000C031F">
        <w:rPr>
          <w:lang w:val="en-US"/>
        </w:rPr>
        <w:t xml:space="preserve"> schemes</w:t>
      </w:r>
      <w:r w:rsidR="002E49F1">
        <w:rPr>
          <w:lang w:val="en-US"/>
        </w:rPr>
        <w:t xml:space="preserve"> </w:t>
      </w:r>
      <w:r w:rsidR="00D61CA0">
        <w:rPr>
          <w:lang w:val="en-US"/>
        </w:rPr>
        <w:fldChar w:fldCharType="begin"/>
      </w:r>
      <w:r w:rsidR="004A2A61">
        <w:rPr>
          <w:lang w:val="en-US"/>
        </w:rPr>
        <w:instrText xml:space="preserve"> ADDIN ZOTERO_ITEM CSL_CITATION {"citationID":"bhaTD3P3","properties":{"formattedCitation":"(Castillo et al., 2024; Lindh, 2015)","plainCitation":"(Castillo et al., 2024; Lindh, 2015)","noteIndex":0},"citationItems":[{"id":16787,"uris":["http://zotero.org/users/5414506/items/ZYS3I7T7"],"itemData":{"id":16787,"type":"article-journal","abstract":"Previous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instrText>
      </w:r>
      <w:r w:rsidR="00D61CA0">
        <w:rPr>
          <w:lang w:val="en-US"/>
        </w:rPr>
        <w:fldChar w:fldCharType="separate"/>
      </w:r>
      <w:r w:rsidR="00107EAB" w:rsidRPr="00EE3577">
        <w:rPr>
          <w:lang w:val="en-US"/>
        </w:rPr>
        <w:t>(Castillo et al., 2024; Lindh, 2015)</w:t>
      </w:r>
      <w:r w:rsidR="00D61CA0">
        <w:rPr>
          <w:lang w:val="en-US"/>
        </w:rPr>
        <w:fldChar w:fldCharType="end"/>
      </w:r>
      <w:r w:rsidR="00A65B68">
        <w:rPr>
          <w:lang w:val="en-US"/>
        </w:rPr>
        <w:t xml:space="preserve">. </w:t>
      </w:r>
      <w:r w:rsidR="000E363E">
        <w:rPr>
          <w:lang w:val="en-US"/>
        </w:rPr>
        <w:t xml:space="preserve">This </w:t>
      </w:r>
      <w:r w:rsidR="00C9465E">
        <w:rPr>
          <w:lang w:val="en-US"/>
        </w:rPr>
        <w:t>suggests that</w:t>
      </w:r>
      <w:r w:rsidR="00A65B68">
        <w:rPr>
          <w:lang w:val="en-US"/>
        </w:rPr>
        <w:t xml:space="preserve"> </w:t>
      </w:r>
      <w:r w:rsidR="00266A5F" w:rsidRPr="009F42C3">
        <w:rPr>
          <w:lang w:val="en-US"/>
        </w:rPr>
        <w:t xml:space="preserve">social services are </w:t>
      </w:r>
      <w:r w:rsidR="00266A5F">
        <w:rPr>
          <w:lang w:val="en-US"/>
        </w:rPr>
        <w:t>considered</w:t>
      </w:r>
      <w:r w:rsidR="00266A5F" w:rsidRPr="009F42C3">
        <w:rPr>
          <w:lang w:val="en-US"/>
        </w:rPr>
        <w:t xml:space="preserve"> legitimate </w:t>
      </w:r>
      <w:r w:rsidR="00266A5F" w:rsidRPr="009F42C3">
        <w:rPr>
          <w:highlight w:val="yellow"/>
          <w:lang w:val="en-US"/>
        </w:rPr>
        <w:t>objects of commodification, ranging from market-driven to mixed or state-led provision, where services can be traded, evaluated, and priced.</w:t>
      </w:r>
      <w:r w:rsidR="00266A5F">
        <w:rPr>
          <w:lang w:val="en-US"/>
        </w:rPr>
        <w:t xml:space="preserve"> </w:t>
      </w:r>
      <w:r w:rsidR="00266A5F">
        <w:rPr>
          <w:lang w:val="en-US"/>
        </w:rPr>
        <w:fldChar w:fldCharType="begin"/>
      </w:r>
      <w:r w:rsidR="004A2A61">
        <w:rPr>
          <w:lang w:val="en-US"/>
        </w:rPr>
        <w:instrText xml:space="preserve"> ADDIN ZOTERO_ITEM CSL_CITATION {"citationID":"0ccLDN6H","properties":{"formattedCitation":"(Busemeyer &amp; Iversen, 2020)","plainCitation":"(Busemeyer &amp; Iversen, 2020)","noteIndex":0},"citationItems":[{"id":15428,"uris":["http://zotero.org/users/5414506/items/W5M3PNGR"],"itemData":{"id":15428,"type":"article-journal","abstract":"Private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266A5F">
        <w:rPr>
          <w:lang w:val="en-US"/>
        </w:rPr>
        <w:fldChar w:fldCharType="separate"/>
      </w:r>
      <w:r w:rsidR="00107EAB" w:rsidRPr="00F92E79">
        <w:rPr>
          <w:lang w:val="en-US"/>
        </w:rPr>
        <w:t>(Busemeyer &amp; Iversen, 2020)</w:t>
      </w:r>
      <w:r w:rsidR="00266A5F">
        <w:rPr>
          <w:lang w:val="en-US"/>
        </w:rPr>
        <w:fldChar w:fldCharType="end"/>
      </w:r>
      <w:r w:rsidR="00266A5F">
        <w:rPr>
          <w:lang w:val="en-US"/>
        </w:rPr>
        <w:t>.</w:t>
      </w:r>
    </w:p>
    <w:p w14:paraId="6DD9C785" w14:textId="30BA42FC" w:rsidR="00365CAB" w:rsidRDefault="000E363E" w:rsidP="001B50C3">
      <w:pPr>
        <w:rPr>
          <w:lang w:val="en-US"/>
        </w:rPr>
      </w:pPr>
      <w:r>
        <w:rPr>
          <w:lang w:val="en-US"/>
        </w:rPr>
        <w:t xml:space="preserve">There have been several ways in which scholars have conceptualized these attitudes. However, what they do have in common is the empirical measure which generally addressed on the degree to which people support </w:t>
      </w:r>
      <w:r w:rsidR="00441DA2">
        <w:rPr>
          <w:lang w:val="en-US"/>
        </w:rPr>
        <w:t>the statement</w:t>
      </w:r>
      <w:r>
        <w:rPr>
          <w:lang w:val="en-US"/>
        </w:rPr>
        <w:t xml:space="preserve"> that </w:t>
      </w:r>
      <w:r w:rsidRPr="00F5200C">
        <w:rPr>
          <w:i/>
          <w:iCs/>
          <w:lang w:val="en-US"/>
        </w:rPr>
        <w:t xml:space="preserve">“Is it just or unjust – right or wrong – that people with higher incomes can buy better [welfare </w:t>
      </w:r>
      <w:r w:rsidRPr="00F5200C">
        <w:rPr>
          <w:i/>
          <w:iCs/>
          <w:lang w:val="en-US"/>
        </w:rPr>
        <w:lastRenderedPageBreak/>
        <w:t>service] than people with lower incomes?</w:t>
      </w:r>
      <w:r>
        <w:rPr>
          <w:lang w:val="en-US"/>
        </w:rPr>
        <w:t xml:space="preserve">, which has been included in repeated cross-national studies as the International Social Survey Program. For instance, </w:t>
      </w:r>
      <w:r w:rsidR="00E448F1">
        <w:rPr>
          <w:lang w:val="en-US"/>
        </w:rPr>
        <w:t xml:space="preserve">in </w:t>
      </w:r>
      <w:r w:rsidRPr="0096236D">
        <w:rPr>
          <w:lang w:val="en-US"/>
        </w:rPr>
        <w:t xml:space="preserve">studies on </w:t>
      </w:r>
      <w:r>
        <w:rPr>
          <w:lang w:val="en-US"/>
        </w:rPr>
        <w:t xml:space="preserve">attitudes towards </w:t>
      </w:r>
      <w:r w:rsidRPr="005C162A">
        <w:rPr>
          <w:highlight w:val="yellow"/>
          <w:lang w:val="en-US"/>
        </w:rPr>
        <w:t>healthcare</w:t>
      </w:r>
      <w:r w:rsidRPr="0096236D">
        <w:rPr>
          <w:lang w:val="en-US"/>
        </w:rPr>
        <w:t>, Knesebeck et al. (2016)</w:t>
      </w:r>
      <w:r>
        <w:rPr>
          <w:lang w:val="en-US"/>
        </w:rPr>
        <w:t xml:space="preserve"> and </w:t>
      </w:r>
      <w:r w:rsidRPr="0096236D">
        <w:rPr>
          <w:lang w:val="en-US"/>
        </w:rPr>
        <w:t xml:space="preserve">Immergut and Schneider (2020) </w:t>
      </w:r>
      <w:r w:rsidR="00C65F86">
        <w:rPr>
          <w:lang w:val="en-US"/>
        </w:rPr>
        <w:t>investigated</w:t>
      </w:r>
      <w:r w:rsidRPr="0096236D">
        <w:rPr>
          <w:lang w:val="en-US"/>
        </w:rPr>
        <w:t xml:space="preserve"> </w:t>
      </w:r>
      <w:r>
        <w:rPr>
          <w:lang w:val="en-US"/>
        </w:rPr>
        <w:t>“</w:t>
      </w:r>
      <w:r w:rsidRPr="0096236D">
        <w:rPr>
          <w:lang w:val="en-US"/>
        </w:rPr>
        <w:t>perceptions of fairness</w:t>
      </w:r>
      <w:r>
        <w:rPr>
          <w:lang w:val="en-US"/>
        </w:rPr>
        <w:t>”</w:t>
      </w:r>
      <w:r w:rsidRPr="0096236D">
        <w:rPr>
          <w:lang w:val="en-US"/>
        </w:rPr>
        <w:t xml:space="preserve"> in access to </w:t>
      </w:r>
      <w:r w:rsidRPr="005C162A">
        <w:rPr>
          <w:highlight w:val="yellow"/>
          <w:lang w:val="en-US"/>
        </w:rPr>
        <w:t>healthcare</w:t>
      </w:r>
      <w:r w:rsidRPr="0096236D">
        <w:rPr>
          <w:lang w:val="en-US"/>
        </w:rPr>
        <w:t xml:space="preserve">, </w:t>
      </w:r>
      <w:r>
        <w:rPr>
          <w:lang w:val="en-US"/>
        </w:rPr>
        <w:t xml:space="preserve">to assess </w:t>
      </w:r>
      <w:r w:rsidRPr="0096236D">
        <w:rPr>
          <w:lang w:val="en-US"/>
        </w:rPr>
        <w:t xml:space="preserve">whether </w:t>
      </w:r>
      <w:r>
        <w:rPr>
          <w:lang w:val="en-US"/>
        </w:rPr>
        <w:t>citizens</w:t>
      </w:r>
      <w:r w:rsidRPr="0096236D">
        <w:rPr>
          <w:lang w:val="en-US"/>
        </w:rPr>
        <w:t xml:space="preserve"> find it fair that wealthier individuals receive better healthcare services. </w:t>
      </w:r>
      <w:r>
        <w:rPr>
          <w:lang w:val="en-US"/>
        </w:rPr>
        <w:t>Additionally, f</w:t>
      </w:r>
      <w:r w:rsidRPr="0096236D">
        <w:rPr>
          <w:lang w:val="en-US"/>
        </w:rPr>
        <w:t xml:space="preserve">or </w:t>
      </w:r>
      <w:r w:rsidRPr="00AD3E33">
        <w:rPr>
          <w:highlight w:val="yellow"/>
          <w:lang w:val="en-US"/>
        </w:rPr>
        <w:t>education</w:t>
      </w:r>
      <w:r w:rsidRPr="0096236D">
        <w:rPr>
          <w:lang w:val="en-US"/>
        </w:rPr>
        <w:t xml:space="preserve">, Lee and Stacey (2023) </w:t>
      </w:r>
      <w:r w:rsidR="00836B34" w:rsidRPr="0096236D">
        <w:rPr>
          <w:lang w:val="en-US"/>
        </w:rPr>
        <w:t>asses</w:t>
      </w:r>
      <w:r w:rsidR="00836B34">
        <w:rPr>
          <w:lang w:val="en-US"/>
        </w:rPr>
        <w:t>sed</w:t>
      </w:r>
      <w:r w:rsidRPr="0096236D">
        <w:rPr>
          <w:lang w:val="en-US"/>
        </w:rPr>
        <w:t xml:space="preserve"> </w:t>
      </w:r>
      <w:r>
        <w:rPr>
          <w:lang w:val="en-US"/>
        </w:rPr>
        <w:t xml:space="preserve">Australian citizens </w:t>
      </w:r>
      <w:r w:rsidRPr="0096236D">
        <w:rPr>
          <w:lang w:val="en-US"/>
        </w:rPr>
        <w:t>support for income-based access to schooling by gauging whether individuals consider it fair that higher-income parents can secure a better education for their children.</w:t>
      </w:r>
      <w:r>
        <w:rPr>
          <w:lang w:val="en-US"/>
        </w:rPr>
        <w:t xml:space="preserve"> Similarly, other cross-country comparative studies such as </w:t>
      </w:r>
      <w:r w:rsidRPr="000C031F">
        <w:rPr>
          <w:lang w:val="en-US"/>
        </w:rPr>
        <w:t xml:space="preserve">Lindh (2015) and Svallfors (2007) </w:t>
      </w:r>
      <w:r>
        <w:rPr>
          <w:lang w:val="en-US"/>
        </w:rPr>
        <w:t xml:space="preserve">have combined both indicators as a general latent construct. A recent study by </w:t>
      </w:r>
      <w:r w:rsidR="00955FCC">
        <w:rPr>
          <w:lang w:val="en-US"/>
        </w:rPr>
        <w:t xml:space="preserve">Castilo </w:t>
      </w:r>
      <w:r w:rsidR="00955FCC" w:rsidRPr="0096236D">
        <w:rPr>
          <w:lang w:val="en-US"/>
        </w:rPr>
        <w:t>et al.</w:t>
      </w:r>
      <w:r w:rsidR="00955FCC">
        <w:rPr>
          <w:lang w:val="en-US"/>
        </w:rPr>
        <w:t xml:space="preserve"> </w:t>
      </w:r>
      <w:r>
        <w:rPr>
          <w:lang w:val="en-US"/>
        </w:rPr>
        <w:fldChar w:fldCharType="begin"/>
      </w:r>
      <w:r w:rsidR="004A2A61">
        <w:rPr>
          <w:lang w:val="en-US"/>
        </w:rPr>
        <w:instrText xml:space="preserve"> ADDIN ZOTERO_ITEM CSL_CITATION {"citationID":"QUcTuXwz","properties":{"formattedCitation":"(2024)","plainCitation":"(2024)","noteIndex":0},"citationItems":[{"id":16787,"uris":["http://zotero.org/users/5414506/items/ZYS3I7T7"],"itemData":{"id":16787,"type":"article-journal","abstract":"Previous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label":"page","suppress-author":true}],"schema":"https://github.com/citation-style-language/schema/raw/master/csl-citation.json"} </w:instrText>
      </w:r>
      <w:r>
        <w:rPr>
          <w:lang w:val="en-US"/>
        </w:rPr>
        <w:fldChar w:fldCharType="separate"/>
      </w:r>
      <w:r w:rsidR="00955FCC" w:rsidRPr="00955FCC">
        <w:rPr>
          <w:lang w:val="en-US"/>
        </w:rPr>
        <w:t>(2024)</w:t>
      </w:r>
      <w:r>
        <w:rPr>
          <w:lang w:val="en-US"/>
        </w:rPr>
        <w:fldChar w:fldCharType="end"/>
      </w:r>
      <w:r>
        <w:rPr>
          <w:lang w:val="en-US"/>
        </w:rPr>
        <w:t xml:space="preserve"> have scrutinized market justice preferences </w:t>
      </w:r>
      <w:r w:rsidR="001B50C3">
        <w:rPr>
          <w:lang w:val="en-US"/>
        </w:rPr>
        <w:t xml:space="preserve">on student population in Chile </w:t>
      </w:r>
      <w:r>
        <w:rPr>
          <w:lang w:val="en-US"/>
        </w:rPr>
        <w:t xml:space="preserve">in the domains of educational, healthcare and pensions, as well by employing a latent market justice measure. In this </w:t>
      </w:r>
      <w:r w:rsidR="00863E93">
        <w:rPr>
          <w:lang w:val="en-US"/>
        </w:rPr>
        <w:t>paper</w:t>
      </w:r>
      <w:r>
        <w:rPr>
          <w:lang w:val="en-US"/>
        </w:rPr>
        <w:t xml:space="preserve">, I </w:t>
      </w:r>
      <w:r w:rsidR="00863E93">
        <w:rPr>
          <w:lang w:val="en-US"/>
        </w:rPr>
        <w:t>adopted</w:t>
      </w:r>
      <w:r>
        <w:rPr>
          <w:lang w:val="en-US"/>
        </w:rPr>
        <w:t xml:space="preserve"> the latter approach to empirically scrutinize market justice preferences. </w:t>
      </w:r>
    </w:p>
    <w:p w14:paraId="1523741D" w14:textId="72F10BC7" w:rsidR="002632A2" w:rsidRDefault="00BB5CF8" w:rsidP="00BB5CF8">
      <w:pPr>
        <w:pStyle w:val="Heading2"/>
        <w:rPr>
          <w:lang w:val="en-US"/>
        </w:rPr>
      </w:pPr>
      <w:r>
        <w:rPr>
          <w:lang w:val="en-US"/>
        </w:rPr>
        <w:t xml:space="preserve">Does time </w:t>
      </w:r>
      <w:r w:rsidR="003A7859">
        <w:rPr>
          <w:lang w:val="en-US"/>
        </w:rPr>
        <w:t>matter?</w:t>
      </w:r>
      <w:r>
        <w:rPr>
          <w:lang w:val="en-US"/>
        </w:rPr>
        <w:t xml:space="preserve"> </w:t>
      </w:r>
      <w:r w:rsidR="003A7859">
        <w:rPr>
          <w:lang w:val="en-US"/>
        </w:rPr>
        <w:t>The</w:t>
      </w:r>
      <w:r w:rsidR="0006570C">
        <w:rPr>
          <w:lang w:val="en-US"/>
        </w:rPr>
        <w:t xml:space="preserve"> role of </w:t>
      </w:r>
      <w:r w:rsidR="00C1625B">
        <w:rPr>
          <w:lang w:val="en-US"/>
        </w:rPr>
        <w:t xml:space="preserve">(changes in) individual and network socioeconomic status </w:t>
      </w:r>
      <w:r>
        <w:rPr>
          <w:lang w:val="en-US"/>
        </w:rPr>
        <w:t xml:space="preserve">in attitudes towards inequality  </w:t>
      </w:r>
    </w:p>
    <w:p w14:paraId="06020BB3" w14:textId="18394776" w:rsidR="000F0F25" w:rsidRPr="005E320B" w:rsidRDefault="001E5802" w:rsidP="005E320B">
      <w:pPr>
        <w:pStyle w:val="Heading3"/>
      </w:pPr>
      <w:commentRangeStart w:id="4"/>
      <w:r w:rsidRPr="001E5802">
        <w:t>Socioeconomic status</w:t>
      </w:r>
      <w:r w:rsidR="007D5628">
        <w:t xml:space="preserve"> and </w:t>
      </w:r>
      <w:r w:rsidRPr="001E5802">
        <w:t xml:space="preserve">attitudes </w:t>
      </w:r>
      <w:r w:rsidR="007D5628">
        <w:t>toward</w:t>
      </w:r>
      <w:r>
        <w:t xml:space="preserve"> inequality</w:t>
      </w:r>
      <w:commentRangeEnd w:id="4"/>
      <w:r w:rsidR="005E320B">
        <w:rPr>
          <w:rStyle w:val="CommentReference"/>
          <w:rFonts w:ascii="Arial" w:eastAsia="Arial" w:hAnsi="Arial" w:cs="Arial"/>
          <w:b w:val="0"/>
          <w:lang w:val="es"/>
        </w:rPr>
        <w:commentReference w:id="4"/>
      </w:r>
      <w:r>
        <w:t xml:space="preserve"> </w:t>
      </w:r>
    </w:p>
    <w:p w14:paraId="5DB4F3D7" w14:textId="2C1C5E13" w:rsidR="00057D8F" w:rsidRPr="00A406C7" w:rsidRDefault="006C2F9C" w:rsidP="00227DFC">
      <w:pPr>
        <w:rPr>
          <w:lang w:val="en-US"/>
        </w:rPr>
      </w:pPr>
      <w:r>
        <w:rPr>
          <w:lang w:val="en-US"/>
        </w:rPr>
        <w:t xml:space="preserve">Most of </w:t>
      </w:r>
      <w:r w:rsidR="00C4762A">
        <w:rPr>
          <w:lang w:val="en-US"/>
        </w:rPr>
        <w:t xml:space="preserve">the </w:t>
      </w:r>
      <w:r w:rsidR="00266AFA">
        <w:rPr>
          <w:lang w:val="en-US"/>
        </w:rPr>
        <w:t>studies</w:t>
      </w:r>
      <w:r w:rsidR="00C4762A">
        <w:rPr>
          <w:lang w:val="en-US"/>
        </w:rPr>
        <w:t xml:space="preserve"> point out </w:t>
      </w:r>
      <w:r w:rsidR="00EA7676">
        <w:rPr>
          <w:lang w:val="en-US"/>
        </w:rPr>
        <w:t>th</w:t>
      </w:r>
      <w:r w:rsidR="00C12E3F">
        <w:rPr>
          <w:lang w:val="en-US"/>
        </w:rPr>
        <w:t>at</w:t>
      </w:r>
      <w:r w:rsidR="00EA7676">
        <w:rPr>
          <w:lang w:val="en-US"/>
        </w:rPr>
        <w:t xml:space="preserve"> individual </w:t>
      </w:r>
      <w:r w:rsidR="00831B83">
        <w:rPr>
          <w:lang w:val="en-US"/>
        </w:rPr>
        <w:t xml:space="preserve">socioeconomic </w:t>
      </w:r>
      <w:r w:rsidR="00C12E3F">
        <w:rPr>
          <w:lang w:val="en-US"/>
        </w:rPr>
        <w:t>position</w:t>
      </w:r>
      <w:r w:rsidR="00831B83">
        <w:rPr>
          <w:lang w:val="en-US"/>
        </w:rPr>
        <w:t xml:space="preserve"> </w:t>
      </w:r>
      <w:r w:rsidR="00D6718E">
        <w:rPr>
          <w:lang w:val="en-US"/>
        </w:rPr>
        <w:t>i</w:t>
      </w:r>
      <w:r w:rsidR="00C4762A">
        <w:rPr>
          <w:lang w:val="en-US"/>
        </w:rPr>
        <w:t>s an important</w:t>
      </w:r>
      <w:r w:rsidR="00831B83">
        <w:rPr>
          <w:lang w:val="en-US"/>
        </w:rPr>
        <w:t xml:space="preserve"> </w:t>
      </w:r>
      <w:r w:rsidR="00266AFA">
        <w:rPr>
          <w:lang w:val="en-US"/>
        </w:rPr>
        <w:t>predicting factor of</w:t>
      </w:r>
      <w:r w:rsidR="00831B83">
        <w:rPr>
          <w:lang w:val="en-US"/>
        </w:rPr>
        <w:t xml:space="preserve"> market justice preference</w:t>
      </w:r>
      <w:r w:rsidR="00C82E2A">
        <w:rPr>
          <w:lang w:val="en-US"/>
        </w:rPr>
        <w:t>s</w:t>
      </w:r>
      <w:r w:rsidR="00831B83">
        <w:rPr>
          <w:lang w:val="en-US"/>
        </w:rPr>
        <w:t xml:space="preserve">. </w:t>
      </w:r>
      <w:r w:rsidR="000870DF">
        <w:rPr>
          <w:lang w:val="en-US"/>
        </w:rPr>
        <w:t xml:space="preserve">This has been explained </w:t>
      </w:r>
      <w:r w:rsidR="00266AFA">
        <w:rPr>
          <w:lang w:val="en-US"/>
        </w:rPr>
        <w:t>mainly</w:t>
      </w:r>
      <w:r w:rsidR="005D3587">
        <w:rPr>
          <w:lang w:val="en-US"/>
        </w:rPr>
        <w:t xml:space="preserve"> – but </w:t>
      </w:r>
      <w:r w:rsidR="00266AFA">
        <w:rPr>
          <w:lang w:val="en-US"/>
        </w:rPr>
        <w:t>not exclus</w:t>
      </w:r>
      <w:r w:rsidR="00F607F1">
        <w:rPr>
          <w:lang w:val="en-US"/>
        </w:rPr>
        <w:t>ive</w:t>
      </w:r>
      <w:r w:rsidR="00266AFA">
        <w:rPr>
          <w:lang w:val="en-US"/>
        </w:rPr>
        <w:t>ly</w:t>
      </w:r>
      <w:r w:rsidR="00F607F1">
        <w:rPr>
          <w:lang w:val="en-US"/>
        </w:rPr>
        <w:t xml:space="preserve"> </w:t>
      </w:r>
      <w:r w:rsidR="005D3587">
        <w:rPr>
          <w:lang w:val="en-US"/>
        </w:rPr>
        <w:t xml:space="preserve">by </w:t>
      </w:r>
      <w:r w:rsidR="000870DF">
        <w:rPr>
          <w:lang w:val="en-US"/>
        </w:rPr>
        <w:t xml:space="preserve">self-interested motivations </w:t>
      </w:r>
      <w:r w:rsidR="000870DF" w:rsidRPr="00022BDF">
        <w:rPr>
          <w:lang w:val="en-US"/>
        </w:rPr>
        <w:t xml:space="preserve">on the </w:t>
      </w:r>
      <w:r w:rsidR="000870DF">
        <w:rPr>
          <w:lang w:val="en-US"/>
        </w:rPr>
        <w:t xml:space="preserve">expected </w:t>
      </w:r>
      <w:r w:rsidR="000870DF" w:rsidRPr="00022BDF">
        <w:rPr>
          <w:lang w:val="en-US"/>
        </w:rPr>
        <w:t xml:space="preserve">desirability of market-based distributions over </w:t>
      </w:r>
      <w:r w:rsidR="000870DF">
        <w:rPr>
          <w:lang w:val="en-US"/>
        </w:rPr>
        <w:t xml:space="preserve">state-based </w:t>
      </w:r>
      <w:r w:rsidR="000870DF" w:rsidRPr="00022BDF">
        <w:rPr>
          <w:lang w:val="en-US"/>
        </w:rPr>
        <w:t>redistribution</w:t>
      </w:r>
      <w:r w:rsidR="000870DF">
        <w:rPr>
          <w:lang w:val="en-US"/>
        </w:rPr>
        <w:t xml:space="preserve"> among the socioeconomically advantaged groups </w:t>
      </w:r>
      <w:r w:rsidR="000870DF">
        <w:rPr>
          <w:lang w:val="en-US"/>
        </w:rPr>
        <w:fldChar w:fldCharType="begin"/>
      </w:r>
      <w:r w:rsidR="004A2A61">
        <w:rPr>
          <w:lang w:val="en-US"/>
        </w:rPr>
        <w:instrText xml:space="preserve"> ADDIN ZOTERO_ITEM CSL_CITATION {"citationID":"AWImA6Gx","properties":{"formattedCitation":"(Lindh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0870DF">
        <w:rPr>
          <w:lang w:val="en-US"/>
        </w:rPr>
        <w:fldChar w:fldCharType="separate"/>
      </w:r>
      <w:r w:rsidR="000870DF" w:rsidRPr="00022BDF">
        <w:rPr>
          <w:lang w:val="en-US"/>
        </w:rPr>
        <w:t>(Lindh &amp; McCall, 2020)</w:t>
      </w:r>
      <w:r w:rsidR="000870DF">
        <w:rPr>
          <w:lang w:val="en-US"/>
        </w:rPr>
        <w:fldChar w:fldCharType="end"/>
      </w:r>
      <w:r w:rsidR="008B60E0">
        <w:rPr>
          <w:lang w:val="en-US"/>
        </w:rPr>
        <w:t xml:space="preserve">. </w:t>
      </w:r>
      <w:r w:rsidR="00831B83">
        <w:rPr>
          <w:lang w:val="en-US"/>
        </w:rPr>
        <w:t>H</w:t>
      </w:r>
      <w:r w:rsidR="00831B83" w:rsidRPr="0096236D">
        <w:rPr>
          <w:lang w:val="en-US"/>
        </w:rPr>
        <w:t>igher-</w:t>
      </w:r>
      <w:r w:rsidR="00FD447E">
        <w:rPr>
          <w:lang w:val="en-US"/>
        </w:rPr>
        <w:t>status</w:t>
      </w:r>
      <w:r w:rsidR="00831B83" w:rsidRPr="0096236D">
        <w:rPr>
          <w:lang w:val="en-US"/>
        </w:rPr>
        <w:t xml:space="preserve"> individuals</w:t>
      </w:r>
      <w:r w:rsidR="0084193E">
        <w:rPr>
          <w:lang w:val="en-US"/>
        </w:rPr>
        <w:t>, with higher educational credentials</w:t>
      </w:r>
      <w:r w:rsidR="00831B83" w:rsidRPr="0096236D">
        <w:rPr>
          <w:lang w:val="en-US"/>
        </w:rPr>
        <w:t xml:space="preserve"> in better-paying </w:t>
      </w:r>
      <w:r w:rsidR="0081126B">
        <w:rPr>
          <w:lang w:val="en-US"/>
        </w:rPr>
        <w:t xml:space="preserve">and secure </w:t>
      </w:r>
      <w:r w:rsidR="00831B83" w:rsidRPr="0096236D">
        <w:rPr>
          <w:lang w:val="en-US"/>
        </w:rPr>
        <w:t>labor</w:t>
      </w:r>
      <w:r w:rsidR="0081126B">
        <w:rPr>
          <w:lang w:val="en-US"/>
        </w:rPr>
        <w:t xml:space="preserve"> </w:t>
      </w:r>
      <w:r w:rsidR="00831B83" w:rsidRPr="0096236D">
        <w:rPr>
          <w:lang w:val="en-US"/>
        </w:rPr>
        <w:t>market positions</w:t>
      </w:r>
      <w:r w:rsidR="00363590">
        <w:rPr>
          <w:lang w:val="en-US"/>
        </w:rPr>
        <w:t>,</w:t>
      </w:r>
      <w:r w:rsidR="00831B83" w:rsidRPr="0096236D">
        <w:rPr>
          <w:lang w:val="en-US"/>
        </w:rPr>
        <w:t xml:space="preserve"> are less likely to challenge market-based distribution, as they justify </w:t>
      </w:r>
      <w:r w:rsidR="0081126B">
        <w:rPr>
          <w:lang w:val="en-US"/>
        </w:rPr>
        <w:t xml:space="preserve">to a greater extent </w:t>
      </w:r>
      <w:r w:rsidR="00831B83" w:rsidRPr="0096236D">
        <w:rPr>
          <w:lang w:val="en-US"/>
        </w:rPr>
        <w:t xml:space="preserve">that access to welfare should be determined by one's ability to pay, compared to those with </w:t>
      </w:r>
      <w:r w:rsidR="00AE4069">
        <w:rPr>
          <w:lang w:val="en-US"/>
        </w:rPr>
        <w:t>disadvantaged</w:t>
      </w:r>
      <w:r w:rsidR="00831B83" w:rsidRPr="0096236D">
        <w:rPr>
          <w:lang w:val="en-US"/>
        </w:rPr>
        <w:t xml:space="preserve"> </w:t>
      </w:r>
      <w:r w:rsidR="00A10B88">
        <w:rPr>
          <w:lang w:val="en-US"/>
        </w:rPr>
        <w:t>labor market positions</w:t>
      </w:r>
      <w:r w:rsidR="00831B83">
        <w:rPr>
          <w:lang w:val="en-US"/>
        </w:rPr>
        <w:t xml:space="preserve"> </w:t>
      </w:r>
      <w:r w:rsidR="00831B83">
        <w:rPr>
          <w:lang w:val="en-US"/>
        </w:rPr>
        <w:fldChar w:fldCharType="begin"/>
      </w:r>
      <w:r w:rsidR="004A2A61">
        <w:rPr>
          <w:lang w:val="en-US"/>
        </w:rPr>
        <w:instrText xml:space="preserve"> ADDIN ZOTERO_ITEM CSL_CITATION {"citationID":"YxX3VASA","properties":{"formattedCitation":"(Svallfors,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831B83">
        <w:rPr>
          <w:lang w:val="en-US"/>
        </w:rPr>
        <w:fldChar w:fldCharType="separate"/>
      </w:r>
      <w:r w:rsidR="000134E6" w:rsidRPr="000134E6">
        <w:rPr>
          <w:lang w:val="en-US"/>
        </w:rPr>
        <w:t>(Svallfors, 2007)</w:t>
      </w:r>
      <w:r w:rsidR="00831B83">
        <w:rPr>
          <w:lang w:val="en-US"/>
        </w:rPr>
        <w:fldChar w:fldCharType="end"/>
      </w:r>
      <w:r w:rsidR="00022BDF">
        <w:rPr>
          <w:lang w:val="en-US"/>
        </w:rPr>
        <w:t>.</w:t>
      </w:r>
      <w:r w:rsidR="00F85F5A">
        <w:rPr>
          <w:lang w:val="en-US"/>
        </w:rPr>
        <w:t xml:space="preserve"> </w:t>
      </w:r>
      <w:r w:rsidR="00783476">
        <w:rPr>
          <w:lang w:val="en-US"/>
        </w:rPr>
        <w:t>Empirically</w:t>
      </w:r>
      <w:r w:rsidR="0084193E">
        <w:rPr>
          <w:lang w:val="en-US"/>
        </w:rPr>
        <w:t xml:space="preserve">, </w:t>
      </w:r>
      <w:r w:rsidR="00783476">
        <w:rPr>
          <w:lang w:val="en-US"/>
        </w:rPr>
        <w:t xml:space="preserve">it has been consistently demonstrated that those in </w:t>
      </w:r>
      <w:r w:rsidR="0084193E">
        <w:rPr>
          <w:lang w:val="en-US"/>
        </w:rPr>
        <w:t xml:space="preserve">socioeconomically advantaged </w:t>
      </w:r>
      <w:r w:rsidR="00783476">
        <w:rPr>
          <w:lang w:val="en-US"/>
        </w:rPr>
        <w:t>positions</w:t>
      </w:r>
      <w:r w:rsidR="007E6DE7">
        <w:rPr>
          <w:lang w:val="en-US"/>
        </w:rPr>
        <w:t xml:space="preserve"> </w:t>
      </w:r>
      <w:r w:rsidR="00783476">
        <w:rPr>
          <w:lang w:val="en-US"/>
        </w:rPr>
        <w:t>endorse the idea that</w:t>
      </w:r>
      <w:r w:rsidR="00831B83" w:rsidRPr="0096236D">
        <w:rPr>
          <w:lang w:val="en-US"/>
        </w:rPr>
        <w:t xml:space="preserve"> those with higher incomes </w:t>
      </w:r>
      <w:r w:rsidR="00A26B14">
        <w:rPr>
          <w:lang w:val="en-US"/>
        </w:rPr>
        <w:t xml:space="preserve">should be able to </w:t>
      </w:r>
      <w:r w:rsidR="00831B83" w:rsidRPr="0096236D">
        <w:rPr>
          <w:lang w:val="en-US"/>
        </w:rPr>
        <w:t xml:space="preserve">pay more for better </w:t>
      </w:r>
      <w:r w:rsidR="00A26B14">
        <w:rPr>
          <w:lang w:val="en-US"/>
        </w:rPr>
        <w:t>social services in the domains of education</w:t>
      </w:r>
      <w:r w:rsidR="00287106">
        <w:rPr>
          <w:lang w:val="en-US"/>
        </w:rPr>
        <w:t xml:space="preserve"> </w:t>
      </w:r>
      <w:r w:rsidR="00287106">
        <w:rPr>
          <w:lang w:val="en-US"/>
        </w:rPr>
        <w:fldChar w:fldCharType="begin"/>
      </w:r>
      <w:r w:rsidR="004A2A61">
        <w:rPr>
          <w:lang w:val="en-US"/>
        </w:rPr>
        <w:instrText xml:space="preserve"> ADDIN ZOTERO_ITEM CSL_CITATION {"citationID":"NcjOmdWp","properties":{"formattedCitation":"(Lee, 2023)","plainCitation":"(Lee, 2023)","noteIndex":0},"citationItems":[{"id":14110,"uris":["http://zotero.org/users/5414506/items/4IFC6NEE"],"itemData":{"id":14110,"type":"article-journal","abstract":"Capitalizing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origins","volume":"110","author":[{"family":"Lee","given":"Jiwon"}],"issued":{"date-parts":[["2023",2,1]]},"citation-key":"lee_consider_2023"}}],"schema":"https://github.com/citation-style-language/schema/raw/master/csl-citation.json"} </w:instrText>
      </w:r>
      <w:r w:rsidR="00287106">
        <w:rPr>
          <w:lang w:val="en-US"/>
        </w:rPr>
        <w:fldChar w:fldCharType="separate"/>
      </w:r>
      <w:r w:rsidR="00287106" w:rsidRPr="00287106">
        <w:rPr>
          <w:lang w:val="en-US"/>
        </w:rPr>
        <w:t>(Lee, 2023)</w:t>
      </w:r>
      <w:r w:rsidR="00287106">
        <w:rPr>
          <w:lang w:val="en-US"/>
        </w:rPr>
        <w:fldChar w:fldCharType="end"/>
      </w:r>
      <w:r w:rsidR="00831B83" w:rsidRPr="0096236D">
        <w:rPr>
          <w:lang w:val="en-US"/>
        </w:rPr>
        <w:t>,</w:t>
      </w:r>
      <w:r w:rsidR="00187AC5">
        <w:rPr>
          <w:lang w:val="en-US"/>
        </w:rPr>
        <w:t xml:space="preserve"> healthcare</w:t>
      </w:r>
      <w:r w:rsidR="00831B83" w:rsidRPr="0096236D">
        <w:rPr>
          <w:lang w:val="en-US"/>
        </w:rPr>
        <w:t xml:space="preserve"> </w:t>
      </w:r>
      <w:r w:rsidR="00287106">
        <w:rPr>
          <w:lang w:val="en-US"/>
        </w:rPr>
        <w:fldChar w:fldCharType="begin"/>
      </w:r>
      <w:r w:rsidR="004A2A61">
        <w:rPr>
          <w:lang w:val="en-US"/>
        </w:rPr>
        <w:instrText xml:space="preserve"> ADDIN ZOTERO_ITEM CSL_CITATION {"citationID":"ycB8glB2","properties":{"formattedCitation":"(Immergut &amp; Schneider, 2020; von dem Knesebeck et al., 2016)","plainCitation":"(Immergut &amp; Schneider, 2020; von dem Knesebeck et al., 2016)","noteIndex":0},"citationItems":[{"id":16413,"uris":["http://zotero.org/users/5414506/items/MXPRS69Q"],"itemData":{"id":16413,"type":"article-journal","container-title":"Social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Jun"}],"issued":{"date-parts":[["2016",4,11]]},"citation-key":"von_dem_knesebeck_are_2016"}}],"schema":"https://github.com/citation-style-language/schema/raw/master/csl-citation.json"} </w:instrText>
      </w:r>
      <w:r w:rsidR="00287106">
        <w:rPr>
          <w:lang w:val="en-US"/>
        </w:rPr>
        <w:fldChar w:fldCharType="separate"/>
      </w:r>
      <w:r w:rsidR="00287106" w:rsidRPr="00287106">
        <w:rPr>
          <w:lang w:val="en-US"/>
        </w:rPr>
        <w:t>(Immergut &amp; Schneider, 2020; von dem Knesebeck et al., 2016)</w:t>
      </w:r>
      <w:r w:rsidR="00287106">
        <w:rPr>
          <w:lang w:val="en-US"/>
        </w:rPr>
        <w:fldChar w:fldCharType="end"/>
      </w:r>
      <w:r w:rsidR="00287106">
        <w:rPr>
          <w:lang w:val="en-US"/>
        </w:rPr>
        <w:t xml:space="preserve"> </w:t>
      </w:r>
      <w:r w:rsidR="00831B83" w:rsidRPr="0096236D">
        <w:rPr>
          <w:lang w:val="en-US"/>
        </w:rPr>
        <w:t>and old age pensions</w:t>
      </w:r>
      <w:r w:rsidR="00B02078">
        <w:rPr>
          <w:lang w:val="en-US"/>
        </w:rPr>
        <w:t xml:space="preserve"> </w:t>
      </w:r>
      <w:r w:rsidR="00B02078">
        <w:rPr>
          <w:lang w:val="en-US"/>
        </w:rPr>
        <w:fldChar w:fldCharType="begin"/>
      </w:r>
      <w:r w:rsidR="004A2A61">
        <w:rPr>
          <w:lang w:val="en-US"/>
        </w:rPr>
        <w:instrText xml:space="preserve"> ADDIN ZOTERO_ITEM CSL_CITATION {"citationID":"29sQHKwg","properties":{"formattedCitation":"(Castillo et al., 2024)","plainCitation":"(Castillo et al., 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B02078">
        <w:rPr>
          <w:lang w:val="en-US"/>
        </w:rPr>
        <w:fldChar w:fldCharType="separate"/>
      </w:r>
      <w:r w:rsidR="00B02078" w:rsidRPr="00287106">
        <w:rPr>
          <w:lang w:val="en-US"/>
        </w:rPr>
        <w:t>(Castillo et al., 2024)</w:t>
      </w:r>
      <w:r w:rsidR="00B02078">
        <w:rPr>
          <w:lang w:val="en-US"/>
        </w:rPr>
        <w:fldChar w:fldCharType="end"/>
      </w:r>
      <w:r w:rsidR="00B02078" w:rsidRPr="006C2A3E">
        <w:rPr>
          <w:lang w:val="en-US"/>
        </w:rPr>
        <w:t>.</w:t>
      </w:r>
      <w:r w:rsidR="00F64A41">
        <w:rPr>
          <w:lang w:val="en-US"/>
        </w:rPr>
        <w:t xml:space="preserve"> Similarly, Lindh </w:t>
      </w:r>
      <w:r w:rsidR="00F64A41">
        <w:rPr>
          <w:lang w:val="en-US"/>
        </w:rPr>
        <w:fldChar w:fldCharType="begin"/>
      </w:r>
      <w:r w:rsidR="004A2A61">
        <w:rPr>
          <w:lang w:val="en-US"/>
        </w:rPr>
        <w:instrText xml:space="preserve"> ADDIN ZOTERO_ITEM CSL_CITATION {"citationID":"q6GbizjI","properties":{"formattedCitation":"(2015)","plainCitation":"(2015)","noteIndex":0},"citationItems":[{"id":14436,"uris":["http://zotero.org/users/5414506/items/5K857S8L"],"itemData":{"id":14436,"type":"article-journal","abstract":"This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F64A41">
        <w:rPr>
          <w:lang w:val="en-US"/>
        </w:rPr>
        <w:fldChar w:fldCharType="separate"/>
      </w:r>
      <w:r w:rsidR="00F64A41" w:rsidRPr="00963D5F">
        <w:rPr>
          <w:lang w:val="en-US"/>
        </w:rPr>
        <w:t>(2015)</w:t>
      </w:r>
      <w:r w:rsidR="00F64A41">
        <w:rPr>
          <w:lang w:val="en-US"/>
        </w:rPr>
        <w:fldChar w:fldCharType="end"/>
      </w:r>
      <w:r w:rsidR="00F64A41">
        <w:rPr>
          <w:lang w:val="en-US"/>
        </w:rPr>
        <w:t xml:space="preserve"> </w:t>
      </w:r>
      <w:r w:rsidR="00F64A41" w:rsidRPr="00E508C8">
        <w:rPr>
          <w:lang w:val="en-US"/>
        </w:rPr>
        <w:t xml:space="preserve">argues that </w:t>
      </w:r>
      <w:r w:rsidR="001E0D58">
        <w:rPr>
          <w:lang w:val="en-US"/>
        </w:rPr>
        <w:t>upper</w:t>
      </w:r>
      <w:r w:rsidR="00F64A41" w:rsidRPr="00E508C8">
        <w:rPr>
          <w:lang w:val="en-US"/>
        </w:rPr>
        <w:t>-class individuals support market-based social service distribution because they benefit from systems that align with their financial independence</w:t>
      </w:r>
      <w:r w:rsidR="00E638C1">
        <w:rPr>
          <w:lang w:val="en-US"/>
        </w:rPr>
        <w:t xml:space="preserve">, </w:t>
      </w:r>
      <w:r w:rsidR="00E638C1" w:rsidRPr="00E638C1">
        <w:rPr>
          <w:lang w:val="en-US"/>
        </w:rPr>
        <w:t>without relying on public support</w:t>
      </w:r>
      <w:r w:rsidR="00F64A41" w:rsidRPr="00E508C8">
        <w:rPr>
          <w:lang w:val="en-US"/>
        </w:rPr>
        <w:t>. In contrast, working-class individuals, often dependent on public services, prefer equitable</w:t>
      </w:r>
      <w:r w:rsidR="00AE61EF">
        <w:rPr>
          <w:lang w:val="en-US"/>
        </w:rPr>
        <w:t xml:space="preserve"> </w:t>
      </w:r>
      <w:r w:rsidR="00F64A41" w:rsidRPr="00E508C8">
        <w:rPr>
          <w:lang w:val="en-US"/>
        </w:rPr>
        <w:t>access rather than market-driven systems.</w:t>
      </w:r>
      <w:r w:rsidR="00896D9B">
        <w:rPr>
          <w:lang w:val="en-US"/>
        </w:rPr>
        <w:t xml:space="preserve"> Hereby, </w:t>
      </w:r>
      <w:r w:rsidR="00E32E76">
        <w:rPr>
          <w:lang w:val="en-US"/>
        </w:rPr>
        <w:t>m</w:t>
      </w:r>
      <w:r w:rsidR="00E32E76" w:rsidRPr="00E5453C">
        <w:rPr>
          <w:lang w:val="en-US"/>
        </w:rPr>
        <w:t xml:space="preserve">arket-based social insurance and services can be appealing to higher-income individuals as an alternative as they </w:t>
      </w:r>
      <w:r w:rsidR="00E32E76">
        <w:rPr>
          <w:lang w:val="en-US"/>
        </w:rPr>
        <w:t>involve no</w:t>
      </w:r>
      <w:r w:rsidR="00E32E76" w:rsidRPr="00E5453C">
        <w:rPr>
          <w:lang w:val="en-US"/>
        </w:rPr>
        <w:t xml:space="preserve"> redistribution</w:t>
      </w:r>
      <w:r w:rsidR="00C178EE">
        <w:rPr>
          <w:lang w:val="en-US"/>
        </w:rPr>
        <w:t xml:space="preserve"> </w:t>
      </w:r>
      <w:commentRangeStart w:id="5"/>
      <w:r w:rsidR="00E32E76">
        <w:rPr>
          <w:lang w:val="en-US"/>
        </w:rPr>
        <w:fldChar w:fldCharType="begin"/>
      </w:r>
      <w:r w:rsidR="004A2A61">
        <w:rPr>
          <w:lang w:val="en-US"/>
        </w:rPr>
        <w:instrText xml:space="preserve"> ADDIN ZOTERO_ITEM CSL_CITATION {"citationID":"4ILB1TfW","properties":{"formattedCitation":"(Busemeyer &amp; Iversen, 2020)","plainCitation":"(Busemeyer &amp; Iversen, 2020)","noteIndex":0},"citationItems":[{"id":15428,"uris":["http://zotero.org/users/5414506/items/W5M3PNGR"],"itemData":{"id":15428,"type":"article-journal","abstract":"Private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E32E76">
        <w:rPr>
          <w:lang w:val="en-US"/>
        </w:rPr>
        <w:fldChar w:fldCharType="separate"/>
      </w:r>
      <w:r w:rsidR="00E32E76" w:rsidRPr="00E32E76">
        <w:rPr>
          <w:lang w:val="en-US"/>
        </w:rPr>
        <w:t>(Busemeyer &amp; Iversen, 2020)</w:t>
      </w:r>
      <w:r w:rsidR="00E32E76">
        <w:rPr>
          <w:lang w:val="en-US"/>
        </w:rPr>
        <w:fldChar w:fldCharType="end"/>
      </w:r>
      <w:commentRangeEnd w:id="5"/>
      <w:r w:rsidR="008218FB">
        <w:rPr>
          <w:rStyle w:val="CommentReference"/>
        </w:rPr>
        <w:commentReference w:id="5"/>
      </w:r>
      <w:r w:rsidR="00E32E76">
        <w:rPr>
          <w:lang w:val="en-US"/>
        </w:rPr>
        <w:t xml:space="preserve">. </w:t>
      </w:r>
      <w:r w:rsidR="003F031F">
        <w:rPr>
          <w:lang w:val="en-US"/>
        </w:rPr>
        <w:t xml:space="preserve">Another argument is that </w:t>
      </w:r>
      <w:r w:rsidR="0015640C">
        <w:rPr>
          <w:lang w:val="en-US"/>
        </w:rPr>
        <w:t>h</w:t>
      </w:r>
      <w:r w:rsidR="006C2A3E" w:rsidRPr="006C2A3E">
        <w:rPr>
          <w:lang w:val="en-US"/>
        </w:rPr>
        <w:t xml:space="preserve">igher-income </w:t>
      </w:r>
      <w:r w:rsidR="00827904">
        <w:rPr>
          <w:lang w:val="en-US"/>
        </w:rPr>
        <w:t xml:space="preserve">and educated </w:t>
      </w:r>
      <w:r w:rsidR="0015640C">
        <w:rPr>
          <w:lang w:val="en-US"/>
        </w:rPr>
        <w:t>individuals</w:t>
      </w:r>
      <w:r w:rsidR="006C2A3E" w:rsidRPr="006C2A3E">
        <w:rPr>
          <w:lang w:val="en-US"/>
        </w:rPr>
        <w:t xml:space="preserve">, who often benefit from market-based distributions, are more likely to view income inequality as fair and merit-based </w:t>
      </w:r>
      <w:r w:rsidR="00E901D7">
        <w:rPr>
          <w:lang w:val="en-US"/>
        </w:rPr>
        <w:fldChar w:fldCharType="begin"/>
      </w:r>
      <w:r w:rsidR="004A2A61">
        <w:rPr>
          <w:lang w:val="en-US"/>
        </w:rPr>
        <w:instrText xml:space="preserve"> ADDIN ZOTERO_ITEM CSL_CITATION {"citationID":"tbMYUUXw","properties":{"formattedCitation":"(Kluegel et al., 1999; Svallfors, 2007)","plainCitation":"(Kluegel et al., 1999; Svallfors, 2007)","noteIndex":0},"citationItems":[{"id":16892,"uris":["http://zotero.org/users/5414506/items/2GJZPHXS"],"itemData":{"id":16892,"type":"article-journal","abstract":"This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E901D7">
        <w:rPr>
          <w:lang w:val="en-US"/>
        </w:rPr>
        <w:fldChar w:fldCharType="separate"/>
      </w:r>
      <w:r w:rsidR="00E901D7" w:rsidRPr="003F031F">
        <w:rPr>
          <w:lang w:val="en-US"/>
        </w:rPr>
        <w:t>(Kluegel et al., 1999; Svallfors, 2007)</w:t>
      </w:r>
      <w:r w:rsidR="00E901D7">
        <w:rPr>
          <w:lang w:val="en-US"/>
        </w:rPr>
        <w:fldChar w:fldCharType="end"/>
      </w:r>
      <w:r w:rsidR="006C2A3E" w:rsidRPr="006C2A3E">
        <w:rPr>
          <w:lang w:val="en-US"/>
        </w:rPr>
        <w:t xml:space="preserve">. </w:t>
      </w:r>
      <w:r w:rsidR="003F031F">
        <w:rPr>
          <w:lang w:val="en-US"/>
        </w:rPr>
        <w:t xml:space="preserve">Also, </w:t>
      </w:r>
      <w:r w:rsidR="006C2A3E" w:rsidRPr="006C2A3E">
        <w:rPr>
          <w:lang w:val="en-US"/>
        </w:rPr>
        <w:t xml:space="preserve">higher educational </w:t>
      </w:r>
      <w:r w:rsidR="00832338">
        <w:rPr>
          <w:lang w:val="en-US"/>
        </w:rPr>
        <w:t>credentials</w:t>
      </w:r>
      <w:r w:rsidR="006C2A3E" w:rsidRPr="006C2A3E">
        <w:rPr>
          <w:lang w:val="en-US"/>
        </w:rPr>
        <w:t xml:space="preserve"> </w:t>
      </w:r>
      <w:r w:rsidR="005D323D">
        <w:rPr>
          <w:lang w:val="en-US"/>
        </w:rPr>
        <w:t xml:space="preserve">are </w:t>
      </w:r>
      <w:r w:rsidR="00CE1E17">
        <w:rPr>
          <w:lang w:val="en-US"/>
        </w:rPr>
        <w:t>associated</w:t>
      </w:r>
      <w:r w:rsidR="006C2A3E" w:rsidRPr="006C2A3E">
        <w:rPr>
          <w:lang w:val="en-US"/>
        </w:rPr>
        <w:t xml:space="preserve"> with greater acceptance of meritocratic ideals and the belief that the market rewards personal achievement </w:t>
      </w:r>
      <w:r w:rsidR="00187AC5">
        <w:rPr>
          <w:lang w:val="en-US"/>
        </w:rPr>
        <w:fldChar w:fldCharType="begin"/>
      </w:r>
      <w:r w:rsidR="004A2A61">
        <w:rPr>
          <w:lang w:val="en-US"/>
        </w:rPr>
        <w:instrText xml:space="preserve"> ADDIN ZOTERO_ITEM CSL_CITATION {"citationID":"VBiQYeKz","properties":{"formattedCitation":"(Castillo et al., 2013, 2024)","plainCitation":"(Castillo et al., 2013, 2024)","noteIndex":0},"citationItems":[{"id":232,"uris":["http://zotero.org/users/5414506/items/HJXYCW95"],"itemData":{"id":232,"type":"article-journal","container-title":"Revista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187AC5">
        <w:rPr>
          <w:lang w:val="en-US"/>
        </w:rPr>
        <w:fldChar w:fldCharType="separate"/>
      </w:r>
      <w:r w:rsidR="001A3EA8" w:rsidRPr="001A3EA8">
        <w:rPr>
          <w:lang w:val="en-US"/>
        </w:rPr>
        <w:t>(Castillo et al., 2013, 2024)</w:t>
      </w:r>
      <w:r w:rsidR="00187AC5">
        <w:rPr>
          <w:lang w:val="en-US"/>
        </w:rPr>
        <w:fldChar w:fldCharType="end"/>
      </w:r>
      <w:r w:rsidR="00971BE9">
        <w:rPr>
          <w:lang w:val="en-US"/>
        </w:rPr>
        <w:t xml:space="preserve"> as well as </w:t>
      </w:r>
      <w:r w:rsidR="00280C44">
        <w:rPr>
          <w:lang w:val="en-US"/>
        </w:rPr>
        <w:t xml:space="preserve">more </w:t>
      </w:r>
      <w:r w:rsidR="00A550B6">
        <w:rPr>
          <w:lang w:val="en-US"/>
        </w:rPr>
        <w:t xml:space="preserve">financial </w:t>
      </w:r>
      <w:r w:rsidR="00280C44">
        <w:rPr>
          <w:lang w:val="en-US"/>
        </w:rPr>
        <w:t xml:space="preserve">stability given their </w:t>
      </w:r>
      <w:r w:rsidR="00971BE9">
        <w:rPr>
          <w:lang w:val="en-US"/>
        </w:rPr>
        <w:t>highly valuable skills in the labor market</w:t>
      </w:r>
      <w:r w:rsidR="00300C95">
        <w:rPr>
          <w:lang w:val="en-US"/>
        </w:rPr>
        <w:t xml:space="preserve"> </w:t>
      </w:r>
      <w:r w:rsidR="00300C95">
        <w:rPr>
          <w:lang w:val="en-US"/>
        </w:rPr>
        <w:fldChar w:fldCharType="begin"/>
      </w:r>
      <w:r w:rsidR="004A2A61">
        <w:rPr>
          <w:lang w:val="en-US"/>
        </w:rPr>
        <w:instrText xml:space="preserve"> ADDIN ZOTERO_ITEM CSL_CITATION {"citationID":"CUILaeBc","properties":{"formattedCitation":"(H\\uc0\\u228{}usermann et al., 2015)","plainCitation":"(Häusermann et al., 2015)","noteIndex":0},"citationItems":[{"id":15825,"uris":["http://zotero.org/users/5414506/items/CFWH4PAZ"],"itemData":{"id":15825,"type":"article-journal","container-title":"Socio-Economic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schema":"https://github.com/citation-style-language/schema/raw/master/csl-citation.json"} </w:instrText>
      </w:r>
      <w:r w:rsidR="00300C95">
        <w:rPr>
          <w:lang w:val="en-US"/>
        </w:rPr>
        <w:fldChar w:fldCharType="separate"/>
      </w:r>
      <w:r w:rsidR="00300C95" w:rsidRPr="000545C9">
        <w:rPr>
          <w:lang w:val="en-US"/>
        </w:rPr>
        <w:t>(Häusermann et al., 2015)</w:t>
      </w:r>
      <w:r w:rsidR="00300C95">
        <w:rPr>
          <w:lang w:val="en-US"/>
        </w:rPr>
        <w:fldChar w:fldCharType="end"/>
      </w:r>
      <w:r w:rsidR="006C2A3E" w:rsidRPr="006C2A3E">
        <w:rPr>
          <w:lang w:val="en-US"/>
        </w:rPr>
        <w:t>.</w:t>
      </w:r>
      <w:r w:rsidR="001A3EA8">
        <w:rPr>
          <w:lang w:val="en-US"/>
        </w:rPr>
        <w:t xml:space="preserve"> </w:t>
      </w:r>
      <w:proofErr w:type="gramStart"/>
      <w:r w:rsidR="00A261FC">
        <w:rPr>
          <w:lang w:val="en-US"/>
        </w:rPr>
        <w:t>In light of</w:t>
      </w:r>
      <w:proofErr w:type="gramEnd"/>
      <w:r w:rsidR="00A261FC">
        <w:rPr>
          <w:lang w:val="en-US"/>
        </w:rPr>
        <w:t xml:space="preserve"> this background, the cross-sectional (between-groups) hypothesis that arises from literature is as follows:</w:t>
      </w:r>
    </w:p>
    <w:p w14:paraId="39440436" w14:textId="26331296" w:rsidR="000A2608" w:rsidRDefault="000A2608" w:rsidP="00F42601">
      <w:pPr>
        <w:ind w:left="720"/>
        <w:rPr>
          <w:lang w:val="en-US"/>
        </w:rPr>
      </w:pPr>
      <w:r w:rsidRPr="00C56BBF">
        <w:rPr>
          <w:i/>
          <w:iCs/>
          <w:lang w:val="en-US"/>
        </w:rPr>
        <w:t>H1a</w:t>
      </w:r>
      <w:r w:rsidRPr="00C56BBF">
        <w:rPr>
          <w:lang w:val="en-US"/>
        </w:rPr>
        <w:t xml:space="preserve">: Higher socioeconomic status (income and education) correlates with increased support for market justice. </w:t>
      </w:r>
    </w:p>
    <w:p w14:paraId="0013ED71" w14:textId="36981F56" w:rsidR="000A2608" w:rsidRDefault="00611310" w:rsidP="0001028D">
      <w:pPr>
        <w:rPr>
          <w:lang w:val="en-US"/>
        </w:rPr>
      </w:pPr>
      <w:commentRangeStart w:id="6"/>
      <w:r>
        <w:rPr>
          <w:lang w:val="en-US"/>
        </w:rPr>
        <w:t xml:space="preserve">An </w:t>
      </w:r>
      <w:commentRangeEnd w:id="6"/>
      <w:r w:rsidR="00207D22">
        <w:rPr>
          <w:rStyle w:val="CommentReference"/>
        </w:rPr>
        <w:commentReference w:id="6"/>
      </w:r>
      <w:r>
        <w:rPr>
          <w:lang w:val="en-US"/>
        </w:rPr>
        <w:t>important fact is that most</w:t>
      </w:r>
      <w:r w:rsidR="001354E0">
        <w:rPr>
          <w:lang w:val="en-US"/>
        </w:rPr>
        <w:t xml:space="preserve"> </w:t>
      </w:r>
      <w:r>
        <w:rPr>
          <w:lang w:val="en-US"/>
        </w:rPr>
        <w:t xml:space="preserve">of the </w:t>
      </w:r>
      <w:r w:rsidR="005F76ED">
        <w:rPr>
          <w:lang w:val="en-US"/>
        </w:rPr>
        <w:t>theoretical approaches</w:t>
      </w:r>
      <w:r>
        <w:rPr>
          <w:lang w:val="en-US"/>
        </w:rPr>
        <w:t xml:space="preserve"> </w:t>
      </w:r>
      <w:r w:rsidR="00771DA4">
        <w:rPr>
          <w:lang w:val="en-US"/>
        </w:rPr>
        <w:t>in</w:t>
      </w:r>
      <w:r w:rsidR="007A5692">
        <w:rPr>
          <w:lang w:val="en-US"/>
        </w:rPr>
        <w:t xml:space="preserve"> attitudes</w:t>
      </w:r>
      <w:r w:rsidR="005F76ED">
        <w:rPr>
          <w:lang w:val="en-US"/>
        </w:rPr>
        <w:t xml:space="preserve">, including attitudes toward public and private </w:t>
      </w:r>
      <w:r w:rsidR="001354E0">
        <w:rPr>
          <w:lang w:val="en-US"/>
        </w:rPr>
        <w:t>alternatives</w:t>
      </w:r>
      <w:r w:rsidR="009956C7">
        <w:rPr>
          <w:lang w:val="en-US"/>
        </w:rPr>
        <w:t xml:space="preserve"> </w:t>
      </w:r>
      <w:r w:rsidR="009C52AC">
        <w:rPr>
          <w:lang w:val="en-US"/>
        </w:rPr>
        <w:t>to</w:t>
      </w:r>
      <w:r w:rsidR="009956C7">
        <w:rPr>
          <w:lang w:val="en-US"/>
        </w:rPr>
        <w:t xml:space="preserve"> social welfare </w:t>
      </w:r>
      <w:r w:rsidR="009956C7">
        <w:rPr>
          <w:lang w:val="en-US"/>
        </w:rPr>
        <w:fldChar w:fldCharType="begin"/>
      </w:r>
      <w:r w:rsidR="004A2A61">
        <w:rPr>
          <w:lang w:val="en-US"/>
        </w:rPr>
        <w:instrText xml:space="preserve"> ADDIN ZOTERO_ITEM CSL_CITATION {"citationID":"4EjSmseh","properties":{"formattedCitation":"(Lindh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9956C7">
        <w:rPr>
          <w:lang w:val="en-US"/>
        </w:rPr>
        <w:fldChar w:fldCharType="separate"/>
      </w:r>
      <w:r w:rsidR="009956C7" w:rsidRPr="009956C7">
        <w:rPr>
          <w:lang w:val="en-US"/>
        </w:rPr>
        <w:t>(Lindh &amp; McCall, 2020)</w:t>
      </w:r>
      <w:r w:rsidR="009956C7">
        <w:rPr>
          <w:lang w:val="en-US"/>
        </w:rPr>
        <w:fldChar w:fldCharType="end"/>
      </w:r>
      <w:r w:rsidR="001354E0">
        <w:rPr>
          <w:lang w:val="en-US"/>
        </w:rPr>
        <w:t xml:space="preserve"> </w:t>
      </w:r>
      <w:r w:rsidR="005F76ED">
        <w:rPr>
          <w:lang w:val="en-US"/>
        </w:rPr>
        <w:t xml:space="preserve">and </w:t>
      </w:r>
      <w:r w:rsidR="005A6CBA">
        <w:rPr>
          <w:lang w:val="en-US"/>
        </w:rPr>
        <w:t xml:space="preserve">the </w:t>
      </w:r>
      <w:r w:rsidR="005F76ED">
        <w:rPr>
          <w:lang w:val="en-US"/>
        </w:rPr>
        <w:t>jus</w:t>
      </w:r>
      <w:r w:rsidR="0042307C">
        <w:rPr>
          <w:lang w:val="en-US"/>
        </w:rPr>
        <w:t xml:space="preserve">tification of </w:t>
      </w:r>
      <w:r w:rsidR="005F76ED">
        <w:rPr>
          <w:lang w:val="en-US"/>
        </w:rPr>
        <w:t>economic inequality</w:t>
      </w:r>
      <w:r w:rsidR="00261A75">
        <w:rPr>
          <w:lang w:val="en-US"/>
        </w:rPr>
        <w:t xml:space="preserve"> </w:t>
      </w:r>
      <w:r w:rsidR="00C02ECE">
        <w:rPr>
          <w:lang w:val="en-US"/>
        </w:rPr>
        <w:fldChar w:fldCharType="begin"/>
      </w:r>
      <w:r w:rsidR="004A2A61">
        <w:rPr>
          <w:lang w:val="en-US"/>
        </w:rPr>
        <w:instrText xml:space="preserve"> ADDIN ZOTERO_ITEM CSL_CITATION {"citationID":"tRjJet3Y","properties":{"formattedCitation":"(Janmaat, 2013)","plainCitation":"(Janmaat, 2013)","noteIndex":0},"citationItems":[{"id":398,"uris":["http://zotero.org/users/5414506/items/6HZFJW7E"],"itemData":{"id":398,"type":"article-journal","abstract":"This study reviews international comparative studies investigating people’s views on inequality. These studies are classified using a framework consisting of three types of conceptions on inequality and two dimensions of inequality. Four perspectives are discussed explaining cross-national differences in views on inequality: the modernist, the culturalist, the micro and the macro perspective. The findings of studies comparing views on inequalities in post-communist and western states provide more support for the modernist than for the culturalist perspective. Few comparative studies appear to investigate views on inequalities as independent variables impacting on other social attitudes and behaviours. It is argued that the social relevance of the field will be enhanced if more studies can show that views on inequality have an effect on social outcomes complementary to that of objective inequalities.","container-title":"Archives Europeennes de Sociologie","DOI":"10.1017/S0003975613000209","ISSN":"00039756","issue":"3","page":"357-389","title":"Subjective inequality: A review of international comparative studies on people's views about inequality","volume":"54","author":[{"family":"Janmaat","given":"Jan Germen"}],"issued":{"date-parts":[["2013"]]},"citation-key":"janmaat_subjective_2013"}}],"schema":"https://github.com/citation-style-language/schema/raw/master/csl-citation.json"} </w:instrText>
      </w:r>
      <w:r w:rsidR="00C02ECE">
        <w:rPr>
          <w:lang w:val="en-US"/>
        </w:rPr>
        <w:fldChar w:fldCharType="separate"/>
      </w:r>
      <w:r w:rsidR="00C02ECE" w:rsidRPr="00C02ECE">
        <w:rPr>
          <w:lang w:val="en-US"/>
        </w:rPr>
        <w:t>(Janmaat, 2013)</w:t>
      </w:r>
      <w:r w:rsidR="00C02ECE">
        <w:rPr>
          <w:lang w:val="en-US"/>
        </w:rPr>
        <w:fldChar w:fldCharType="end"/>
      </w:r>
      <w:r w:rsidR="00046F0D">
        <w:rPr>
          <w:lang w:val="en-US"/>
        </w:rPr>
        <w:t xml:space="preserve"> </w:t>
      </w:r>
      <w:r w:rsidR="00046F0D" w:rsidRPr="00046F0D">
        <w:rPr>
          <w:lang w:val="en-US"/>
        </w:rPr>
        <w:t xml:space="preserve">have been conceived as theories that </w:t>
      </w:r>
      <w:r w:rsidR="00027ECD">
        <w:rPr>
          <w:lang w:val="en-US"/>
        </w:rPr>
        <w:t>aim</w:t>
      </w:r>
      <w:r w:rsidR="00046F0D" w:rsidRPr="00046F0D">
        <w:rPr>
          <w:lang w:val="en-US"/>
        </w:rPr>
        <w:t xml:space="preserve"> to explain </w:t>
      </w:r>
      <w:r w:rsidR="003559F6">
        <w:rPr>
          <w:lang w:val="en-US"/>
        </w:rPr>
        <w:t xml:space="preserve">between-group </w:t>
      </w:r>
      <w:r w:rsidR="00046F0D" w:rsidRPr="00046F0D">
        <w:rPr>
          <w:lang w:val="en-US"/>
        </w:rPr>
        <w:t>differences (e.g. income, education)</w:t>
      </w:r>
      <w:r w:rsidR="00590B1D">
        <w:rPr>
          <w:lang w:val="en-US"/>
        </w:rPr>
        <w:t xml:space="preserve"> instead of </w:t>
      </w:r>
      <w:r w:rsidR="008B121E">
        <w:rPr>
          <w:lang w:val="en-US"/>
        </w:rPr>
        <w:t>being theories of individual change</w:t>
      </w:r>
      <w:r w:rsidR="003559F6">
        <w:rPr>
          <w:lang w:val="en-US"/>
        </w:rPr>
        <w:t xml:space="preserve">. It is also true that there </w:t>
      </w:r>
      <w:r w:rsidR="005A6CBA">
        <w:rPr>
          <w:lang w:val="en-US"/>
        </w:rPr>
        <w:t>are certainly extension</w:t>
      </w:r>
      <w:r w:rsidR="00EC1731">
        <w:rPr>
          <w:lang w:val="en-US"/>
        </w:rPr>
        <w:t>s</w:t>
      </w:r>
      <w:r w:rsidR="005A6CBA">
        <w:rPr>
          <w:lang w:val="en-US"/>
        </w:rPr>
        <w:t xml:space="preserve"> of the self-interest model that have included a dynamic component on preference formation</w:t>
      </w:r>
      <w:r w:rsidR="00B25847">
        <w:rPr>
          <w:lang w:val="en-US"/>
        </w:rPr>
        <w:t xml:space="preserve"> where</w:t>
      </w:r>
      <w:r w:rsidR="00590B1D">
        <w:rPr>
          <w:lang w:val="en-US"/>
        </w:rPr>
        <w:t xml:space="preserve"> </w:t>
      </w:r>
      <w:r w:rsidR="00722ED1">
        <w:rPr>
          <w:lang w:val="en-US"/>
        </w:rPr>
        <w:t xml:space="preserve">the </w:t>
      </w:r>
      <w:r w:rsidR="00F50C61">
        <w:rPr>
          <w:lang w:val="en-US"/>
        </w:rPr>
        <w:t xml:space="preserve">consequences of </w:t>
      </w:r>
      <w:r w:rsidR="00722ED1">
        <w:rPr>
          <w:lang w:val="en-US"/>
        </w:rPr>
        <w:t xml:space="preserve">economic prospects </w:t>
      </w:r>
      <w:r w:rsidR="003C2A63">
        <w:rPr>
          <w:lang w:val="en-US"/>
        </w:rPr>
        <w:t>and</w:t>
      </w:r>
      <w:r w:rsidR="00F50C61">
        <w:rPr>
          <w:lang w:val="en-US"/>
        </w:rPr>
        <w:t xml:space="preserve"> </w:t>
      </w:r>
      <w:r w:rsidR="00264833">
        <w:rPr>
          <w:lang w:val="en-US"/>
        </w:rPr>
        <w:t xml:space="preserve">intergenerational mobility on attitudes toward inequality have </w:t>
      </w:r>
      <w:r w:rsidR="008E4C46">
        <w:rPr>
          <w:lang w:val="en-US"/>
        </w:rPr>
        <w:t>grasped</w:t>
      </w:r>
      <w:r w:rsidR="00264833">
        <w:rPr>
          <w:lang w:val="en-US"/>
        </w:rPr>
        <w:t xml:space="preserve"> the possible consequences of </w:t>
      </w:r>
      <w:r w:rsidR="00834780" w:rsidRPr="00834780">
        <w:rPr>
          <w:i/>
          <w:iCs/>
          <w:lang w:val="en-US"/>
        </w:rPr>
        <w:t>changes</w:t>
      </w:r>
      <w:r w:rsidR="00834780">
        <w:rPr>
          <w:lang w:val="en-US"/>
        </w:rPr>
        <w:t xml:space="preserve"> in socioeconomic conditions over time</w:t>
      </w:r>
      <w:r w:rsidR="0066449C">
        <w:rPr>
          <w:lang w:val="en-US"/>
        </w:rPr>
        <w:t>.</w:t>
      </w:r>
      <w:r w:rsidR="000A2608">
        <w:rPr>
          <w:lang w:val="en-US"/>
        </w:rPr>
        <w:t xml:space="preserve"> </w:t>
      </w:r>
      <w:r w:rsidR="000A2608" w:rsidRPr="000A2608">
        <w:rPr>
          <w:lang w:val="en-US"/>
        </w:rPr>
        <w:t>However, it is essential to note that most theories focus on group-level distinctions rather than on changes at the individual level over time. Indeed, while upward socioeconomic mobility typically results in greater individual well-being, the impact of such intragenerational changes on attitudes toward inequality remains underexplored.</w:t>
      </w:r>
    </w:p>
    <w:p w14:paraId="4535F964" w14:textId="1377063A" w:rsidR="0001028D" w:rsidRPr="0001028D" w:rsidRDefault="000A2608" w:rsidP="0001028D">
      <w:pPr>
        <w:rPr>
          <w:lang w:val="en-US"/>
        </w:rPr>
      </w:pPr>
      <w:r>
        <w:rPr>
          <w:lang w:val="en-US"/>
        </w:rPr>
        <w:t xml:space="preserve">Perspectives such as the </w:t>
      </w:r>
      <w:r w:rsidR="0001028D" w:rsidRPr="0001028D">
        <w:rPr>
          <w:lang w:val="en-US"/>
        </w:rPr>
        <w:t xml:space="preserve">prospective upward mobility (POUM) hypothesis posits that support for redistribution among lower-income individuals diminishes if they expect future income gains (Benabou &amp; Ok, 2001). This theory aligns with established income-related hypotheses, such as </w:t>
      </w:r>
      <w:r w:rsidR="00B45C16">
        <w:rPr>
          <w:lang w:val="en-US"/>
        </w:rPr>
        <w:t xml:space="preserve">the </w:t>
      </w:r>
      <w:r w:rsidR="0001028D" w:rsidRPr="0001028D">
        <w:rPr>
          <w:lang w:val="en-US"/>
        </w:rPr>
        <w:t xml:space="preserve">"income expectations hypothesis" (Helgason &amp; Rehm, 2023), which together suggest that one’s financial outlook can significantly shape political preferences. Thus, while </w:t>
      </w:r>
      <w:r w:rsidR="00AD2803">
        <w:rPr>
          <w:lang w:val="en-US"/>
        </w:rPr>
        <w:t>self-interested inspired theories</w:t>
      </w:r>
      <w:r w:rsidR="0001028D" w:rsidRPr="0001028D">
        <w:rPr>
          <w:lang w:val="en-US"/>
        </w:rPr>
        <w:t xml:space="preserve"> often </w:t>
      </w:r>
      <w:r w:rsidR="00B45C16">
        <w:rPr>
          <w:lang w:val="en-US"/>
        </w:rPr>
        <w:t>predict</w:t>
      </w:r>
      <w:r w:rsidR="0001028D" w:rsidRPr="0001028D">
        <w:rPr>
          <w:lang w:val="en-US"/>
        </w:rPr>
        <w:t xml:space="preserve"> stronger support for redistribution among lower-income groups, optimism about future income can alter this trend.</w:t>
      </w:r>
      <w:r w:rsidR="009F461E">
        <w:rPr>
          <w:lang w:val="en-US"/>
        </w:rPr>
        <w:t xml:space="preserve"> </w:t>
      </w:r>
      <w:r w:rsidR="0001028D" w:rsidRPr="0001028D">
        <w:rPr>
          <w:lang w:val="en-US"/>
        </w:rPr>
        <w:t>Furthermore, research by Jaime-Castillo and Marqués-Perales (2019) builds on this by highlighting that mobility experiences shape redistributive attitudes through acculturation, socialization, and status maximization processes. This underscores that, beyond self-interest, individuals’ experiences of social mobility can lead to nuanced and varied political attitudes. However, Helgason and Rehm</w:t>
      </w:r>
      <w:r w:rsidR="009F461E">
        <w:rPr>
          <w:lang w:val="en-US"/>
        </w:rPr>
        <w:t xml:space="preserve"> </w:t>
      </w:r>
      <w:r w:rsidR="0001028D" w:rsidRPr="0001028D">
        <w:rPr>
          <w:lang w:val="en-US"/>
        </w:rPr>
        <w:t>(2023) recent analysis using panel data reveals only weak correlations between income changes and shifts in redistributive attitudes, suggesting that other, more complex mechanisms might also be at play.</w:t>
      </w:r>
      <w:r w:rsidR="0001028D">
        <w:rPr>
          <w:lang w:val="en-US"/>
        </w:rPr>
        <w:t xml:space="preserve"> </w:t>
      </w:r>
      <w:r w:rsidR="0001028D" w:rsidRPr="0001028D">
        <w:rPr>
          <w:lang w:val="en-US"/>
        </w:rPr>
        <w:t xml:space="preserve">Given this gap, longitudinal evidence hints that as individuals experience rising socioeconomic status, particularly through income, they may demand less redistribution, as they benefit more directly from unequal distributions </w:t>
      </w:r>
      <w:r w:rsidR="00500FB3">
        <w:rPr>
          <w:lang w:val="en-US"/>
        </w:rPr>
        <w:t xml:space="preserve"> </w:t>
      </w:r>
      <w:r w:rsidR="00500FB3">
        <w:rPr>
          <w:lang w:val="en-US"/>
        </w:rPr>
        <w:fldChar w:fldCharType="begin"/>
      </w:r>
      <w:r w:rsidR="0067552B">
        <w:rPr>
          <w:lang w:val="en-US"/>
        </w:rPr>
        <w:instrText xml:space="preserve"> ADDIN ZOTERO_ITEM CSL_CITATION {"citationID":"DRzB5Inp","properties":{"formattedCitation":"(Helgason &amp; Rehm, 2023; Langs\\uc0\\u230{}ther et al., 2022)","plainCitation":"(Helgason &amp; Rehm, 2023; Langsæther et al., 2022)","noteIndex":0},"citationItems":[{"id":16783,"uris":["http://zotero.org/users/5414506/items/3FUL3QQA"],"itemData":{"id":16783,"type":"article-journal","abstract":"Income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500FB3">
        <w:rPr>
          <w:lang w:val="en-US"/>
        </w:rPr>
        <w:fldChar w:fldCharType="separate"/>
      </w:r>
      <w:r w:rsidR="0067552B" w:rsidRPr="0067552B">
        <w:rPr>
          <w:lang w:val="en-US"/>
        </w:rPr>
        <w:t>(Helgason &amp; Rehm, 2023; Langsæther et al., 2022)</w:t>
      </w:r>
      <w:r w:rsidR="00500FB3">
        <w:rPr>
          <w:lang w:val="en-US"/>
        </w:rPr>
        <w:fldChar w:fldCharType="end"/>
      </w:r>
      <w:r w:rsidR="0001028D" w:rsidRPr="0001028D">
        <w:rPr>
          <w:lang w:val="en-US"/>
        </w:rPr>
        <w:t xml:space="preserve">. Yet, findings such as </w:t>
      </w:r>
      <w:r w:rsidR="009F461E" w:rsidRPr="009F461E">
        <w:rPr>
          <w:lang w:val="en-US"/>
        </w:rPr>
        <w:t>Stegmueller</w:t>
      </w:r>
      <w:r w:rsidR="009F461E">
        <w:rPr>
          <w:lang w:val="en-US"/>
        </w:rPr>
        <w:t xml:space="preserve"> </w:t>
      </w:r>
      <w:r w:rsidR="0067552B">
        <w:rPr>
          <w:lang w:val="en-US"/>
        </w:rPr>
        <w:fldChar w:fldCharType="begin"/>
      </w:r>
      <w:r w:rsidR="009F461E">
        <w:rPr>
          <w:lang w:val="en-US"/>
        </w:rPr>
        <w:instrText xml:space="preserve"> ADDIN ZOTERO_ITEM CSL_CITATION {"citationID":"og2Dtjjv","properties":{"formattedCitation":"(2013)","plainCitation":"(2013)","noteIndex":0},"citationItems":[{"id":18054,"uris":["http://zotero.org/users/5414506/items/7XEVGW94"],"itemData":{"id":18054,"type":"article-journal","abstract":"Much politico-economic research on individuals' preferences is cross-sectional and does not model dynamic aspects of preference or attitude formation. I present a Bayesian dynamic panel model, which facilitates the analysis of repeated preferences using individual-level panel data. My model deals with three problems. First, I explicitly include feedback from previous preferences taking into account that available survey measures of preferences are categorical. Second, I model individuals' initial conditions when entering the panel as resulting from observed and unobserved individual attributes. Third, I capture unobserved individual preference heterogeneity both via standard parametric random effects and a robust alternative based on Bayesian nonparametric density estimation. I use this model to analyze the impact of income and wealth on preferences for government intervention using the British Household Panel Study from 1991 to 2007.","container-title":"Political Analysis","ISSN":"1047-1987","issue":"3","note":"publisher: [Oxford University Press, Society for Political Methodology]","page":"314-333","source":"JSTOR","title":"Modeling Dynamic Preferences: A Bayesian Robust Dynamic Latent Ordered Probit Model","title-short":"Modeling Dynamic Preferences","volume":"21","author":[{"family":"Stegmueller","given":"Daniel"}],"issued":{"date-parts":[["2013"]]},"citation-key":"stegmueller_modeling_2013"},"label":"page","suppress-author":true}],"schema":"https://github.com/citation-style-language/schema/raw/master/csl-citation.json"} </w:instrText>
      </w:r>
      <w:r w:rsidR="0067552B">
        <w:rPr>
          <w:lang w:val="en-US"/>
        </w:rPr>
        <w:fldChar w:fldCharType="separate"/>
      </w:r>
      <w:r w:rsidR="009F461E" w:rsidRPr="009F461E">
        <w:rPr>
          <w:lang w:val="en-US"/>
        </w:rPr>
        <w:t>(2013)</w:t>
      </w:r>
      <w:r w:rsidR="0067552B">
        <w:rPr>
          <w:lang w:val="en-US"/>
        </w:rPr>
        <w:fldChar w:fldCharType="end"/>
      </w:r>
      <w:r w:rsidR="0001028D" w:rsidRPr="0001028D">
        <w:rPr>
          <w:lang w:val="en-US"/>
        </w:rPr>
        <w:t>, which indicate that income increases diminish redistributive preferences, are primarily based on data from industrialized welfare states. Thus, there is a need for research beyond these contexts to understand how socioeconomic changes influence political attitudes globally.</w:t>
      </w:r>
    </w:p>
    <w:p w14:paraId="4B44BC19" w14:textId="0853566C" w:rsidR="000A2608" w:rsidRPr="00B70DF1" w:rsidRDefault="000A2608" w:rsidP="00F42601">
      <w:pPr>
        <w:ind w:left="720"/>
        <w:rPr>
          <w:lang w:val="en-US"/>
        </w:rPr>
      </w:pPr>
      <w:r w:rsidRPr="00C56BBF">
        <w:rPr>
          <w:i/>
          <w:iCs/>
          <w:lang w:val="en-US"/>
        </w:rPr>
        <w:t>H1b</w:t>
      </w:r>
      <w:r w:rsidRPr="00C56BBF">
        <w:rPr>
          <w:lang w:val="en-US"/>
        </w:rPr>
        <w:t>: Greater changes in socioeconomic status (income and education) lead to higher support for market justice.</w:t>
      </w:r>
      <w:r w:rsidRPr="00B70DF1">
        <w:rPr>
          <w:lang w:val="en-US"/>
        </w:rPr>
        <w:t xml:space="preserve"> </w:t>
      </w:r>
    </w:p>
    <w:p w14:paraId="639B2949" w14:textId="7082838D" w:rsidR="008562C7" w:rsidRDefault="008D67A4" w:rsidP="00724489">
      <w:pPr>
        <w:tabs>
          <w:tab w:val="left" w:pos="2835"/>
        </w:tabs>
        <w:rPr>
          <w:lang w:val="en-US"/>
        </w:rPr>
      </w:pPr>
      <w:r>
        <w:rPr>
          <w:lang w:val="en-US"/>
        </w:rPr>
        <w:t>An example of this is</w:t>
      </w:r>
      <w:r w:rsidR="00164119">
        <w:rPr>
          <w:lang w:val="en-US"/>
        </w:rPr>
        <w:t xml:space="preserve"> </w:t>
      </w:r>
      <w:r w:rsidR="00B25847" w:rsidRPr="00B25847">
        <w:rPr>
          <w:lang w:val="en-US"/>
        </w:rPr>
        <w:t xml:space="preserve">the prospective upward mobility hypothesis (POUM) which argues that </w:t>
      </w:r>
      <w:r w:rsidR="00F15425">
        <w:rPr>
          <w:lang w:val="en-US"/>
        </w:rPr>
        <w:t xml:space="preserve">the usual higher </w:t>
      </w:r>
      <w:r w:rsidR="00B25847" w:rsidRPr="00B25847">
        <w:rPr>
          <w:lang w:val="en-US"/>
        </w:rPr>
        <w:t xml:space="preserve">support for redistribution </w:t>
      </w:r>
      <w:r w:rsidR="006446B6">
        <w:rPr>
          <w:lang w:val="en-US"/>
        </w:rPr>
        <w:t xml:space="preserve">of </w:t>
      </w:r>
      <w:r w:rsidR="00F15425" w:rsidRPr="00B25847">
        <w:rPr>
          <w:lang w:val="en-US"/>
        </w:rPr>
        <w:t xml:space="preserve">lower-income individuals </w:t>
      </w:r>
      <w:r w:rsidR="00B25847" w:rsidRPr="00B25847">
        <w:rPr>
          <w:lang w:val="en-US"/>
        </w:rPr>
        <w:t>can be undermined under conditions of optimistic income prospects</w:t>
      </w:r>
      <w:r w:rsidR="003C2A63">
        <w:rPr>
          <w:lang w:val="en-US"/>
        </w:rPr>
        <w:t xml:space="preserve"> </w:t>
      </w:r>
      <w:r w:rsidR="00072371">
        <w:rPr>
          <w:lang w:val="en-US"/>
        </w:rPr>
        <w:fldChar w:fldCharType="begin"/>
      </w:r>
      <w:r w:rsidR="004A2A61">
        <w:rPr>
          <w:lang w:val="en-US"/>
        </w:rPr>
        <w:instrText xml:space="preserve"> ADDIN ZOTERO_ITEM CSL_CITATION {"citationID":"hjuZnPXL","properties":{"formattedCitation":"(Benabou &amp; Ok, 2001)","plainCitation":"(Benabou &amp; Ok, 2001)","noteIndex":0},"citationItems":[{"id":11903,"uris":["http://zotero.org/users/5414506/items/A4LN7W7Z"],"itemData":{"id":11903,"type":"article-journal","container-title":"The Quarterly Journal of Economics","DOI":"10.1162/00335530151144078","ISSN":"0033-5533, 1531-4650","issue":"2","journalAbbreviation":"The Quarterly Journal of Economics","language":"en","page":"447-487","source":"DOI.org (Crossref)","title":"Social Mobility and the Demand for Redistribution: The Poum Hypothesis","title-short":"Social Mobility and the Demand for Redistribution","volume":"116","author":[{"family":"Benabou","given":"R."},{"family":"Ok","given":"E. A."}],"issued":{"date-parts":[["2001",5,1]]},"citation-key":"benabou_social_2001"}}],"schema":"https://github.com/citation-style-language/schema/raw/master/csl-citation.json"} </w:instrText>
      </w:r>
      <w:r w:rsidR="00072371">
        <w:rPr>
          <w:lang w:val="en-US"/>
        </w:rPr>
        <w:fldChar w:fldCharType="separate"/>
      </w:r>
      <w:r w:rsidR="00072371" w:rsidRPr="00246BAB">
        <w:rPr>
          <w:lang w:val="en-US"/>
        </w:rPr>
        <w:t>(Benabou &amp; Ok, 2001)</w:t>
      </w:r>
      <w:r w:rsidR="00072371">
        <w:rPr>
          <w:lang w:val="en-US"/>
        </w:rPr>
        <w:fldChar w:fldCharType="end"/>
      </w:r>
    </w:p>
    <w:p w14:paraId="28B0ED98" w14:textId="77777777" w:rsidR="00D4374B" w:rsidRDefault="001B05E5" w:rsidP="001B05E5">
      <w:pPr>
        <w:pStyle w:val="NormalWeb"/>
        <w:numPr>
          <w:ilvl w:val="0"/>
          <w:numId w:val="1"/>
        </w:numPr>
        <w:rPr>
          <w:lang w:val="en-US"/>
        </w:rPr>
      </w:pPr>
      <w:r w:rsidRPr="001B05E5">
        <w:rPr>
          <w:rStyle w:val="highlight"/>
          <w:lang w:val="en-US"/>
        </w:rPr>
        <w:t>“</w:t>
      </w:r>
      <w:proofErr w:type="gramStart"/>
      <w:r w:rsidRPr="001B05E5">
        <w:rPr>
          <w:rStyle w:val="highlight"/>
          <w:lang w:val="en-US"/>
        </w:rPr>
        <w:t>permanent</w:t>
      </w:r>
      <w:proofErr w:type="gramEnd"/>
      <w:r w:rsidRPr="001B05E5">
        <w:rPr>
          <w:rStyle w:val="highlight"/>
          <w:lang w:val="en-US"/>
        </w:rPr>
        <w:t xml:space="preserve"> income hypothesis (Friedman, 1957)”</w:t>
      </w:r>
      <w:r w:rsidRPr="001B05E5">
        <w:rPr>
          <w:lang w:val="en-US"/>
        </w:rPr>
        <w:t xml:space="preserve"> </w:t>
      </w:r>
      <w:r w:rsidRPr="001B05E5">
        <w:rPr>
          <w:rStyle w:val="citation"/>
          <w:lang w:val="en-US"/>
        </w:rPr>
        <w:t>(</w:t>
      </w:r>
      <w:r w:rsidRPr="001B05E5">
        <w:rPr>
          <w:rStyle w:val="citation-item"/>
          <w:lang w:val="en-US"/>
        </w:rPr>
        <w:t>Helgason and Rehm, 2023, p. 266</w:t>
      </w:r>
      <w:r w:rsidRPr="001B05E5">
        <w:rPr>
          <w:rStyle w:val="citation"/>
          <w:lang w:val="en-US"/>
        </w:rPr>
        <w:t>)</w:t>
      </w:r>
    </w:p>
    <w:p w14:paraId="429DA699" w14:textId="77777777" w:rsidR="00D4374B" w:rsidRDefault="001B05E5" w:rsidP="001B05E5">
      <w:pPr>
        <w:pStyle w:val="NormalWeb"/>
        <w:numPr>
          <w:ilvl w:val="0"/>
          <w:numId w:val="1"/>
        </w:numPr>
        <w:rPr>
          <w:lang w:val="en-US"/>
        </w:rPr>
      </w:pPr>
      <w:r w:rsidRPr="00D4374B">
        <w:rPr>
          <w:rStyle w:val="highlight"/>
          <w:lang w:val="en-US"/>
        </w:rPr>
        <w:t>“</w:t>
      </w:r>
      <w:proofErr w:type="gramStart"/>
      <w:r w:rsidRPr="00D4374B">
        <w:rPr>
          <w:rStyle w:val="highlight"/>
          <w:lang w:val="en-US"/>
        </w:rPr>
        <w:t>income</w:t>
      </w:r>
      <w:proofErr w:type="gramEnd"/>
      <w:r w:rsidRPr="00D4374B">
        <w:rPr>
          <w:rStyle w:val="highlight"/>
          <w:lang w:val="en-US"/>
        </w:rPr>
        <w:t xml:space="preserve"> expectations hypothesis”</w:t>
      </w:r>
      <w:r w:rsidRPr="00D4374B">
        <w:rPr>
          <w:lang w:val="en-US"/>
        </w:rPr>
        <w:t xml:space="preserve"> </w:t>
      </w:r>
      <w:r w:rsidRPr="00D4374B">
        <w:rPr>
          <w:rStyle w:val="citation"/>
          <w:lang w:val="en-US"/>
        </w:rPr>
        <w:t>(</w:t>
      </w:r>
      <w:r w:rsidRPr="00D4374B">
        <w:rPr>
          <w:rStyle w:val="citation-item"/>
          <w:lang w:val="en-US"/>
        </w:rPr>
        <w:t>Helgason and Rehm, 2023, p. 266</w:t>
      </w:r>
      <w:r w:rsidRPr="00D4374B">
        <w:rPr>
          <w:rStyle w:val="citation"/>
          <w:lang w:val="en-US"/>
        </w:rPr>
        <w:t>)</w:t>
      </w:r>
    </w:p>
    <w:p w14:paraId="02931BC8" w14:textId="4E8E4298" w:rsidR="001B05E5" w:rsidRPr="00D4374B" w:rsidRDefault="001B05E5" w:rsidP="001B05E5">
      <w:pPr>
        <w:pStyle w:val="NormalWeb"/>
        <w:numPr>
          <w:ilvl w:val="0"/>
          <w:numId w:val="1"/>
        </w:numPr>
        <w:rPr>
          <w:rStyle w:val="citation"/>
          <w:lang w:val="en-US"/>
        </w:rPr>
      </w:pPr>
      <w:r w:rsidRPr="00D4374B">
        <w:rPr>
          <w:rStyle w:val="highlight"/>
          <w:lang w:val="en-US"/>
        </w:rPr>
        <w:t>“</w:t>
      </w:r>
      <w:proofErr w:type="gramStart"/>
      <w:r w:rsidRPr="00D4374B">
        <w:rPr>
          <w:rStyle w:val="highlight"/>
          <w:lang w:val="en-US"/>
        </w:rPr>
        <w:t>prospect</w:t>
      </w:r>
      <w:proofErr w:type="gramEnd"/>
      <w:r w:rsidRPr="00D4374B">
        <w:rPr>
          <w:rStyle w:val="highlight"/>
          <w:lang w:val="en-US"/>
        </w:rPr>
        <w:t xml:space="preserve"> of upward mobility hypothesis”</w:t>
      </w:r>
      <w:r w:rsidRPr="00D4374B">
        <w:rPr>
          <w:lang w:val="en-US"/>
        </w:rPr>
        <w:t xml:space="preserve"> </w:t>
      </w:r>
      <w:r w:rsidRPr="00D4374B">
        <w:rPr>
          <w:rStyle w:val="citation"/>
          <w:lang w:val="en-US"/>
        </w:rPr>
        <w:t>(</w:t>
      </w:r>
      <w:r w:rsidRPr="00D4374B">
        <w:rPr>
          <w:rStyle w:val="citation-item"/>
          <w:lang w:val="en-US"/>
        </w:rPr>
        <w:t>Helgason and Rehm, 2023, p. 266</w:t>
      </w:r>
      <w:r w:rsidRPr="00D4374B">
        <w:rPr>
          <w:rStyle w:val="citation"/>
          <w:lang w:val="en-US"/>
        </w:rPr>
        <w:t>)</w:t>
      </w:r>
    </w:p>
    <w:p w14:paraId="77447CB5" w14:textId="77777777" w:rsidR="007D67B4" w:rsidRPr="007D67B4" w:rsidRDefault="007D67B4" w:rsidP="007D67B4">
      <w:pPr>
        <w:pStyle w:val="NormalWeb"/>
        <w:rPr>
          <w:rStyle w:val="citation"/>
          <w:lang w:val="en-US"/>
        </w:rPr>
      </w:pPr>
      <w:r w:rsidRPr="007D67B4">
        <w:rPr>
          <w:rStyle w:val="citation"/>
          <w:lang w:val="en-US"/>
        </w:rPr>
        <w:t>“</w:t>
      </w:r>
      <w:proofErr w:type="gramStart"/>
      <w:r w:rsidRPr="007D67B4">
        <w:rPr>
          <w:rStyle w:val="citation"/>
          <w:lang w:val="en-US"/>
        </w:rPr>
        <w:t>potentially</w:t>
      </w:r>
      <w:proofErr w:type="gramEnd"/>
      <w:r w:rsidRPr="007D67B4">
        <w:rPr>
          <w:rStyle w:val="citation"/>
          <w:lang w:val="en-US"/>
        </w:rPr>
        <w:t xml:space="preserve"> reside in different social networks, are members of different social classes, are awarded different social statuses, live in different neighbourhoods, have different levels of wealth, make differential use of the welfare state and so on.” (Helgason and Rehm, 2023, p. 269)</w:t>
      </w:r>
    </w:p>
    <w:p w14:paraId="5622D8F5" w14:textId="488FC259" w:rsidR="007D67B4" w:rsidRDefault="007D67B4" w:rsidP="007D67B4">
      <w:pPr>
        <w:pStyle w:val="NormalWeb"/>
        <w:rPr>
          <w:rStyle w:val="citation"/>
          <w:lang w:val="en-US"/>
        </w:rPr>
      </w:pPr>
      <w:r w:rsidRPr="007D67B4">
        <w:rPr>
          <w:rStyle w:val="citation"/>
          <w:lang w:val="en-US"/>
        </w:rPr>
        <w:t xml:space="preserve">“Different ‘income </w:t>
      </w:r>
      <w:proofErr w:type="gramStart"/>
      <w:r w:rsidRPr="007D67B4">
        <w:rPr>
          <w:rStyle w:val="citation"/>
          <w:lang w:val="en-US"/>
        </w:rPr>
        <w:t>experiences’</w:t>
      </w:r>
      <w:proofErr w:type="gramEnd"/>
      <w:r w:rsidRPr="007D67B4">
        <w:rPr>
          <w:rStyle w:val="citation"/>
          <w:lang w:val="en-US"/>
        </w:rPr>
        <w:t xml:space="preserve"> can therefore translate into different political attitudes through a range of mechanisms that go beyond simple </w:t>
      </w:r>
      <w:r w:rsidR="00665F2C" w:rsidRPr="007D67B4">
        <w:rPr>
          <w:rStyle w:val="citation"/>
          <w:lang w:val="en-US"/>
        </w:rPr>
        <w:t>self-interest</w:t>
      </w:r>
      <w:r w:rsidRPr="007D67B4">
        <w:rPr>
          <w:rStyle w:val="citation"/>
          <w:lang w:val="en-US"/>
        </w:rPr>
        <w:t xml:space="preserve"> accounts” (Helgason and Rehm, 2023, p. 269)</w:t>
      </w:r>
    </w:p>
    <w:p w14:paraId="1E95704E" w14:textId="1E7CBD86" w:rsidR="00F65BFB" w:rsidRDefault="00F65BFB" w:rsidP="00724489">
      <w:pPr>
        <w:tabs>
          <w:tab w:val="left" w:pos="2835"/>
        </w:tabs>
        <w:rPr>
          <w:lang w:val="en-US"/>
        </w:rPr>
      </w:pPr>
      <w:r>
        <w:rPr>
          <w:lang w:val="en-US"/>
        </w:rPr>
        <w:t xml:space="preserve">More straightforwardly, </w:t>
      </w:r>
      <w:r w:rsidR="00CF0385">
        <w:rPr>
          <w:lang w:val="en-US"/>
        </w:rPr>
        <w:t xml:space="preserve">a recent study by </w:t>
      </w:r>
      <w:r w:rsidR="00F34B28" w:rsidRPr="00F34B28">
        <w:rPr>
          <w:lang w:val="en-US"/>
        </w:rPr>
        <w:t>Jaime-Castillo</w:t>
      </w:r>
      <w:r w:rsidR="00F34B28">
        <w:rPr>
          <w:lang w:val="en-US"/>
        </w:rPr>
        <w:t xml:space="preserve"> &amp; </w:t>
      </w:r>
      <w:r w:rsidR="00F34B28" w:rsidRPr="00F34B28">
        <w:rPr>
          <w:lang w:val="en-US"/>
        </w:rPr>
        <w:t>Marqués-Perales</w:t>
      </w:r>
      <w:r w:rsidR="008665BC">
        <w:rPr>
          <w:lang w:val="en-US"/>
        </w:rPr>
        <w:t xml:space="preserve"> </w:t>
      </w:r>
      <w:r w:rsidR="000E632E">
        <w:rPr>
          <w:lang w:val="en-US"/>
        </w:rPr>
        <w:fldChar w:fldCharType="begin"/>
      </w:r>
      <w:r w:rsidR="004A2A61">
        <w:rPr>
          <w:lang w:val="en-US"/>
        </w:rPr>
        <w:instrText xml:space="preserve"> ADDIN ZOTERO_ITEM CSL_CITATION {"citationID":"eiMvHrpA","properties":{"formattedCitation":"(2019)","plainCitation":"(2019)","noteIndex":0},"citationItems":[{"id":9748,"uris":["http://zotero.org/users/5414506/items/9T7XVGKH"],"itemData":{"id":9748,"type":"article-journal","abstract":"The literature on preferences for redistribution has paid little attention to the effect of social mobility on the demand for redistribution and no systematic test of the hypotheses connecting social mobility and preferences for redistribution has yet been done to date. We use the diagonal reference model to estimate the effect of origin and destination classes on preferences for redistribution in a large sample of European countries using data from the European Social Survey. Our findings are consistent with the logic of acculturation in the sense that newcomers tend to adapt their views to those of the destination class at early stages and that upward and downward mobility do not have distinctive effects on the formation of political preferences. However, even though social origins seem to have a limited impact on preferences for redistribution, the evidence does not support the hypothesis that mobile and non-mobile individuals are alike. We also find that the effect of social origin on preferences varies largely across countries. The empirical evidence leads to the conclusion that the effect of social origin on preferences for redistribution increases in contexts of strong familism.","container-title":"The British Journal of Sociology","DOI":"10.1111/1468-4446.12363","ISSN":"1468-4446","issue":"1","language":"en","note":"_eprint: https://onlinelibrary.wiley.com/doi/pdf/10.1111/1468-4446.12363","page":"138-165","source":"Wiley Online Library","title":"Social mobility and demand for redistribution in Europe: a comparative analysis","title-short":"Social mobility and demand for redistribution in Europe","volume":"70","author":[{"family":"Jaime-Castillo","given":"Antonio M."},{"family":"Marqués-Perales","given":"Ildefonso"}],"issued":{"date-parts":[["2019"]]},"citation-key":"jaime-castillo_social_2019"},"label":"page","suppress-author":true}],"schema":"https://github.com/citation-style-language/schema/raw/master/csl-citation.json"} </w:instrText>
      </w:r>
      <w:r w:rsidR="000E632E">
        <w:rPr>
          <w:lang w:val="en-US"/>
        </w:rPr>
        <w:fldChar w:fldCharType="separate"/>
      </w:r>
      <w:r w:rsidR="000E632E" w:rsidRPr="008665BC">
        <w:rPr>
          <w:lang w:val="en-US"/>
        </w:rPr>
        <w:t>(2019)</w:t>
      </w:r>
      <w:r w:rsidR="000E632E">
        <w:rPr>
          <w:lang w:val="en-US"/>
        </w:rPr>
        <w:fldChar w:fldCharType="end"/>
      </w:r>
      <w:r w:rsidR="00507FF3">
        <w:rPr>
          <w:lang w:val="en-US"/>
        </w:rPr>
        <w:t xml:space="preserve"> on the link between </w:t>
      </w:r>
      <w:r w:rsidR="00F34B28">
        <w:rPr>
          <w:lang w:val="en-US"/>
        </w:rPr>
        <w:t xml:space="preserve">class </w:t>
      </w:r>
      <w:r w:rsidR="00507FF3">
        <w:rPr>
          <w:lang w:val="en-US"/>
        </w:rPr>
        <w:t xml:space="preserve">mobility and redistributive preferences </w:t>
      </w:r>
      <w:r w:rsidR="002358BA">
        <w:rPr>
          <w:lang w:val="en-US"/>
        </w:rPr>
        <w:t xml:space="preserve">suggest that mobility experience can shape attitudes in three possible  </w:t>
      </w:r>
    </w:p>
    <w:p w14:paraId="21924BB2" w14:textId="28FCD473" w:rsidR="003C45E0" w:rsidRPr="00FC28D4" w:rsidRDefault="003C45E0" w:rsidP="003C45E0">
      <w:pPr>
        <w:pStyle w:val="NormalWeb"/>
        <w:rPr>
          <w:b/>
          <w:lang w:val="en-US"/>
        </w:rPr>
      </w:pPr>
      <w:r w:rsidRPr="003C45E0">
        <w:rPr>
          <w:rStyle w:val="highlight"/>
          <w:lang w:val="en-US"/>
        </w:rPr>
        <w:t>"</w:t>
      </w:r>
      <w:proofErr w:type="gramStart"/>
      <w:r w:rsidRPr="003C45E0">
        <w:rPr>
          <w:rStyle w:val="highlight"/>
          <w:lang w:val="en-US"/>
        </w:rPr>
        <w:t>we</w:t>
      </w:r>
      <w:proofErr w:type="gramEnd"/>
      <w:r w:rsidRPr="003C45E0">
        <w:rPr>
          <w:rStyle w:val="highlight"/>
          <w:lang w:val="en-US"/>
        </w:rPr>
        <w:t xml:space="preserve"> propose three main hypotheses: the </w:t>
      </w:r>
      <w:r w:rsidRPr="00341504">
        <w:rPr>
          <w:rStyle w:val="highlight"/>
          <w:highlight w:val="yellow"/>
          <w:lang w:val="en-US"/>
        </w:rPr>
        <w:t>acculturation hypothesis,</w:t>
      </w:r>
      <w:r w:rsidR="00341504" w:rsidRPr="00341504">
        <w:rPr>
          <w:rStyle w:val="highlight"/>
          <w:highlight w:val="yellow"/>
          <w:lang w:val="en-US"/>
        </w:rPr>
        <w:t xml:space="preserve"> </w:t>
      </w:r>
      <w:r w:rsidRPr="00341504">
        <w:rPr>
          <w:rStyle w:val="highlight"/>
          <w:highlight w:val="yellow"/>
          <w:lang w:val="en-US"/>
        </w:rPr>
        <w:t>the</w:t>
      </w:r>
      <w:r w:rsidR="00341504" w:rsidRPr="00341504">
        <w:rPr>
          <w:rStyle w:val="highlight"/>
          <w:highlight w:val="yellow"/>
          <w:lang w:val="en-US"/>
        </w:rPr>
        <w:t xml:space="preserve"> </w:t>
      </w:r>
      <w:r w:rsidRPr="00341504">
        <w:rPr>
          <w:rStyle w:val="highlight"/>
          <w:highlight w:val="yellow"/>
          <w:lang w:val="en-US"/>
        </w:rPr>
        <w:t>socialization hypothesis and the status maximization hypothesis.</w:t>
      </w:r>
      <w:r w:rsidRPr="003C45E0">
        <w:rPr>
          <w:rStyle w:val="highlight"/>
          <w:lang w:val="en-US"/>
        </w:rPr>
        <w:t>"</w:t>
      </w:r>
      <w:r w:rsidRPr="003C45E0">
        <w:rPr>
          <w:lang w:val="en-US"/>
        </w:rPr>
        <w:t xml:space="preserve"> </w:t>
      </w:r>
      <w:r w:rsidRPr="00341504">
        <w:rPr>
          <w:rStyle w:val="citation"/>
          <w:lang w:val="en-US"/>
        </w:rPr>
        <w:t>(</w:t>
      </w:r>
      <w:r w:rsidRPr="00341504">
        <w:rPr>
          <w:rStyle w:val="citation-item"/>
          <w:lang w:val="en-US"/>
        </w:rPr>
        <w:t>Jaime-Castillo y Marqués-Perales, 2019, p. 140</w:t>
      </w:r>
      <w:r w:rsidRPr="00341504">
        <w:rPr>
          <w:rStyle w:val="citation"/>
          <w:lang w:val="en-US"/>
        </w:rPr>
        <w:t>)</w:t>
      </w:r>
    </w:p>
    <w:p w14:paraId="2A73DEAE" w14:textId="308263A4" w:rsidR="00C41BA7" w:rsidRPr="00C41BA7" w:rsidRDefault="00C41BA7" w:rsidP="00C41BA7">
      <w:pPr>
        <w:pStyle w:val="NormalWeb"/>
        <w:rPr>
          <w:lang w:val="en-US"/>
        </w:rPr>
      </w:pPr>
      <w:r w:rsidRPr="00C41BA7">
        <w:rPr>
          <w:rStyle w:val="highlight"/>
          <w:lang w:val="en-US"/>
        </w:rPr>
        <w:t xml:space="preserve">“On the other hand, recent evidence – based on panel data – tends to </w:t>
      </w:r>
      <w:r w:rsidR="00665F2C" w:rsidRPr="00C41BA7">
        <w:rPr>
          <w:rStyle w:val="highlight"/>
          <w:lang w:val="en-US"/>
        </w:rPr>
        <w:t>find</w:t>
      </w:r>
      <w:r w:rsidRPr="00C41BA7">
        <w:rPr>
          <w:rStyle w:val="highlight"/>
          <w:lang w:val="en-US"/>
        </w:rPr>
        <w:t xml:space="preserve"> at most, weak correlations between (changes in) income and (changes in) attitudes”</w:t>
      </w:r>
      <w:r w:rsidRPr="00C41BA7">
        <w:rPr>
          <w:lang w:val="en-US"/>
        </w:rPr>
        <w:t xml:space="preserve"> </w:t>
      </w:r>
      <w:r w:rsidRPr="00C41BA7">
        <w:rPr>
          <w:rStyle w:val="citation"/>
          <w:lang w:val="en-US"/>
        </w:rPr>
        <w:t>(</w:t>
      </w:r>
      <w:r w:rsidRPr="00C41BA7">
        <w:rPr>
          <w:rStyle w:val="citation-item"/>
          <w:lang w:val="en-US"/>
        </w:rPr>
        <w:t>Helgason and Rehm, 2023, p. 264</w:t>
      </w:r>
      <w:r w:rsidRPr="00C41BA7">
        <w:rPr>
          <w:rStyle w:val="citation"/>
          <w:lang w:val="en-US"/>
        </w:rPr>
        <w:t>)</w:t>
      </w:r>
    </w:p>
    <w:p w14:paraId="1F057C29" w14:textId="66023321" w:rsidR="000753D8" w:rsidRDefault="009725A2">
      <w:pPr>
        <w:rPr>
          <w:lang w:val="en-US"/>
        </w:rPr>
      </w:pPr>
      <w:r>
        <w:rPr>
          <w:lang w:val="en-US"/>
        </w:rPr>
        <w:t>At the same time, studies on intergenerational mobility</w:t>
      </w:r>
      <w:r w:rsidR="00166330">
        <w:rPr>
          <w:lang w:val="en-US"/>
        </w:rPr>
        <w:t>-attitude link</w:t>
      </w:r>
      <w:r>
        <w:rPr>
          <w:lang w:val="en-US"/>
        </w:rPr>
        <w:t xml:space="preserve"> </w:t>
      </w:r>
      <w:r w:rsidR="00372DA3">
        <w:rPr>
          <w:lang w:val="en-US"/>
        </w:rPr>
        <w:t xml:space="preserve">have argued that those who have </w:t>
      </w:r>
      <w:r w:rsidR="00D50F0A">
        <w:rPr>
          <w:lang w:val="en-US"/>
        </w:rPr>
        <w:t>achieved</w:t>
      </w:r>
      <w:r w:rsidR="00372DA3">
        <w:rPr>
          <w:lang w:val="en-US"/>
        </w:rPr>
        <w:t xml:space="preserve"> more socioeconomically advantageous positions </w:t>
      </w:r>
      <w:r w:rsidR="001C57E5">
        <w:rPr>
          <w:lang w:val="en-US"/>
        </w:rPr>
        <w:t xml:space="preserve">hold attitudes according to their </w:t>
      </w:r>
      <w:r w:rsidR="00D50F0A">
        <w:rPr>
          <w:lang w:val="en-US"/>
        </w:rPr>
        <w:t>class</w:t>
      </w:r>
      <w:r w:rsidR="001C57E5">
        <w:rPr>
          <w:lang w:val="en-US"/>
        </w:rPr>
        <w:t xml:space="preserve"> of destination</w:t>
      </w:r>
      <w:r w:rsidR="0031737C">
        <w:rPr>
          <w:lang w:val="en-US"/>
        </w:rPr>
        <w:t xml:space="preserve"> (</w:t>
      </w:r>
      <w:r w:rsidR="00F25947">
        <w:rPr>
          <w:lang w:val="en-US"/>
        </w:rPr>
        <w:t>CITA</w:t>
      </w:r>
      <w:r w:rsidR="0031737C">
        <w:rPr>
          <w:lang w:val="en-US"/>
        </w:rPr>
        <w:t xml:space="preserve">), but also with some nuances </w:t>
      </w:r>
      <w:r w:rsidR="00D50F0A">
        <w:rPr>
          <w:lang w:val="en-US"/>
        </w:rPr>
        <w:t>contingent</w:t>
      </w:r>
      <w:r w:rsidR="0031737C">
        <w:rPr>
          <w:lang w:val="en-US"/>
        </w:rPr>
        <w:t xml:space="preserve"> on their class of origin (</w:t>
      </w:r>
      <w:r w:rsidR="0082351F">
        <w:rPr>
          <w:lang w:val="en-US"/>
        </w:rPr>
        <w:t>Paskov</w:t>
      </w:r>
      <w:r w:rsidR="0031737C">
        <w:rPr>
          <w:lang w:val="en-US"/>
        </w:rPr>
        <w:t>)</w:t>
      </w:r>
      <w:r w:rsidR="00F25947">
        <w:rPr>
          <w:lang w:val="en-US"/>
        </w:rPr>
        <w:t>.</w:t>
      </w:r>
      <w:r w:rsidR="006E49AB">
        <w:rPr>
          <w:lang w:val="en-US"/>
        </w:rPr>
        <w:t xml:space="preserve"> </w:t>
      </w:r>
    </w:p>
    <w:p w14:paraId="0B7035EA" w14:textId="6B5D9BED" w:rsidR="00F50D15" w:rsidRPr="00FC28D4" w:rsidRDefault="000C2EC9">
      <w:pPr>
        <w:rPr>
          <w:lang w:val="en-US"/>
        </w:rPr>
      </w:pPr>
      <w:proofErr w:type="gramStart"/>
      <w:r w:rsidRPr="000C2EC9">
        <w:rPr>
          <w:lang w:val="en-US"/>
        </w:rPr>
        <w:t xml:space="preserve">Despite </w:t>
      </w:r>
      <w:r w:rsidR="00552236">
        <w:rPr>
          <w:lang w:val="en-US"/>
        </w:rPr>
        <w:t>of</w:t>
      </w:r>
      <w:proofErr w:type="gramEnd"/>
      <w:r w:rsidR="00552236">
        <w:rPr>
          <w:lang w:val="en-US"/>
        </w:rPr>
        <w:t xml:space="preserve"> the </w:t>
      </w:r>
      <w:r w:rsidR="009725A2">
        <w:rPr>
          <w:lang w:val="en-US"/>
        </w:rPr>
        <w:t>consistent</w:t>
      </w:r>
      <w:r w:rsidR="00552236">
        <w:rPr>
          <w:lang w:val="en-US"/>
        </w:rPr>
        <w:t xml:space="preserve"> empirical support for the POUM</w:t>
      </w:r>
      <w:r>
        <w:rPr>
          <w:lang w:val="en-US"/>
        </w:rPr>
        <w:t xml:space="preserve"> </w:t>
      </w:r>
      <w:r w:rsidR="00552236">
        <w:rPr>
          <w:lang w:val="en-US"/>
        </w:rPr>
        <w:t xml:space="preserve">hypothesis </w:t>
      </w:r>
      <w:r w:rsidR="00C5646A">
        <w:rPr>
          <w:lang w:val="en-US"/>
        </w:rPr>
        <w:t>(</w:t>
      </w:r>
      <w:r w:rsidR="00F73409">
        <w:rPr>
          <w:lang w:val="en-US"/>
        </w:rPr>
        <w:t>Rueda,</w:t>
      </w:r>
      <w:r w:rsidR="00D42004">
        <w:rPr>
          <w:lang w:val="en-US"/>
        </w:rPr>
        <w:t xml:space="preserve"> Manza &amp; Brooks</w:t>
      </w:r>
      <w:r w:rsidR="00C5646A">
        <w:rPr>
          <w:lang w:val="en-US"/>
        </w:rPr>
        <w:t>)</w:t>
      </w:r>
      <w:r w:rsidR="00834780">
        <w:rPr>
          <w:lang w:val="en-US"/>
        </w:rPr>
        <w:t xml:space="preserve">, I argue that there is limited knowledge on how these theories </w:t>
      </w:r>
      <w:r w:rsidR="00965E25">
        <w:rPr>
          <w:lang w:val="en-US"/>
        </w:rPr>
        <w:t xml:space="preserve">provide fruitful </w:t>
      </w:r>
      <w:r w:rsidR="006F1073">
        <w:rPr>
          <w:lang w:val="en-US"/>
        </w:rPr>
        <w:t xml:space="preserve">explanations to how </w:t>
      </w:r>
      <w:r w:rsidR="006F1073" w:rsidRPr="00BC405B">
        <w:rPr>
          <w:i/>
          <w:iCs/>
          <w:lang w:val="en-US"/>
        </w:rPr>
        <w:t>intragenerational</w:t>
      </w:r>
      <w:r w:rsidR="00376286">
        <w:rPr>
          <w:lang w:val="en-US"/>
        </w:rPr>
        <w:t xml:space="preserve"> </w:t>
      </w:r>
      <w:r w:rsidR="00965E25">
        <w:rPr>
          <w:lang w:val="en-US"/>
        </w:rPr>
        <w:t xml:space="preserve">changes </w:t>
      </w:r>
      <w:r w:rsidR="00376286">
        <w:rPr>
          <w:lang w:val="en-US"/>
        </w:rPr>
        <w:t>in</w:t>
      </w:r>
      <w:r w:rsidR="00965E25">
        <w:rPr>
          <w:lang w:val="en-US"/>
        </w:rPr>
        <w:t xml:space="preserve"> </w:t>
      </w:r>
      <w:r w:rsidR="00855BFB">
        <w:rPr>
          <w:lang w:val="en-US"/>
        </w:rPr>
        <w:t xml:space="preserve">individual </w:t>
      </w:r>
      <w:r w:rsidR="00965E25">
        <w:rPr>
          <w:lang w:val="en-US"/>
        </w:rPr>
        <w:t xml:space="preserve">socioeconomic </w:t>
      </w:r>
      <w:r w:rsidR="00855BFB">
        <w:rPr>
          <w:lang w:val="en-US"/>
        </w:rPr>
        <w:t>conditions</w:t>
      </w:r>
      <w:r w:rsidR="00376286">
        <w:rPr>
          <w:lang w:val="en-US"/>
        </w:rPr>
        <w:t xml:space="preserve"> </w:t>
      </w:r>
      <w:r w:rsidR="00376286" w:rsidRPr="00FC28D4">
        <w:rPr>
          <w:lang w:val="en-US"/>
        </w:rPr>
        <w:t>can also explain changes in the attitudinal domain</w:t>
      </w:r>
      <w:r w:rsidR="00965E25" w:rsidRPr="00FC28D4">
        <w:rPr>
          <w:lang w:val="en-US"/>
        </w:rPr>
        <w:t>.</w:t>
      </w:r>
    </w:p>
    <w:p w14:paraId="37C03673" w14:textId="77777777" w:rsidR="001B05E5" w:rsidRDefault="001B05E5">
      <w:pPr>
        <w:rPr>
          <w:lang w:val="en-US"/>
        </w:rPr>
      </w:pPr>
    </w:p>
    <w:p w14:paraId="15237426" w14:textId="03C72F5A" w:rsidR="002632A2" w:rsidRPr="0096236D" w:rsidRDefault="00606669">
      <w:pPr>
        <w:rPr>
          <w:lang w:val="en-US"/>
        </w:rPr>
      </w:pPr>
      <w:r w:rsidRPr="0096236D">
        <w:rPr>
          <w:lang w:val="en-US"/>
        </w:rPr>
        <w:t xml:space="preserve">These are mainly theories about group-differences but not about individual </w:t>
      </w:r>
      <w:r w:rsidRPr="0096236D">
        <w:rPr>
          <w:i/>
          <w:lang w:val="en-US"/>
        </w:rPr>
        <w:t>change</w:t>
      </w:r>
    </w:p>
    <w:p w14:paraId="15237427" w14:textId="6F23661B" w:rsidR="002632A2" w:rsidRPr="0096236D" w:rsidRDefault="00606669">
      <w:pPr>
        <w:rPr>
          <w:lang w:val="en-US"/>
        </w:rPr>
      </w:pPr>
      <w:r w:rsidRPr="0096236D">
        <w:rPr>
          <w:lang w:val="en-US"/>
        </w:rPr>
        <w:t>Empirically, higher-income individuals in better-paying labor market positions are less likely to challenge market-based distribution, as they justify that access to welfare should be determined by one's ability to pay, compared to those with lower market incomes. Or it is unfair that those with higher incomes can afford to pay more for “better” education for their children, health care, and old age pensions.</w:t>
      </w:r>
    </w:p>
    <w:p w14:paraId="15237428" w14:textId="77777777" w:rsidR="002632A2" w:rsidRPr="001C6581" w:rsidRDefault="00606669">
      <w:pPr>
        <w:spacing w:before="240" w:after="240"/>
        <w:rPr>
          <w:b/>
          <w:bCs/>
          <w:lang w:val="en-US"/>
        </w:rPr>
      </w:pPr>
      <w:r w:rsidRPr="0096236D">
        <w:rPr>
          <w:lang w:val="en-US"/>
        </w:rPr>
        <w:t>"</w:t>
      </w:r>
      <w:proofErr w:type="gramStart"/>
      <w:r w:rsidRPr="0096236D">
        <w:rPr>
          <w:lang w:val="en-US"/>
        </w:rPr>
        <w:t>believe</w:t>
      </w:r>
      <w:proofErr w:type="gramEnd"/>
      <w:r w:rsidRPr="0096236D">
        <w:rPr>
          <w:lang w:val="en-US"/>
        </w:rPr>
        <w:t xml:space="preserve"> that there is a universal right to healthcare, they should object to the cumulative advantage of the more affluent, and be more likely to find it unfair that people privileged by their position in the income distribution can use these resources to purchase “better” healthcare." (Immergut y Schneider, 2020, p. 2)</w:t>
      </w:r>
    </w:p>
    <w:p w14:paraId="15237429" w14:textId="77777777" w:rsidR="002632A2" w:rsidRPr="00A7309D" w:rsidRDefault="00606669">
      <w:pPr>
        <w:rPr>
          <w:lang w:val="es-CL"/>
        </w:rPr>
      </w:pPr>
      <w:r w:rsidRPr="0096236D">
        <w:rPr>
          <w:lang w:val="en-US"/>
        </w:rPr>
        <w:t xml:space="preserve">Socially disadvantaged groups - instead of class or low status groups - “An institutional right to healthcare should be most important for the socially disadvantaged as they may not be able to pay for adequate healthcare out of their own pocket.” </w:t>
      </w:r>
      <w:r w:rsidRPr="00A7309D">
        <w:rPr>
          <w:lang w:val="es-CL"/>
        </w:rPr>
        <w:t>(Immergut and Schneider, 2020, p. 3) Esto es una forma diferente de frasearlo porque no es meramente "self-interest"</w:t>
      </w:r>
    </w:p>
    <w:p w14:paraId="1523742A" w14:textId="77777777" w:rsidR="002632A2" w:rsidRPr="00A7309D" w:rsidRDefault="00606669">
      <w:pPr>
        <w:rPr>
          <w:lang w:val="es-CL"/>
        </w:rPr>
      </w:pPr>
      <w:r w:rsidRPr="00A7309D">
        <w:rPr>
          <w:lang w:val="es-CL"/>
        </w:rPr>
        <w:t xml:space="preserve">Cambios ascendentes en la posición socioeconomica generalmente se traducen en un mayor bienestar para los individuos (Papers Movilidad Social). </w:t>
      </w:r>
    </w:p>
    <w:p w14:paraId="1523742B" w14:textId="77777777" w:rsidR="002632A2" w:rsidRDefault="00606669">
      <w:r w:rsidRPr="00A7309D">
        <w:rPr>
          <w:lang w:val="es-CL"/>
        </w:rPr>
        <w:t>No obstante, poco sabemos de cómo cambios en la pos</w:t>
      </w:r>
      <w:r>
        <w:t xml:space="preserve">ición socioeconomica pueden afectar las actitudes de las personas hacia la desigualdad. Extendiendo el modelo de interés racional, es esperable que personas que en el tiempo mejoran su posición socioeconómica - principalmente a través de sus ingresos - serían </w:t>
      </w:r>
      <w:proofErr w:type="gramStart"/>
      <w:r>
        <w:t>menor propensas</w:t>
      </w:r>
      <w:proofErr w:type="gramEnd"/>
      <w:r>
        <w:t xml:space="preserve"> a demandar redistribución y a preferir distribuciones más desiguales en la medida que se ven favorecidas de esta.  </w:t>
      </w:r>
    </w:p>
    <w:p w14:paraId="1523742C" w14:textId="3A66C915" w:rsidR="002632A2" w:rsidRDefault="00606669">
      <w:r>
        <w:t>La cosa es que en general las hipotesis de este tipo están pensadas para comparaciones de diferencias entre grupos (transversal) y no para comparaciones de individuos en el tiempo (longitudinal)</w:t>
      </w:r>
    </w:p>
    <w:p w14:paraId="1523742D" w14:textId="1859D0AD" w:rsidR="002632A2" w:rsidRPr="006D0190" w:rsidRDefault="00DA753A">
      <w:pPr>
        <w:rPr>
          <w:lang w:val="en-US"/>
        </w:rPr>
      </w:pPr>
      <w:r w:rsidRPr="0096236D">
        <w:rPr>
          <w:lang w:val="en-US"/>
        </w:rPr>
        <w:t xml:space="preserve">We can talk about intra-generational changes in </w:t>
      </w:r>
      <w:r w:rsidRPr="0096236D">
        <w:rPr>
          <w:b/>
          <w:lang w:val="en-US"/>
        </w:rPr>
        <w:t>socioeconomic circumstances</w:t>
      </w:r>
      <w:r w:rsidRPr="0096236D">
        <w:rPr>
          <w:lang w:val="en-US"/>
        </w:rPr>
        <w:t xml:space="preserve">, such life-course changes in </w:t>
      </w:r>
      <w:r w:rsidRPr="0096236D">
        <w:rPr>
          <w:b/>
          <w:lang w:val="en-US"/>
        </w:rPr>
        <w:t>financial situation</w:t>
      </w:r>
      <w:r w:rsidRPr="0096236D">
        <w:rPr>
          <w:lang w:val="en-US"/>
        </w:rPr>
        <w:t xml:space="preserve"> </w:t>
      </w:r>
      <w:r w:rsidR="003C0B9F">
        <w:fldChar w:fldCharType="begin"/>
      </w:r>
      <w:r w:rsidR="004A2A61">
        <w:rPr>
          <w:lang w:val="en-US"/>
        </w:rPr>
        <w:instrText xml:space="preserve"> ADDIN ZOTERO_ITEM CSL_CITATION {"citationID":"xGvEbDVt","properties":{"formattedCitation":"(Helgason &amp; Rehm, 2023, 2024)","plainCitation":"(Helgason &amp; Rehm, 2023, 2024)","noteIndex":0},"citationItems":[{"id":16783,"uris":["http://zotero.org/users/5414506/items/3FUL3QQA"],"itemData":{"id":16783,"type":"article-journal","abstract":"Income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Freyr"},{"family":"Rehm","given":"Philipp"}],"issued":{"date-parts":[["2023"]]},"citation-key":"helgason_long-term_2023"}},{"id":16785,"uris":["http://zotero.org/users/5414506/items/YB26IELD"],"itemData":{"id":16785,"type":"article-journal","abstract":"While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r w:rsidR="003C0B9F">
        <w:fldChar w:fldCharType="separate"/>
      </w:r>
      <w:r w:rsidR="00107EAB" w:rsidRPr="00223E5B">
        <w:rPr>
          <w:lang w:val="en-US"/>
        </w:rPr>
        <w:t>(Helgason &amp; Rehm, 2023, 2024)</w:t>
      </w:r>
      <w:r w:rsidR="003C0B9F">
        <w:fldChar w:fldCharType="end"/>
      </w:r>
      <w:r w:rsidR="00223E5B" w:rsidRPr="00223E5B">
        <w:rPr>
          <w:lang w:val="en-US"/>
        </w:rPr>
        <w:t xml:space="preserve"> </w:t>
      </w:r>
      <w:r w:rsidRPr="0096236D">
        <w:rPr>
          <w:lang w:val="en-US"/>
        </w:rPr>
        <w:t xml:space="preserve">or </w:t>
      </w:r>
      <w:r w:rsidRPr="0096236D">
        <w:rPr>
          <w:b/>
          <w:lang w:val="en-US"/>
        </w:rPr>
        <w:t xml:space="preserve">class position </w:t>
      </w:r>
      <w:r w:rsidR="003C0B9F">
        <w:fldChar w:fldCharType="begin"/>
      </w:r>
      <w:r w:rsidR="004A2A61">
        <w:rPr>
          <w:lang w:val="en-US"/>
        </w:rPr>
        <w:instrText xml:space="preserve"> ADDIN ZOTERO_ITEM CSL_CITATION {"citationID":"HE0xcwMM","properties":{"formattedCitation":"(Langs\\uc0\\u230{}ther et al., 2022)","plainCitation":"(Langsæther et al., 2022)","noteIndex":0},"citationItems":[{"id":16784,"uris":["http://zotero.org/users/5414506/items/EJ2NAFSI"],"itemData":{"id":16784,"type":"article-journal","abstract":"Past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3C0B9F">
        <w:fldChar w:fldCharType="separate"/>
      </w:r>
      <w:r w:rsidR="00107EAB" w:rsidRPr="00FB26C5">
        <w:rPr>
          <w:lang w:val="en-US"/>
        </w:rPr>
        <w:t>(Langsæther et al., 2022)</w:t>
      </w:r>
      <w:r w:rsidR="003C0B9F">
        <w:fldChar w:fldCharType="end"/>
      </w:r>
      <w:r w:rsidR="007747F1" w:rsidRPr="00FB26C5">
        <w:rPr>
          <w:lang w:val="en-US"/>
        </w:rPr>
        <w:t xml:space="preserve">. </w:t>
      </w:r>
      <w:r w:rsidR="007747F1" w:rsidRPr="006D0190">
        <w:rPr>
          <w:lang w:val="en-US"/>
        </w:rPr>
        <w:t xml:space="preserve">Also, </w:t>
      </w:r>
      <w:r w:rsidR="006D0190" w:rsidRPr="006D0190">
        <w:rPr>
          <w:lang w:val="en-US"/>
        </w:rPr>
        <w:t xml:space="preserve">there is a discussion on the </w:t>
      </w:r>
      <w:r w:rsidR="006D0190">
        <w:rPr>
          <w:lang w:val="en-US"/>
        </w:rPr>
        <w:t xml:space="preserve">effect strength and direction (positive or null) </w:t>
      </w:r>
    </w:p>
    <w:p w14:paraId="1523742E" w14:textId="5D4DD880" w:rsidR="002632A2" w:rsidRPr="0096236D" w:rsidRDefault="00606669">
      <w:pPr>
        <w:rPr>
          <w:lang w:val="en-US"/>
        </w:rPr>
      </w:pPr>
      <w:r w:rsidRPr="006D0190">
        <w:rPr>
          <w:lang w:val="es-CL"/>
        </w:rPr>
        <w:t xml:space="preserve">Rueda - incremento en el ingreso disminuye las </w:t>
      </w:r>
      <w:r w:rsidR="00CB18F5" w:rsidRPr="006D0190">
        <w:rPr>
          <w:lang w:val="es-CL"/>
        </w:rPr>
        <w:t>preferencias redistributivas</w:t>
      </w:r>
      <w:r w:rsidRPr="006D0190">
        <w:rPr>
          <w:lang w:val="es-CL"/>
        </w:rPr>
        <w:t xml:space="preserve">. </w:t>
      </w:r>
      <w:r w:rsidRPr="0096236D">
        <w:rPr>
          <w:lang w:val="en-US"/>
        </w:rPr>
        <w:t xml:space="preserve">Nevertheless, this evidence is mainly from industrialized countries with </w:t>
      </w:r>
      <w:r w:rsidR="00CB18F5" w:rsidRPr="0096236D">
        <w:rPr>
          <w:lang w:val="en-US"/>
        </w:rPr>
        <w:t>developed</w:t>
      </w:r>
      <w:r w:rsidRPr="0096236D">
        <w:rPr>
          <w:lang w:val="en-US"/>
        </w:rPr>
        <w:t xml:space="preserve"> welfare states. By contrast, longitudinal studies are scarce in countries beyond the also called industrialized world</w:t>
      </w:r>
    </w:p>
    <w:p w14:paraId="15237431" w14:textId="3B255912" w:rsidR="002632A2" w:rsidRPr="0096236D" w:rsidRDefault="00606669" w:rsidP="007D5628">
      <w:pPr>
        <w:pStyle w:val="Heading3"/>
      </w:pPr>
      <w:r w:rsidRPr="0096236D">
        <w:t xml:space="preserve">Network structure and attitudes towards </w:t>
      </w:r>
      <w:r w:rsidR="007D5628">
        <w:t xml:space="preserve">economic inequality </w:t>
      </w:r>
    </w:p>
    <w:p w14:paraId="0E0FB01A" w14:textId="505035A2" w:rsidR="00D02BA3" w:rsidRDefault="00871BB2">
      <w:pPr>
        <w:rPr>
          <w:lang w:val="en-US"/>
        </w:rPr>
      </w:pPr>
      <w:r>
        <w:rPr>
          <w:lang w:val="en-US"/>
        </w:rPr>
        <w:t>Theoretically</w:t>
      </w:r>
      <w:r w:rsidR="007C096E">
        <w:rPr>
          <w:lang w:val="en-US"/>
        </w:rPr>
        <w:t xml:space="preserve">, </w:t>
      </w:r>
      <w:r w:rsidR="00C66B68">
        <w:rPr>
          <w:lang w:val="en-US"/>
        </w:rPr>
        <w:t xml:space="preserve">a </w:t>
      </w:r>
      <w:r w:rsidR="007C096E">
        <w:rPr>
          <w:lang w:val="en-US"/>
        </w:rPr>
        <w:t>s</w:t>
      </w:r>
      <w:r w:rsidR="00186220">
        <w:rPr>
          <w:lang w:val="en-US"/>
        </w:rPr>
        <w:t>tronger justification of</w:t>
      </w:r>
      <w:r w:rsidR="00606669" w:rsidRPr="0096236D">
        <w:rPr>
          <w:lang w:val="en-US"/>
        </w:rPr>
        <w:t xml:space="preserve"> </w:t>
      </w:r>
      <w:r w:rsidR="00213E22">
        <w:rPr>
          <w:lang w:val="en-US"/>
        </w:rPr>
        <w:t>inequality</w:t>
      </w:r>
      <w:r w:rsidR="00606669" w:rsidRPr="0096236D">
        <w:rPr>
          <w:lang w:val="en-US"/>
        </w:rPr>
        <w:t xml:space="preserve"> is not solely explained by individual self-interest or </w:t>
      </w:r>
      <w:r w:rsidR="003E2DCE">
        <w:rPr>
          <w:lang w:val="en-US"/>
        </w:rPr>
        <w:t>normative value-drive explanation</w:t>
      </w:r>
      <w:r w:rsidR="00BF4B1F">
        <w:rPr>
          <w:lang w:val="en-US"/>
        </w:rPr>
        <w:t xml:space="preserve"> </w:t>
      </w:r>
      <w:r w:rsidR="00A5537B">
        <w:rPr>
          <w:lang w:val="en-US"/>
        </w:rPr>
        <w:fldChar w:fldCharType="begin"/>
      </w:r>
      <w:r w:rsidR="00A5537B">
        <w:rPr>
          <w:lang w:val="en-US"/>
        </w:rPr>
        <w:instrText xml:space="preserve"> ADDIN ZOTERO_ITEM CSL_CITATION {"citationID":"4azlUoE9","properties":{"formattedCitation":"(Kulin &amp; Svallfors, 2013; Maldonado et al., 2019)","plainCitation":"(Kulin &amp; Svallfors, 2013; Maldonado et al.,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178,"uris":["http://zotero.org/users/5414506/items/IWC37GLI"],"itemData":{"id":178,"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rsidR="00A5537B">
        <w:rPr>
          <w:lang w:val="en-US"/>
        </w:rPr>
        <w:fldChar w:fldCharType="separate"/>
      </w:r>
      <w:r w:rsidR="00A5537B" w:rsidRPr="00991518">
        <w:rPr>
          <w:lang w:val="en-US"/>
        </w:rPr>
        <w:t>(Kulin &amp; Svallfors, 2013; Maldonado et al., 2019)</w:t>
      </w:r>
      <w:r w:rsidR="00A5537B">
        <w:rPr>
          <w:lang w:val="en-US"/>
        </w:rPr>
        <w:fldChar w:fldCharType="end"/>
      </w:r>
      <w:r w:rsidR="00BF4B1F">
        <w:rPr>
          <w:lang w:val="en-US"/>
        </w:rPr>
        <w:t>.</w:t>
      </w:r>
      <w:r w:rsidR="00991518">
        <w:rPr>
          <w:lang w:val="en-US"/>
        </w:rPr>
        <w:t xml:space="preserve"> </w:t>
      </w:r>
      <w:r>
        <w:rPr>
          <w:lang w:val="en-US"/>
        </w:rPr>
        <w:t xml:space="preserve">In this regard, </w:t>
      </w:r>
      <w:r w:rsidR="00C770B0">
        <w:rPr>
          <w:lang w:val="en-US"/>
        </w:rPr>
        <w:t>the</w:t>
      </w:r>
      <w:r w:rsidR="00BF4B1F">
        <w:rPr>
          <w:lang w:val="en-US"/>
        </w:rPr>
        <w:t xml:space="preserve"> literature </w:t>
      </w:r>
      <w:r w:rsidR="00D41801">
        <w:rPr>
          <w:lang w:val="en-US"/>
        </w:rPr>
        <w:t>has argued</w:t>
      </w:r>
      <w:r w:rsidR="00BF4B1F">
        <w:rPr>
          <w:lang w:val="en-US"/>
        </w:rPr>
        <w:t xml:space="preserve"> that</w:t>
      </w:r>
      <w:r w:rsidR="00D41801">
        <w:rPr>
          <w:lang w:val="en-US"/>
        </w:rPr>
        <w:t xml:space="preserve"> social networks</w:t>
      </w:r>
      <w:r w:rsidR="00006784">
        <w:rPr>
          <w:lang w:val="en-US"/>
        </w:rPr>
        <w:t xml:space="preserve"> also contribute to attitude formation in different </w:t>
      </w:r>
      <w:r w:rsidR="005603FA">
        <w:rPr>
          <w:lang w:val="en-US"/>
        </w:rPr>
        <w:t>manners</w:t>
      </w:r>
      <w:r w:rsidR="00006784">
        <w:rPr>
          <w:lang w:val="en-US"/>
        </w:rPr>
        <w:t>.</w:t>
      </w:r>
      <w:r w:rsidR="00A251D2">
        <w:rPr>
          <w:lang w:val="en-US"/>
        </w:rPr>
        <w:t xml:space="preserve"> </w:t>
      </w:r>
      <w:r w:rsidR="00C770B0">
        <w:rPr>
          <w:lang w:val="en-US"/>
        </w:rPr>
        <w:t>Recently</w:t>
      </w:r>
      <w:r w:rsidR="00A251D2">
        <w:rPr>
          <w:lang w:val="en-US"/>
        </w:rPr>
        <w:t xml:space="preserve">, it has been scrutinized the </w:t>
      </w:r>
      <w:r w:rsidR="00B459A8" w:rsidRPr="00B459A8">
        <w:rPr>
          <w:lang w:val="en-US"/>
        </w:rPr>
        <w:t xml:space="preserve">role of network class profiles – understood as the share of ties toward specific social </w:t>
      </w:r>
      <w:r w:rsidR="006E30EA" w:rsidRPr="00B459A8">
        <w:rPr>
          <w:lang w:val="en-US"/>
        </w:rPr>
        <w:t xml:space="preserve">classes </w:t>
      </w:r>
      <w:r w:rsidR="00B459A8" w:rsidRPr="00B459A8">
        <w:rPr>
          <w:lang w:val="en-US"/>
        </w:rPr>
        <w:t xml:space="preserve">have found that those with higher ties to the upper-middle class hold lower redistributive preferences and connected to working-class positions are associated with higher perceived income inequality </w:t>
      </w:r>
      <w:r w:rsidR="0020342B">
        <w:rPr>
          <w:lang w:val="en-US"/>
        </w:rPr>
        <w:fldChar w:fldCharType="begin"/>
      </w:r>
      <w:r w:rsidR="0020342B">
        <w:rPr>
          <w:lang w:val="en-US"/>
        </w:rPr>
        <w:instrText xml:space="preserve"> ADDIN ZOTERO_ITEM CSL_CITATION {"citationID":"8MdnXq6X","properties":{"formattedCitation":"(Cobo-Arroyo, 2022)","plainCitation":"(Cobo-Arroyo, 2022)","noteIndex":0},"citationItems":[{"id":18219,"uris":["http://zotero.org/users/5414506/items/TZ3NJSFK"],"itemData":{"id":18219,"type":"thesis","abstract":"Numerous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schema":"https://github.com/citation-style-language/schema/raw/master/csl-citation.json"} </w:instrText>
      </w:r>
      <w:r w:rsidR="0020342B">
        <w:rPr>
          <w:lang w:val="en-US"/>
        </w:rPr>
        <w:fldChar w:fldCharType="separate"/>
      </w:r>
      <w:r w:rsidR="0020342B" w:rsidRPr="0020342B">
        <w:rPr>
          <w:lang w:val="en-US"/>
        </w:rPr>
        <w:t>(Cobo-Arroyo, 2022)</w:t>
      </w:r>
      <w:r w:rsidR="0020342B">
        <w:rPr>
          <w:lang w:val="en-US"/>
        </w:rPr>
        <w:fldChar w:fldCharType="end"/>
      </w:r>
      <w:r w:rsidR="00B459A8" w:rsidRPr="00B459A8">
        <w:rPr>
          <w:lang w:val="en-US"/>
        </w:rPr>
        <w:t xml:space="preserve"> and stronger support for inequality reduction </w:t>
      </w:r>
      <w:r w:rsidR="009D0C10">
        <w:rPr>
          <w:lang w:val="en-US"/>
        </w:rPr>
        <w:fldChar w:fldCharType="begin"/>
      </w:r>
      <w:r w:rsidR="009D0C10">
        <w:rPr>
          <w:lang w:val="en-US"/>
        </w:rPr>
        <w:instrText xml:space="preserve"> ADDIN ZOTERO_ITEM CSL_CITATION {"citationID":"NHsfZ77R","properties":{"formattedCitation":"(Lindh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0C10">
        <w:rPr>
          <w:lang w:val="en-US"/>
        </w:rPr>
        <w:fldChar w:fldCharType="separate"/>
      </w:r>
      <w:r w:rsidR="009D0C10" w:rsidRPr="0020342B">
        <w:rPr>
          <w:lang w:val="en-US"/>
        </w:rPr>
        <w:t>(Lindh &amp; Andersson, 2024)</w:t>
      </w:r>
      <w:r w:rsidR="009D0C10">
        <w:rPr>
          <w:lang w:val="en-US"/>
        </w:rPr>
        <w:fldChar w:fldCharType="end"/>
      </w:r>
      <w:r w:rsidR="00B459A8" w:rsidRPr="00B459A8">
        <w:rPr>
          <w:lang w:val="en-US"/>
        </w:rPr>
        <w:t>.</w:t>
      </w:r>
      <w:r w:rsidR="006E30EA">
        <w:rPr>
          <w:lang w:val="en-US"/>
        </w:rPr>
        <w:t xml:space="preserve"> </w:t>
      </w:r>
      <w:r w:rsidR="00A251D2">
        <w:rPr>
          <w:lang w:val="en-US"/>
        </w:rPr>
        <w:t>Additionally</w:t>
      </w:r>
      <w:r w:rsidR="006E30EA">
        <w:rPr>
          <w:lang w:val="en-US"/>
        </w:rPr>
        <w:t>, other</w:t>
      </w:r>
      <w:r w:rsidR="006E30EA">
        <w:rPr>
          <w:lang w:val="en-US"/>
        </w:rPr>
        <w:t xml:space="preserve"> studies have taken a step forward with the single class-profile approach and have shown that being connected </w:t>
      </w:r>
      <w:r w:rsidR="006E30EA" w:rsidRPr="00A251D2">
        <w:rPr>
          <w:i/>
          <w:iCs/>
          <w:lang w:val="en-US"/>
        </w:rPr>
        <w:t>simultaneously</w:t>
      </w:r>
      <w:r w:rsidR="006E30EA">
        <w:rPr>
          <w:lang w:val="en-US"/>
        </w:rPr>
        <w:t xml:space="preserve"> to diverse socioeconomic status positions is associated with more critical views on economic inequality. </w:t>
      </w:r>
      <w:r w:rsidR="00006784">
        <w:rPr>
          <w:lang w:val="en-US"/>
        </w:rPr>
        <w:t xml:space="preserve">In particular, </w:t>
      </w:r>
      <w:r w:rsidR="00D41801">
        <w:rPr>
          <w:lang w:val="en-US"/>
        </w:rPr>
        <w:t xml:space="preserve"> </w:t>
      </w:r>
      <w:r w:rsidR="00606669" w:rsidRPr="0096236D">
        <w:rPr>
          <w:lang w:val="en-US"/>
        </w:rPr>
        <w:t>socioeconomic diversity in interpersonal networks</w:t>
      </w:r>
      <w:r w:rsidR="00141B55">
        <w:rPr>
          <w:lang w:val="en-US"/>
        </w:rPr>
        <w:t xml:space="preserve"> (</w:t>
      </w:r>
      <w:r w:rsidR="00997161" w:rsidRPr="00997161">
        <w:rPr>
          <w:i/>
          <w:iCs/>
          <w:lang w:val="en-US"/>
        </w:rPr>
        <w:t>diversity</w:t>
      </w:r>
      <w:r w:rsidR="00997161">
        <w:rPr>
          <w:lang w:val="en-US"/>
        </w:rPr>
        <w:t xml:space="preserve"> onwards)</w:t>
      </w:r>
      <w:r w:rsidR="00606669" w:rsidRPr="0096236D">
        <w:rPr>
          <w:lang w:val="en-US"/>
        </w:rPr>
        <w:t>—</w:t>
      </w:r>
      <w:r w:rsidR="00D647CB">
        <w:rPr>
          <w:lang w:val="en-US"/>
        </w:rPr>
        <w:t xml:space="preserve"> </w:t>
      </w:r>
      <w:r w:rsidR="00606669" w:rsidRPr="0096236D">
        <w:rPr>
          <w:lang w:val="en-US"/>
        </w:rPr>
        <w:t xml:space="preserve">understood as the degree </w:t>
      </w:r>
      <w:r w:rsidR="00D647CB">
        <w:rPr>
          <w:lang w:val="en-US"/>
        </w:rPr>
        <w:t xml:space="preserve">of </w:t>
      </w:r>
      <w:r w:rsidR="00606669" w:rsidRPr="0096236D">
        <w:rPr>
          <w:lang w:val="en-US"/>
        </w:rPr>
        <w:t xml:space="preserve">connectedness to dissimilar </w:t>
      </w:r>
      <w:r w:rsidR="00E63A81">
        <w:rPr>
          <w:lang w:val="en-US"/>
        </w:rPr>
        <w:t>socioeconomic positions</w:t>
      </w:r>
      <w:r w:rsidR="00606669" w:rsidRPr="0096236D">
        <w:rPr>
          <w:lang w:val="en-US"/>
        </w:rPr>
        <w:t xml:space="preserve"> (e.g., occupations)</w:t>
      </w:r>
      <w:r w:rsidR="00E94E99">
        <w:rPr>
          <w:lang w:val="en-US"/>
        </w:rPr>
        <w:t xml:space="preserve"> has been brought into the discussion </w:t>
      </w:r>
      <w:r w:rsidR="00EA0AFA">
        <w:rPr>
          <w:lang w:val="en-US"/>
        </w:rPr>
        <w:t xml:space="preserve">of how networks contribute to the </w:t>
      </w:r>
      <w:r w:rsidR="00E94E99">
        <w:rPr>
          <w:lang w:val="en-US"/>
        </w:rPr>
        <w:t>formation of attitudes toward economic inequality</w:t>
      </w:r>
      <w:r w:rsidR="0097338E">
        <w:rPr>
          <w:lang w:val="en-US"/>
        </w:rPr>
        <w:t xml:space="preserve"> </w:t>
      </w:r>
      <w:r w:rsidR="0097338E">
        <w:rPr>
          <w:lang w:val="en-US"/>
        </w:rPr>
        <w:fldChar w:fldCharType="begin"/>
      </w:r>
      <w:r w:rsidR="0097338E">
        <w:rPr>
          <w:lang w:val="en-US"/>
        </w:rPr>
        <w:instrText xml:space="preserve"> ADDIN ZOTERO_ITEM CSL_CITATION {"citationID":"R3TSlnHs","properties":{"formattedCitation":"(Otero &amp; Mendoza, 2023)","plainCitation":"(Otero &amp; Mendoza, 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97338E">
        <w:rPr>
          <w:lang w:val="en-US"/>
        </w:rPr>
        <w:fldChar w:fldCharType="separate"/>
      </w:r>
      <w:r w:rsidR="0097338E" w:rsidRPr="0097338E">
        <w:rPr>
          <w:lang w:val="en-US"/>
        </w:rPr>
        <w:t>(Otero &amp; Mendoza, 2023)</w:t>
      </w:r>
      <w:r w:rsidR="0097338E">
        <w:rPr>
          <w:lang w:val="en-US"/>
        </w:rPr>
        <w:fldChar w:fldCharType="end"/>
      </w:r>
      <w:r w:rsidR="0097338E">
        <w:rPr>
          <w:lang w:val="en-US"/>
        </w:rPr>
        <w:t>.</w:t>
      </w:r>
      <w:r w:rsidR="00606669" w:rsidRPr="0096236D">
        <w:rPr>
          <w:lang w:val="en-US"/>
        </w:rPr>
        <w:t xml:space="preserve"> </w:t>
      </w:r>
      <w:r w:rsidR="004D67A6">
        <w:rPr>
          <w:lang w:val="en-US"/>
        </w:rPr>
        <w:t xml:space="preserve">In this sense, </w:t>
      </w:r>
      <w:r w:rsidR="00606669" w:rsidRPr="0096236D">
        <w:rPr>
          <w:lang w:val="en-US"/>
        </w:rPr>
        <w:t xml:space="preserve">networks can shape attitudes and political preferences </w:t>
      </w:r>
      <w:r w:rsidR="004D67A6">
        <w:rPr>
          <w:lang w:val="en-US"/>
        </w:rPr>
        <w:t>through</w:t>
      </w:r>
      <w:r w:rsidR="002A06DF">
        <w:rPr>
          <w:lang w:val="en-US"/>
        </w:rPr>
        <w:t xml:space="preserve"> </w:t>
      </w:r>
      <w:r w:rsidR="00606669" w:rsidRPr="0096236D">
        <w:rPr>
          <w:lang w:val="en-US"/>
        </w:rPr>
        <w:t xml:space="preserve">social influence </w:t>
      </w:r>
      <w:r w:rsidR="00416BAD">
        <w:rPr>
          <w:lang w:val="en-US"/>
        </w:rPr>
        <w:t>implying</w:t>
      </w:r>
      <w:r w:rsidR="004E4311">
        <w:rPr>
          <w:lang w:val="en-US"/>
        </w:rPr>
        <w:t xml:space="preserve"> </w:t>
      </w:r>
      <w:r w:rsidR="009255A4">
        <w:rPr>
          <w:lang w:val="en-US"/>
        </w:rPr>
        <w:t xml:space="preserve">that individuals </w:t>
      </w:r>
      <w:r w:rsidR="00D41801">
        <w:rPr>
          <w:lang w:val="en-US"/>
        </w:rPr>
        <w:t>adjust</w:t>
      </w:r>
      <w:r w:rsidR="009255A4">
        <w:rPr>
          <w:lang w:val="en-US"/>
        </w:rPr>
        <w:t xml:space="preserve"> their </w:t>
      </w:r>
      <w:r w:rsidR="00416BAD">
        <w:rPr>
          <w:lang w:val="en-US"/>
        </w:rPr>
        <w:t>views</w:t>
      </w:r>
      <w:r w:rsidR="009255A4">
        <w:rPr>
          <w:lang w:val="en-US"/>
        </w:rPr>
        <w:t xml:space="preserve"> </w:t>
      </w:r>
      <w:r w:rsidR="00D41801">
        <w:rPr>
          <w:lang w:val="en-US"/>
        </w:rPr>
        <w:t xml:space="preserve">accordingly </w:t>
      </w:r>
      <w:r w:rsidR="009255A4">
        <w:rPr>
          <w:lang w:val="en-US"/>
        </w:rPr>
        <w:t xml:space="preserve">based on the </w:t>
      </w:r>
      <w:r w:rsidR="00D41801">
        <w:rPr>
          <w:lang w:val="en-US"/>
        </w:rPr>
        <w:t xml:space="preserve">diverse </w:t>
      </w:r>
      <w:r w:rsidR="009255A4">
        <w:rPr>
          <w:lang w:val="en-US"/>
        </w:rPr>
        <w:t xml:space="preserve">information </w:t>
      </w:r>
      <w:r w:rsidR="00D41801">
        <w:rPr>
          <w:lang w:val="en-US"/>
        </w:rPr>
        <w:t xml:space="preserve">received through their network ties </w:t>
      </w:r>
      <w:r w:rsidR="00416BAD">
        <w:rPr>
          <w:lang w:val="en-US"/>
        </w:rPr>
        <w:fldChar w:fldCharType="begin"/>
      </w:r>
      <w:r w:rsidR="00416BAD">
        <w:rPr>
          <w:lang w:val="en-US"/>
        </w:rPr>
        <w:instrText xml:space="preserve"> ADDIN ZOTERO_ITEM CSL_CITATION {"citationID":"F9Y9Vnni","properties":{"formattedCitation":"(Lindh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416BAD">
        <w:rPr>
          <w:lang w:val="en-US"/>
        </w:rPr>
        <w:fldChar w:fldCharType="separate"/>
      </w:r>
      <w:r w:rsidR="00416BAD" w:rsidRPr="0042695C">
        <w:rPr>
          <w:lang w:val="en-US"/>
        </w:rPr>
        <w:t>(Lindh et al., 2021)</w:t>
      </w:r>
      <w:r w:rsidR="00416BAD">
        <w:rPr>
          <w:lang w:val="en-US"/>
        </w:rPr>
        <w:fldChar w:fldCharType="end"/>
      </w:r>
      <w:r w:rsidR="0042695C">
        <w:rPr>
          <w:lang w:val="en-US"/>
        </w:rPr>
        <w:t xml:space="preserve">. At the same time, </w:t>
      </w:r>
      <w:r w:rsidR="002A06DF">
        <w:rPr>
          <w:lang w:val="en-US"/>
        </w:rPr>
        <w:t>dissimilarity</w:t>
      </w:r>
      <w:r w:rsidR="00E40CE9">
        <w:rPr>
          <w:lang w:val="en-US"/>
        </w:rPr>
        <w:t xml:space="preserve"> within networks refers to cross-cutting </w:t>
      </w:r>
      <w:r w:rsidR="009D1B2A">
        <w:rPr>
          <w:lang w:val="en-US"/>
        </w:rPr>
        <w:t>social circles</w:t>
      </w:r>
      <w:r w:rsidR="00F5037E">
        <w:rPr>
          <w:lang w:val="en-US"/>
        </w:rPr>
        <w:t xml:space="preserve"> that </w:t>
      </w:r>
      <w:r w:rsidR="001614F3">
        <w:rPr>
          <w:lang w:val="en-US"/>
        </w:rPr>
        <w:t>implies</w:t>
      </w:r>
      <w:r w:rsidR="00F5037E">
        <w:rPr>
          <w:lang w:val="en-US"/>
        </w:rPr>
        <w:t xml:space="preserve"> </w:t>
      </w:r>
      <w:r w:rsidR="00950AA5">
        <w:rPr>
          <w:lang w:val="en-US"/>
        </w:rPr>
        <w:t>to have</w:t>
      </w:r>
      <w:r w:rsidR="00F5037E">
        <w:rPr>
          <w:lang w:val="en-US"/>
        </w:rPr>
        <w:t xml:space="preserve"> access to diverse life experiences and broader information to be exposed to</w:t>
      </w:r>
      <w:r w:rsidR="00E40CE9">
        <w:rPr>
          <w:lang w:val="en-US"/>
        </w:rPr>
        <w:t xml:space="preserve"> </w:t>
      </w:r>
      <w:r w:rsidR="00C23831">
        <w:rPr>
          <w:lang w:val="en-US"/>
        </w:rPr>
        <w:fldChar w:fldCharType="begin"/>
      </w:r>
      <w:r w:rsidR="00C23831">
        <w:rPr>
          <w:lang w:val="en-US"/>
        </w:rPr>
        <w:instrText xml:space="preserve"> ADDIN ZOTERO_ITEM CSL_CITATION {"citationID":"zLVLd1nJ","properties":{"formattedCitation":"(Blau,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C23831">
        <w:rPr>
          <w:lang w:val="en-US"/>
        </w:rPr>
        <w:fldChar w:fldCharType="separate"/>
      </w:r>
      <w:r w:rsidR="00C23831" w:rsidRPr="00C23831">
        <w:rPr>
          <w:lang w:val="en-US"/>
        </w:rPr>
        <w:t>(Blau, 1977)</w:t>
      </w:r>
      <w:r w:rsidR="00C23831">
        <w:rPr>
          <w:lang w:val="en-US"/>
        </w:rPr>
        <w:fldChar w:fldCharType="end"/>
      </w:r>
      <w:r w:rsidR="00C23831">
        <w:rPr>
          <w:lang w:val="en-US"/>
        </w:rPr>
        <w:t>. In this sense,</w:t>
      </w:r>
      <w:r w:rsidR="00AE4AA2">
        <w:rPr>
          <w:lang w:val="en-US"/>
        </w:rPr>
        <w:t xml:space="preserve"> one argument is</w:t>
      </w:r>
      <w:r w:rsidR="00C23831">
        <w:rPr>
          <w:lang w:val="en-US"/>
        </w:rPr>
        <w:t xml:space="preserve"> </w:t>
      </w:r>
      <w:r w:rsidR="00C901D7">
        <w:rPr>
          <w:lang w:val="en-US"/>
        </w:rPr>
        <w:t>network</w:t>
      </w:r>
      <w:r w:rsidR="00606669" w:rsidRPr="0096236D">
        <w:rPr>
          <w:lang w:val="en-US"/>
        </w:rPr>
        <w:t xml:space="preserve"> </w:t>
      </w:r>
      <w:r w:rsidR="00C23831">
        <w:rPr>
          <w:lang w:val="en-US"/>
        </w:rPr>
        <w:t xml:space="preserve">ties </w:t>
      </w:r>
      <w:r w:rsidR="00606669" w:rsidRPr="0096236D">
        <w:rPr>
          <w:lang w:val="en-US"/>
        </w:rPr>
        <w:t>act as inferential spaces</w:t>
      </w:r>
      <w:r w:rsidR="004A2A61">
        <w:rPr>
          <w:lang w:val="en-US"/>
        </w:rPr>
        <w:t xml:space="preserve"> </w:t>
      </w:r>
      <w:r w:rsidR="004A2A61">
        <w:rPr>
          <w:lang w:val="en-US"/>
        </w:rPr>
        <w:fldChar w:fldCharType="begin"/>
      </w:r>
      <w:r w:rsidR="004A2A61">
        <w:rPr>
          <w:lang w:val="en-US"/>
        </w:rPr>
        <w:instrText xml:space="preserve"> ADDIN ZOTERO_ITEM CSL_CITATION {"citationID":"DFAd8QiV","properties":{"formattedCitation":"(Mijs &amp; Roe, 2021)","plainCitation":"(Mijs &amp; Roe, 2021)","noteIndex":0},"citationItems":[{"id":9752,"uris":["http://zotero.org/users/5414506/items/X5YEIHY2"],"itemData":{"id":9752,"type":"article-journal","abstract":"As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4A2A61">
        <w:rPr>
          <w:lang w:val="en-US"/>
        </w:rPr>
        <w:fldChar w:fldCharType="separate"/>
      </w:r>
      <w:r w:rsidR="004A2A61" w:rsidRPr="004A2A61">
        <w:rPr>
          <w:lang w:val="en-US"/>
        </w:rPr>
        <w:t>(Mijs &amp; Roe, 2021)</w:t>
      </w:r>
      <w:r w:rsidR="004A2A61">
        <w:rPr>
          <w:lang w:val="en-US"/>
        </w:rPr>
        <w:fldChar w:fldCharType="end"/>
      </w:r>
      <w:r w:rsidR="00606669" w:rsidRPr="0096236D">
        <w:rPr>
          <w:lang w:val="en-US"/>
        </w:rPr>
        <w:t xml:space="preserve">, </w:t>
      </w:r>
      <w:r w:rsidR="0034481D">
        <w:rPr>
          <w:lang w:val="en-US"/>
        </w:rPr>
        <w:t>which can</w:t>
      </w:r>
      <w:r w:rsidR="00034289">
        <w:rPr>
          <w:lang w:val="en-US"/>
        </w:rPr>
        <w:t xml:space="preserve"> leverage</w:t>
      </w:r>
      <w:r w:rsidR="00606669" w:rsidRPr="0096236D">
        <w:rPr>
          <w:lang w:val="en-US"/>
        </w:rPr>
        <w:t xml:space="preserve"> the connection between economic inequality and labor market rewards by </w:t>
      </w:r>
      <w:r w:rsidR="00B21B0F" w:rsidRPr="0096236D">
        <w:rPr>
          <w:lang w:val="en-US"/>
        </w:rPr>
        <w:t xml:space="preserve">facilitating </w:t>
      </w:r>
      <w:r w:rsidR="00B21B0F">
        <w:rPr>
          <w:lang w:val="en-US"/>
        </w:rPr>
        <w:t>cross</w:t>
      </w:r>
      <w:r w:rsidR="00B21B0F" w:rsidRPr="0096236D">
        <w:rPr>
          <w:lang w:val="en-US"/>
        </w:rPr>
        <w:t>-</w:t>
      </w:r>
      <w:r w:rsidR="00B21B0F">
        <w:rPr>
          <w:lang w:val="en-US"/>
        </w:rPr>
        <w:t>class</w:t>
      </w:r>
      <w:r w:rsidR="00B21B0F" w:rsidRPr="0096236D">
        <w:rPr>
          <w:lang w:val="en-US"/>
        </w:rPr>
        <w:t xml:space="preserve"> contact </w:t>
      </w:r>
      <w:r w:rsidR="00606669" w:rsidRPr="0096236D">
        <w:rPr>
          <w:lang w:val="en-US"/>
        </w:rPr>
        <w:t xml:space="preserve">and </w:t>
      </w:r>
      <w:r w:rsidR="00B21B0F" w:rsidRPr="0096236D">
        <w:rPr>
          <w:lang w:val="en-US"/>
        </w:rPr>
        <w:t xml:space="preserve">providing information </w:t>
      </w:r>
      <w:r w:rsidR="00606669" w:rsidRPr="0096236D">
        <w:rPr>
          <w:lang w:val="en-US"/>
        </w:rPr>
        <w:t xml:space="preserve">that may foster </w:t>
      </w:r>
      <w:r w:rsidR="00C23831">
        <w:rPr>
          <w:lang w:val="en-US"/>
        </w:rPr>
        <w:t xml:space="preserve">empathy </w:t>
      </w:r>
      <w:r w:rsidR="00DD3EC1">
        <w:rPr>
          <w:lang w:val="en-US"/>
        </w:rPr>
        <w:t>toward</w:t>
      </w:r>
      <w:r w:rsidR="00C23831">
        <w:rPr>
          <w:lang w:val="en-US"/>
        </w:rPr>
        <w:t xml:space="preserve"> those in </w:t>
      </w:r>
      <w:r w:rsidR="00914016">
        <w:rPr>
          <w:lang w:val="en-US"/>
        </w:rPr>
        <w:t xml:space="preserve">economic </w:t>
      </w:r>
      <w:r w:rsidR="00C23831">
        <w:rPr>
          <w:lang w:val="en-US"/>
        </w:rPr>
        <w:t>despair</w:t>
      </w:r>
      <w:r w:rsidR="00DD3EC1">
        <w:rPr>
          <w:lang w:val="en-US"/>
        </w:rPr>
        <w:t xml:space="preserve"> </w:t>
      </w:r>
      <w:r w:rsidR="00DD3EC1">
        <w:rPr>
          <w:lang w:val="en-US"/>
        </w:rPr>
        <w:fldChar w:fldCharType="begin"/>
      </w:r>
      <w:r w:rsidR="00DD3EC1">
        <w:rPr>
          <w:lang w:val="en-US"/>
        </w:rPr>
        <w:instrText xml:space="preserve"> ADDIN ZOTERO_ITEM CSL_CITATION {"citationID":"A4degRfe","properties":{"formattedCitation":"(Sachweh,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DD3EC1">
        <w:rPr>
          <w:lang w:val="en-US"/>
        </w:rPr>
        <w:fldChar w:fldCharType="separate"/>
      </w:r>
      <w:r w:rsidR="00DD3EC1" w:rsidRPr="00DD3EC1">
        <w:rPr>
          <w:lang w:val="en-US"/>
        </w:rPr>
        <w:t>(Sachweh, 2012)</w:t>
      </w:r>
      <w:r w:rsidR="00DD3EC1">
        <w:rPr>
          <w:lang w:val="en-US"/>
        </w:rPr>
        <w:fldChar w:fldCharType="end"/>
      </w:r>
      <w:r w:rsidR="00C23831">
        <w:rPr>
          <w:lang w:val="en-US"/>
        </w:rPr>
        <w:t xml:space="preserve"> </w:t>
      </w:r>
      <w:r w:rsidR="00327F0E">
        <w:rPr>
          <w:lang w:val="en-US"/>
        </w:rPr>
        <w:t>or, conversely,</w:t>
      </w:r>
      <w:r w:rsidR="00852D57">
        <w:rPr>
          <w:lang w:val="en-US"/>
        </w:rPr>
        <w:t xml:space="preserve"> </w:t>
      </w:r>
      <w:r w:rsidR="00CE11C8">
        <w:rPr>
          <w:lang w:val="en-US"/>
        </w:rPr>
        <w:t xml:space="preserve">legitimize </w:t>
      </w:r>
      <w:r w:rsidR="00DD3EC1">
        <w:rPr>
          <w:lang w:val="en-US"/>
        </w:rPr>
        <w:t xml:space="preserve">inequality as </w:t>
      </w:r>
      <w:r w:rsidR="00852D57">
        <w:rPr>
          <w:lang w:val="en-US"/>
        </w:rPr>
        <w:t>cross-class</w:t>
      </w:r>
      <w:r w:rsidR="008A55CB">
        <w:rPr>
          <w:lang w:val="en-US"/>
        </w:rPr>
        <w:t xml:space="preserve"> </w:t>
      </w:r>
      <w:r w:rsidR="00852D57">
        <w:rPr>
          <w:lang w:val="en-US"/>
        </w:rPr>
        <w:t xml:space="preserve">contact </w:t>
      </w:r>
      <w:r w:rsidR="00C0027B">
        <w:rPr>
          <w:lang w:val="en-US"/>
        </w:rPr>
        <w:t>fades</w:t>
      </w:r>
      <w:r w:rsidR="00C901D7">
        <w:rPr>
          <w:lang w:val="en-US"/>
        </w:rPr>
        <w:t xml:space="preserve"> </w:t>
      </w:r>
      <w:r w:rsidR="00DE5AED">
        <w:rPr>
          <w:lang w:val="en-US"/>
        </w:rPr>
        <w:fldChar w:fldCharType="begin"/>
      </w:r>
      <w:r w:rsidR="00DE5AED">
        <w:rPr>
          <w:lang w:val="en-US"/>
        </w:rPr>
        <w:instrText xml:space="preserve"> ADDIN ZOTERO_ITEM CSL_CITATION {"citationID":"WRIisoEr","properties":{"formattedCitation":"(Vargas Salfate &amp; Stern, 2023)","plainCitation":"(Vargas Salfate &amp; Stern, 2023)","noteIndex":0},"citationItems":[{"id":14922,"uris":["http://zotero.org/users/5414506/items/L8XW73D5"],"itemData":{"id":14922,"type":"article-journal","abstract":"Is class-based contact associated with legitimation of inequality? Drawing from the idea that people adopt beliefs predominant in groups with whom they interact, we hypothesized that upper-class contact would correspond to greater legitimation of inequality, whereas lower-class contact would correspond to lesser legitimation of inequality among lower- and upper-class individuals. We also hypothesized that middle-class individuals might possess a more precarious identity, leading lower-class contact to correspond to higher legitimation of inequality. We tested hypotheses using a nationally representative sample from Chile (N = 4446; Study 1), and nationally representative samples from 28 countries (N = 43,811; Study 2). Support for hypotheses was mixed. Upper-class contact was often associated with greater legitimation of inequality, whereas lower-class contact was frequently related to lower legitimation of inequality. Patterns emerged among most social class groups, but there was also variation across groups. We discuss potential explanations for results along with theoretical implications for class-based contact.","container-title":"The British Journal of Social Psychology","DOI":"10.1111/bjso.12692","ISSN":"2044-8309","journalAbbreviation":"Br J Soc Psychol","language":"eng","note":"PMID: 38009906\ncitation key: vargassalfate_contact_2023","source":"PubMed","title":"Is contact among social class groups associated with legitimation of inequality? An examination across 28 countries","title-short":"Is contact among social class groups associated with legitimation of inequality?","author":[{"family":"Vargas Salfate","given":"Salvador"},{"family":"Stern","given":"Chadly"}],"issued":{"date-parts":[["2023",11,27]]},"citation-key":"vargassalfate_contact_2023"}}],"schema":"https://github.com/citation-style-language/schema/raw/master/csl-citation.json"} </w:instrText>
      </w:r>
      <w:r w:rsidR="00DE5AED">
        <w:rPr>
          <w:lang w:val="en-US"/>
        </w:rPr>
        <w:fldChar w:fldCharType="separate"/>
      </w:r>
      <w:r w:rsidR="00DE5AED" w:rsidRPr="008F5A22">
        <w:rPr>
          <w:lang w:val="en-US"/>
        </w:rPr>
        <w:t>(Vargas Salfate &amp; Stern, 2023)</w:t>
      </w:r>
      <w:r w:rsidR="00DE5AED">
        <w:rPr>
          <w:lang w:val="en-US"/>
        </w:rPr>
        <w:fldChar w:fldCharType="end"/>
      </w:r>
      <w:r w:rsidR="00606669" w:rsidRPr="0096236D">
        <w:rPr>
          <w:lang w:val="en-US"/>
        </w:rPr>
        <w:t>.</w:t>
      </w:r>
      <w:r w:rsidR="00AE08EF">
        <w:rPr>
          <w:lang w:val="en-US"/>
        </w:rPr>
        <w:t xml:space="preserve"> </w:t>
      </w:r>
    </w:p>
    <w:p w14:paraId="5CC77A60" w14:textId="79798359" w:rsidR="00B24C5F" w:rsidRDefault="00A251D2">
      <w:pPr>
        <w:rPr>
          <w:lang w:val="en-US"/>
        </w:rPr>
      </w:pPr>
      <w:r>
        <w:rPr>
          <w:lang w:val="en-US"/>
        </w:rPr>
        <w:t>Empirically</w:t>
      </w:r>
      <w:r w:rsidR="00562152">
        <w:rPr>
          <w:lang w:val="en-US"/>
        </w:rPr>
        <w:t>,</w:t>
      </w:r>
      <w:r>
        <w:rPr>
          <w:lang w:val="en-US"/>
        </w:rPr>
        <w:t xml:space="preserve"> the claim that </w:t>
      </w:r>
      <w:r w:rsidR="004251D2">
        <w:rPr>
          <w:lang w:val="en-US"/>
        </w:rPr>
        <w:t>diversity</w:t>
      </w:r>
      <w:r>
        <w:rPr>
          <w:lang w:val="en-US"/>
        </w:rPr>
        <w:t xml:space="preserve"> </w:t>
      </w:r>
      <w:r w:rsidR="003924EF">
        <w:rPr>
          <w:lang w:val="en-US"/>
        </w:rPr>
        <w:t xml:space="preserve">is associated with more critical views on economic inequality </w:t>
      </w:r>
      <w:r w:rsidR="00781BF9">
        <w:rPr>
          <w:lang w:val="en-US"/>
        </w:rPr>
        <w:t>has received empirical support</w:t>
      </w:r>
      <w:r w:rsidR="003924EF">
        <w:rPr>
          <w:lang w:val="en-US"/>
        </w:rPr>
        <w:t>.</w:t>
      </w:r>
      <w:r w:rsidR="00781BF9">
        <w:rPr>
          <w:lang w:val="en-US"/>
        </w:rPr>
        <w:t xml:space="preserve"> For instance, </w:t>
      </w:r>
      <w:r w:rsidR="000D1F51" w:rsidRPr="006D36BF">
        <w:rPr>
          <w:lang w:val="en-US"/>
        </w:rPr>
        <w:t>Paskov &amp; Weisstanner</w:t>
      </w:r>
      <w:r w:rsidR="000D1F51">
        <w:rPr>
          <w:lang w:val="en-US"/>
        </w:rPr>
        <w:t xml:space="preserve"> </w:t>
      </w:r>
      <w:r w:rsidR="009E13F7">
        <w:rPr>
          <w:lang w:val="en-US"/>
        </w:rPr>
        <w:fldChar w:fldCharType="begin"/>
      </w:r>
      <w:r w:rsidR="004B3904">
        <w:rPr>
          <w:lang w:val="en-US"/>
        </w:rPr>
        <w:instrText xml:space="preserve"> ADDIN ZOTERO_ITEM CSL_CITATION {"citationID":"cXJFEbeU","properties":{"formattedCitation":"(2022)","plainCitation":"(2022)","noteIndex":0},"citationItems":[{"id":13690,"uris":["http://zotero.org/users/5414506/items/GF4X55M4"],"itemData":{"id":13690,"type":"article-journal","abstract":"There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9E13F7">
        <w:rPr>
          <w:lang w:val="en-US"/>
        </w:rPr>
        <w:fldChar w:fldCharType="separate"/>
      </w:r>
      <w:r w:rsidR="004B3904" w:rsidRPr="004B3904">
        <w:rPr>
          <w:lang w:val="en-US"/>
        </w:rPr>
        <w:t>(2022)</w:t>
      </w:r>
      <w:r w:rsidR="009E13F7">
        <w:rPr>
          <w:lang w:val="en-US"/>
        </w:rPr>
        <w:fldChar w:fldCharType="end"/>
      </w:r>
      <w:r w:rsidR="0047666C">
        <w:rPr>
          <w:lang w:val="en-US"/>
        </w:rPr>
        <w:t xml:space="preserve"> </w:t>
      </w:r>
      <w:r w:rsidR="003E645B">
        <w:rPr>
          <w:lang w:val="en-US"/>
        </w:rPr>
        <w:t>found</w:t>
      </w:r>
      <w:r w:rsidR="00950089">
        <w:rPr>
          <w:lang w:val="en-US"/>
        </w:rPr>
        <w:t xml:space="preserve"> that</w:t>
      </w:r>
      <w:r w:rsidR="000D0BBB">
        <w:rPr>
          <w:lang w:val="en-US"/>
        </w:rPr>
        <w:t xml:space="preserve"> more </w:t>
      </w:r>
      <w:r w:rsidR="000966C2">
        <w:rPr>
          <w:lang w:val="en-US"/>
        </w:rPr>
        <w:t>diverse</w:t>
      </w:r>
      <w:r w:rsidR="000D0BBB">
        <w:rPr>
          <w:lang w:val="en-US"/>
        </w:rPr>
        <w:t xml:space="preserve"> networks lead </w:t>
      </w:r>
      <w:r w:rsidR="000A7FB1">
        <w:rPr>
          <w:lang w:val="en-US"/>
        </w:rPr>
        <w:t xml:space="preserve">to dis-aligned </w:t>
      </w:r>
      <w:r w:rsidR="000D0BBB">
        <w:rPr>
          <w:lang w:val="en-US"/>
        </w:rPr>
        <w:t>class</w:t>
      </w:r>
      <w:r w:rsidR="008722D9">
        <w:rPr>
          <w:lang w:val="en-US"/>
        </w:rPr>
        <w:t xml:space="preserve">-based redistributive preferences, where </w:t>
      </w:r>
      <w:r w:rsidR="000A7FB1">
        <w:rPr>
          <w:lang w:val="en-US"/>
        </w:rPr>
        <w:t>working-class</w:t>
      </w:r>
      <w:r w:rsidR="008722D9">
        <w:rPr>
          <w:lang w:val="en-US"/>
        </w:rPr>
        <w:t xml:space="preserve"> individuals with parental and partner ties to the </w:t>
      </w:r>
      <w:r w:rsidR="00143729">
        <w:rPr>
          <w:lang w:val="en-US"/>
        </w:rPr>
        <w:t xml:space="preserve">upper-middle classes nuance their preferences compared to “pure” </w:t>
      </w:r>
      <w:r w:rsidR="000A7FB1">
        <w:rPr>
          <w:lang w:val="en-US"/>
        </w:rPr>
        <w:t>working-class</w:t>
      </w:r>
      <w:r w:rsidR="00143729">
        <w:rPr>
          <w:lang w:val="en-US"/>
        </w:rPr>
        <w:t xml:space="preserve"> connections. By contrast, </w:t>
      </w:r>
      <w:r w:rsidR="00DF4BEC">
        <w:rPr>
          <w:lang w:val="en-US"/>
        </w:rPr>
        <w:t>upper-middle-class</w:t>
      </w:r>
      <w:r w:rsidR="00143729">
        <w:rPr>
          <w:lang w:val="en-US"/>
        </w:rPr>
        <w:t xml:space="preserve"> individuals with more ties toward the working class are more likely to support redistribution</w:t>
      </w:r>
      <w:r w:rsidR="00DC70C1">
        <w:rPr>
          <w:lang w:val="en-US"/>
        </w:rPr>
        <w:t xml:space="preserve">. </w:t>
      </w:r>
      <w:r w:rsidR="000E2D9D">
        <w:rPr>
          <w:lang w:val="en-US"/>
        </w:rPr>
        <w:t>More straightforwardly</w:t>
      </w:r>
      <w:r w:rsidR="00950089">
        <w:rPr>
          <w:lang w:val="en-US"/>
        </w:rPr>
        <w:t xml:space="preserve">, </w:t>
      </w:r>
      <w:r w:rsidR="00D137DE" w:rsidRPr="00962735">
        <w:rPr>
          <w:lang w:val="en-US"/>
        </w:rPr>
        <w:t>Otero &amp; Mendo</w:t>
      </w:r>
      <w:r w:rsidR="00D137DE">
        <w:rPr>
          <w:lang w:val="en-US"/>
        </w:rPr>
        <w:t xml:space="preserve">za </w:t>
      </w:r>
      <w:r w:rsidR="007B37D4">
        <w:rPr>
          <w:lang w:val="en-US"/>
        </w:rPr>
        <w:fldChar w:fldCharType="begin"/>
      </w:r>
      <w:r w:rsidR="00DC70C1">
        <w:rPr>
          <w:lang w:val="en-US"/>
        </w:rPr>
        <w:instrText xml:space="preserve"> ADDIN ZOTERO_ITEM CSL_CITATION {"citationID":"qpUs7GYQ","properties":{"formattedCitation":"(2023)","plainCitation":"(2023)","noteIndex":0},"citationItems":[{"id":14961,"uris":["http://zotero.org/users/5414506/items/99Z8XYDM"],"itemData":{"id":14961,"type":"article-journal","abstract":"We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label":"page","suppress-author":true}],"schema":"https://github.com/citation-style-language/schema/raw/master/csl-citation.json"} </w:instrText>
      </w:r>
      <w:r w:rsidR="007B37D4">
        <w:rPr>
          <w:lang w:val="en-US"/>
        </w:rPr>
        <w:fldChar w:fldCharType="separate"/>
      </w:r>
      <w:r w:rsidR="00DC70C1" w:rsidRPr="00DC70C1">
        <w:rPr>
          <w:lang w:val="en-US"/>
        </w:rPr>
        <w:t>(2023)</w:t>
      </w:r>
      <w:r w:rsidR="007B37D4">
        <w:rPr>
          <w:lang w:val="en-US"/>
        </w:rPr>
        <w:fldChar w:fldCharType="end"/>
      </w:r>
      <w:r w:rsidR="000E2D9D">
        <w:rPr>
          <w:lang w:val="en-US"/>
        </w:rPr>
        <w:t xml:space="preserve"> </w:t>
      </w:r>
      <w:r w:rsidR="00950089">
        <w:rPr>
          <w:lang w:val="en-US"/>
        </w:rPr>
        <w:t xml:space="preserve">found that more socioeconomically diverse acquaintance networks </w:t>
      </w:r>
      <w:r w:rsidR="000E2D9D">
        <w:rPr>
          <w:lang w:val="en-US"/>
        </w:rPr>
        <w:t>are</w:t>
      </w:r>
      <w:r w:rsidR="00950089">
        <w:rPr>
          <w:lang w:val="en-US"/>
        </w:rPr>
        <w:t xml:space="preserve"> associated with </w:t>
      </w:r>
      <w:r w:rsidR="000E2D9D">
        <w:rPr>
          <w:lang w:val="en-US"/>
        </w:rPr>
        <w:t>higher perceived inequality, higher economic egalitarianism,</w:t>
      </w:r>
      <w:r w:rsidR="00950089">
        <w:rPr>
          <w:lang w:val="en-US"/>
        </w:rPr>
        <w:t xml:space="preserve"> </w:t>
      </w:r>
      <w:r w:rsidR="000E2D9D">
        <w:rPr>
          <w:lang w:val="en-US"/>
        </w:rPr>
        <w:t xml:space="preserve">and more critical </w:t>
      </w:r>
      <w:r w:rsidR="004B3904">
        <w:rPr>
          <w:lang w:val="en-US"/>
        </w:rPr>
        <w:t xml:space="preserve">views on the current </w:t>
      </w:r>
      <w:r w:rsidR="000E2D9D">
        <w:rPr>
          <w:lang w:val="en-US"/>
        </w:rPr>
        <w:t>equality of opportunities and meritocracy.</w:t>
      </w:r>
      <w:r w:rsidR="005B35DA">
        <w:rPr>
          <w:lang w:val="en-US"/>
        </w:rPr>
        <w:t xml:space="preserve"> </w:t>
      </w:r>
      <w:r w:rsidR="00A7648A">
        <w:rPr>
          <w:lang w:val="en-US"/>
        </w:rPr>
        <w:t xml:space="preserve">Here I argue </w:t>
      </w:r>
      <w:r w:rsidR="00764B75">
        <w:rPr>
          <w:lang w:val="en-US"/>
        </w:rPr>
        <w:t>that being</w:t>
      </w:r>
      <w:r w:rsidR="00A7648A" w:rsidRPr="00A7648A">
        <w:rPr>
          <w:lang w:val="en-US"/>
        </w:rPr>
        <w:t xml:space="preserve"> connected to a diverse range of social positions can significantly broaden exposure to different experiences with </w:t>
      </w:r>
      <w:r w:rsidR="00177AC4">
        <w:rPr>
          <w:lang w:val="en-US"/>
        </w:rPr>
        <w:t xml:space="preserve">market-based </w:t>
      </w:r>
      <w:r w:rsidR="00A7648A" w:rsidRPr="00A7648A">
        <w:rPr>
          <w:lang w:val="en-US"/>
        </w:rPr>
        <w:t xml:space="preserve">inequality. </w:t>
      </w:r>
      <w:r w:rsidR="00652602">
        <w:rPr>
          <w:lang w:val="en-US"/>
        </w:rPr>
        <w:t>Hereby</w:t>
      </w:r>
      <w:r w:rsidR="002245F2">
        <w:rPr>
          <w:lang w:val="en-US"/>
        </w:rPr>
        <w:t xml:space="preserve">, </w:t>
      </w:r>
      <w:r w:rsidR="002245F2" w:rsidRPr="00A7648A">
        <w:rPr>
          <w:lang w:val="en-US"/>
        </w:rPr>
        <w:t>individuals with extensiv</w:t>
      </w:r>
      <w:r w:rsidR="006F6642">
        <w:rPr>
          <w:lang w:val="en-US"/>
        </w:rPr>
        <w:t>e – and possibly</w:t>
      </w:r>
      <w:r w:rsidR="002245F2" w:rsidRPr="00A7648A">
        <w:rPr>
          <w:lang w:val="en-US"/>
        </w:rPr>
        <w:t xml:space="preserve"> </w:t>
      </w:r>
      <w:r w:rsidR="005D07B2">
        <w:rPr>
          <w:lang w:val="en-US"/>
        </w:rPr>
        <w:t xml:space="preserve">cross-cutting </w:t>
      </w:r>
      <w:r w:rsidR="002245F2" w:rsidRPr="00A7648A">
        <w:rPr>
          <w:lang w:val="en-US"/>
        </w:rPr>
        <w:t xml:space="preserve">social ties are more likely to </w:t>
      </w:r>
      <w:r w:rsidR="002245F2">
        <w:rPr>
          <w:lang w:val="en-US"/>
        </w:rPr>
        <w:t>receive</w:t>
      </w:r>
      <w:r w:rsidR="002245F2" w:rsidRPr="00A7648A">
        <w:rPr>
          <w:lang w:val="en-US"/>
        </w:rPr>
        <w:t xml:space="preserve"> information about </w:t>
      </w:r>
      <w:r w:rsidR="00F62C72">
        <w:rPr>
          <w:lang w:val="en-US"/>
        </w:rPr>
        <w:t xml:space="preserve">labor </w:t>
      </w:r>
      <w:r w:rsidR="002245F2" w:rsidRPr="00A7648A">
        <w:rPr>
          <w:lang w:val="en-US"/>
        </w:rPr>
        <w:t>market</w:t>
      </w:r>
      <w:r w:rsidR="00082EF1">
        <w:rPr>
          <w:lang w:val="en-US"/>
        </w:rPr>
        <w:t xml:space="preserve"> processes such as job seeking and wage differences</w:t>
      </w:r>
      <w:r w:rsidR="005D07B2">
        <w:rPr>
          <w:lang w:val="en-US"/>
        </w:rPr>
        <w:t xml:space="preserve"> from diverse sources</w:t>
      </w:r>
      <w:r w:rsidR="002245F2">
        <w:rPr>
          <w:lang w:val="en-US"/>
        </w:rPr>
        <w:t xml:space="preserve"> </w:t>
      </w:r>
      <w:r w:rsidR="002245F2">
        <w:rPr>
          <w:lang w:val="en-US"/>
        </w:rPr>
        <w:fldChar w:fldCharType="begin"/>
      </w:r>
      <w:r w:rsidR="005D07B2">
        <w:rPr>
          <w:lang w:val="en-US"/>
        </w:rPr>
        <w:instrText xml:space="preserve"> ADDIN ZOTERO_ITEM CSL_CITATION {"citationID":"GKpsZHKM","properties":{"formattedCitation":"(Contreras et al., 2019; Svallfors, 2006)","plainCitation":"(Contreras et al., 2019; Svallfors, 2006)","noteIndex":0},"citationItems":[{"id":14219,"uris":["http://zotero.org/users/5414506/items/SILGEJN7"],"itemData":{"id":14219,"type":"article-journal","abstract":"Long-standing literature argues that social capital is closely implicated in labour market outcomes. However, this hypothesis has yet to be tested in Latin America, the most unequal region in the world. We focus on Chile, one of the most stratified countries in Latin America. This study examines the relationship between social capital and four measures of status attainment, including job prestige and employment income. We use data from the first wave of the Longitudinal Social Study of Chile (ELSOC), a representative survey of the Chilean urban population aged 18–75 years. We analyse a subsample of 1,351 individuals who are currently employed. A Bayesian model of over-dispersion with relational data is used to estimate the size of the network, a novel measure of social capital. We analyse the data set using linear and logistic regression models and a complementary path analysis, first estimating models for the entire sample, and then splitting the sample into three groups to evaluate differences within individuals’ socioeconomic background. Results indicate that contacts’ occupational prestige has a positive association with job prestige and employment income, while the size of the network increases individuals’ salaries and labour participation. We also observe that social capital flows through stratified networks which tend to favour individuals from high socioeconomic backgrounds. We discuss the need to conduct more in-depth evaluations of how better creation of social capital and its effects on status attainment could be closely linked to positions of privilege and advantage accumulation processes in highly unequal contexts.","container-title":"Social Networks","DOI":"10.1016/j.socnet.2019.02.002","ISSN":"0378-8733","journalAbbreviation":"Social Networks","language":"en","page":"59-77","source":"ScienceDirect","title":"Inequality in social capital in Chile: Assessing the importance of network size and contacts’ occupational prestige on status attainment","title-short":"Inequality in social capital in Chile","volume":"58","author":[{"family":"Contreras","given":"Dante"},{"family":"Otero","given":"Gabriel"},{"family":"Díaz","given":"Juan D."},{"family":"Suárez","given":"Nicolás"}],"issued":{"date-parts":[["2019",7,1]]},"citation-key":"contreras_inequality_2019"}},{"id":371,"uris":["http://zotero.org/users/5414506/items/4L9YUS5S"],"itemData":{"id":371,"type":"book","abstract":"This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2245F2">
        <w:rPr>
          <w:lang w:val="en-US"/>
        </w:rPr>
        <w:fldChar w:fldCharType="separate"/>
      </w:r>
      <w:r w:rsidR="005D07B2" w:rsidRPr="005D07B2">
        <w:rPr>
          <w:lang w:val="en-US"/>
        </w:rPr>
        <w:t>(Contreras et al., 2019; Svallfors, 2006)</w:t>
      </w:r>
      <w:r w:rsidR="002245F2">
        <w:rPr>
          <w:lang w:val="en-US"/>
        </w:rPr>
        <w:fldChar w:fldCharType="end"/>
      </w:r>
      <w:r w:rsidR="00475D96">
        <w:rPr>
          <w:lang w:val="en-US"/>
        </w:rPr>
        <w:t xml:space="preserve">. This can be also </w:t>
      </w:r>
      <w:r w:rsidR="00393698">
        <w:rPr>
          <w:lang w:val="en-US"/>
        </w:rPr>
        <w:t>linked</w:t>
      </w:r>
      <w:r w:rsidR="00475D96">
        <w:rPr>
          <w:lang w:val="en-US"/>
        </w:rPr>
        <w:t xml:space="preserve"> to </w:t>
      </w:r>
      <w:r w:rsidR="00872EF5">
        <w:rPr>
          <w:lang w:val="en-US"/>
        </w:rPr>
        <w:t>the attributed importance of</w:t>
      </w:r>
      <w:r w:rsidR="00DF2623">
        <w:rPr>
          <w:lang w:val="en-US"/>
        </w:rPr>
        <w:t xml:space="preserve"> </w:t>
      </w:r>
      <w:r w:rsidR="00E73AD8">
        <w:rPr>
          <w:lang w:val="en-US"/>
        </w:rPr>
        <w:t xml:space="preserve">structural or </w:t>
      </w:r>
      <w:r w:rsidR="00F62C72" w:rsidRPr="00A7648A">
        <w:rPr>
          <w:lang w:val="en-US"/>
        </w:rPr>
        <w:t>non-meritocratic factors, such as inherited wealth</w:t>
      </w:r>
      <w:r w:rsidR="00F62C72">
        <w:rPr>
          <w:lang w:val="en-US"/>
        </w:rPr>
        <w:t xml:space="preserve"> </w:t>
      </w:r>
      <w:r w:rsidR="0048432A">
        <w:rPr>
          <w:lang w:val="en-US"/>
        </w:rPr>
        <w:t>or</w:t>
      </w:r>
      <w:r w:rsidR="00F62C72">
        <w:rPr>
          <w:lang w:val="en-US"/>
        </w:rPr>
        <w:t xml:space="preserve"> social connections</w:t>
      </w:r>
      <w:r w:rsidR="00872EF5">
        <w:rPr>
          <w:lang w:val="en-US"/>
        </w:rPr>
        <w:t xml:space="preserve"> in the process of getting ahead in life </w:t>
      </w:r>
      <w:r w:rsidR="004C4AAD">
        <w:rPr>
          <w:lang w:val="en-US"/>
        </w:rPr>
        <w:t xml:space="preserve">in contexts of rising </w:t>
      </w:r>
      <w:r w:rsidR="008C612B">
        <w:rPr>
          <w:lang w:val="en-US"/>
        </w:rPr>
        <w:t xml:space="preserve">or (high) </w:t>
      </w:r>
      <w:r w:rsidR="004C4AAD">
        <w:rPr>
          <w:lang w:val="en-US"/>
        </w:rPr>
        <w:t xml:space="preserve">economic inequality </w:t>
      </w:r>
      <w:r w:rsidR="00E73AD8">
        <w:rPr>
          <w:lang w:val="en-US"/>
        </w:rPr>
        <w:fldChar w:fldCharType="begin"/>
      </w:r>
      <w:r w:rsidR="00E73AD8">
        <w:rPr>
          <w:lang w:val="en-US"/>
        </w:rPr>
        <w:instrText xml:space="preserve"> ADDIN ZOTERO_ITEM CSL_CITATION {"citationID":"Nh2pvAJ2","properties":{"formattedCitation":"(McCall et al., 2017)","plainCitation":"(McCall et al., 2017)","noteIndex":0},"citationItems":[{"id":84,"uris":["http://zotero.org/users/5414506/items/NQQC9BTP"],"itemData":{"id":84,"type":"article-journal","container-title":"Proceedings of the National Academy of Sciences","note":"mccall2017exposure","page":"201706253","title":"Exposure to Rising Inequality Shapes Americans' Opportunity Beliefs and Policy Support","author":[{"family":"McCall","given":"Leslie"},{"family":"Burk","given":"Derek"},{"family":"Laperrière","given":"Marie"},{"family":"Richeson","given":"Jennifer A"}],"issued":{"date-parts":[["2017"]]},"citation-key":"mccall_exposure_2017"}}],"schema":"https://github.com/citation-style-language/schema/raw/master/csl-citation.json"} </w:instrText>
      </w:r>
      <w:r w:rsidR="00E73AD8">
        <w:rPr>
          <w:lang w:val="en-US"/>
        </w:rPr>
        <w:fldChar w:fldCharType="separate"/>
      </w:r>
      <w:r w:rsidR="00E73AD8" w:rsidRPr="00AD6D71">
        <w:rPr>
          <w:lang w:val="en-US"/>
        </w:rPr>
        <w:t>(McCall et al., 2017)</w:t>
      </w:r>
      <w:r w:rsidR="00E73AD8">
        <w:rPr>
          <w:lang w:val="en-US"/>
        </w:rPr>
        <w:fldChar w:fldCharType="end"/>
      </w:r>
      <w:r w:rsidR="00F62C72" w:rsidRPr="00A7648A">
        <w:rPr>
          <w:lang w:val="en-US"/>
        </w:rPr>
        <w:t>.</w:t>
      </w:r>
      <w:r w:rsidR="00E958F8">
        <w:rPr>
          <w:lang w:val="en-US"/>
        </w:rPr>
        <w:t xml:space="preserve"> </w:t>
      </w:r>
      <w:r w:rsidR="00E426E5">
        <w:rPr>
          <w:lang w:val="en-US"/>
        </w:rPr>
        <w:t>As follows</w:t>
      </w:r>
      <w:r w:rsidR="001A1F72">
        <w:rPr>
          <w:lang w:val="en-US"/>
        </w:rPr>
        <w:t>,</w:t>
      </w:r>
      <w:r w:rsidR="00341309">
        <w:rPr>
          <w:lang w:val="en-US"/>
        </w:rPr>
        <w:t xml:space="preserve"> I expect that network </w:t>
      </w:r>
      <w:r w:rsidR="008C5292">
        <w:rPr>
          <w:lang w:val="en-US"/>
        </w:rPr>
        <w:t>diversity nurtures greater</w:t>
      </w:r>
      <w:r w:rsidR="00A7648A" w:rsidRPr="00A7648A">
        <w:rPr>
          <w:lang w:val="en-US"/>
        </w:rPr>
        <w:t xml:space="preserve"> skepticism toward the fairness of market mechanisms </w:t>
      </w:r>
      <w:r w:rsidR="00A6014D">
        <w:rPr>
          <w:lang w:val="en-US"/>
        </w:rPr>
        <w:lastRenderedPageBreak/>
        <w:t>(</w:t>
      </w:r>
      <w:r w:rsidR="00A6014D" w:rsidRPr="00A6014D">
        <w:rPr>
          <w:i/>
          <w:iCs/>
          <w:lang w:val="en-US"/>
        </w:rPr>
        <w:t>market skepticism</w:t>
      </w:r>
      <w:r w:rsidR="00A6014D" w:rsidRPr="00A6014D">
        <w:rPr>
          <w:i/>
          <w:iCs/>
          <w:lang w:val="en-US"/>
        </w:rPr>
        <w:t xml:space="preserve"> hypothesis</w:t>
      </w:r>
      <w:r w:rsidR="00A6014D">
        <w:rPr>
          <w:lang w:val="en-US"/>
        </w:rPr>
        <w:t xml:space="preserve">) </w:t>
      </w:r>
      <w:r w:rsidR="00A7648A" w:rsidRPr="00A7648A">
        <w:rPr>
          <w:lang w:val="en-US"/>
        </w:rPr>
        <w:t xml:space="preserve">in distributing resources </w:t>
      </w:r>
      <w:r w:rsidR="00DF2623">
        <w:rPr>
          <w:lang w:val="en-US"/>
        </w:rPr>
        <w:t>as well as the legitimacy of market-based distribution of welfare</w:t>
      </w:r>
      <w:r w:rsidR="00A7648A" w:rsidRPr="00A7648A">
        <w:rPr>
          <w:lang w:val="en-US"/>
        </w:rPr>
        <w:t>.</w:t>
      </w:r>
      <w:r w:rsidR="00B24C5F">
        <w:rPr>
          <w:lang w:val="en-US"/>
        </w:rPr>
        <w:t xml:space="preserve"> </w:t>
      </w:r>
    </w:p>
    <w:p w14:paraId="42DC9216" w14:textId="77777777" w:rsidR="004B2962" w:rsidRPr="004B2962" w:rsidRDefault="004B2962" w:rsidP="007014A2">
      <w:pPr>
        <w:ind w:left="720"/>
        <w:rPr>
          <w:lang w:val="en-US"/>
        </w:rPr>
      </w:pPr>
      <w:r w:rsidRPr="004B2962">
        <w:rPr>
          <w:lang w:val="en-US"/>
        </w:rPr>
        <w:t xml:space="preserve">H2a: the greater the changes in the diversity of the network, the less support for market justice </w:t>
      </w:r>
    </w:p>
    <w:p w14:paraId="65A492D5" w14:textId="77777777" w:rsidR="003712F1" w:rsidRDefault="00B24C5F">
      <w:pPr>
        <w:rPr>
          <w:lang w:val="en-US"/>
        </w:rPr>
      </w:pPr>
      <w:r>
        <w:rPr>
          <w:lang w:val="en-US"/>
        </w:rPr>
        <w:t>At the same time,</w:t>
      </w:r>
      <w:r w:rsidR="001A1F72">
        <w:rPr>
          <w:lang w:val="en-US"/>
        </w:rPr>
        <w:t xml:space="preserve"> </w:t>
      </w:r>
      <w:r>
        <w:rPr>
          <w:lang w:val="en-US"/>
        </w:rPr>
        <w:t>t</w:t>
      </w:r>
      <w:r w:rsidR="007C4FC1">
        <w:rPr>
          <w:lang w:val="en-US"/>
        </w:rPr>
        <w:t xml:space="preserve">he </w:t>
      </w:r>
      <w:r w:rsidR="00FE504E">
        <w:rPr>
          <w:lang w:val="en-US"/>
        </w:rPr>
        <w:t xml:space="preserve">inquiry on how cross-sectional (between) and longitudinal (within) differences </w:t>
      </w:r>
      <w:r w:rsidR="00E22DA9">
        <w:rPr>
          <w:lang w:val="en-US"/>
        </w:rPr>
        <w:t xml:space="preserve">in </w:t>
      </w:r>
      <w:r w:rsidR="00FE504E">
        <w:rPr>
          <w:lang w:val="en-US"/>
        </w:rPr>
        <w:t xml:space="preserve">individual socioeconomic status can be associated with market justice attitudes, </w:t>
      </w:r>
      <w:r w:rsidR="00E22DA9">
        <w:rPr>
          <w:lang w:val="en-US"/>
        </w:rPr>
        <w:t xml:space="preserve">can be extended to the </w:t>
      </w:r>
      <w:r w:rsidR="003712F1">
        <w:rPr>
          <w:lang w:val="en-US"/>
        </w:rPr>
        <w:t>influence of social networks</w:t>
      </w:r>
      <w:r w:rsidR="00E22DA9">
        <w:rPr>
          <w:lang w:val="en-US"/>
        </w:rPr>
        <w:t>.</w:t>
      </w:r>
    </w:p>
    <w:p w14:paraId="50DE3CDB" w14:textId="07550E7E" w:rsidR="007C4FC1" w:rsidRDefault="004B2962" w:rsidP="007014A2">
      <w:pPr>
        <w:ind w:left="720"/>
        <w:jc w:val="left"/>
        <w:rPr>
          <w:lang w:val="en-US"/>
        </w:rPr>
      </w:pPr>
      <w:r w:rsidRPr="004B2962">
        <w:rPr>
          <w:lang w:val="en-US"/>
        </w:rPr>
        <w:t>H2b: the greater the changes in the diversity of the network, the less support market justice</w:t>
      </w:r>
      <w:r>
        <w:rPr>
          <w:lang w:val="en-US"/>
        </w:rPr>
        <w:br/>
      </w:r>
    </w:p>
    <w:p w14:paraId="15237433" w14:textId="55EA2B12" w:rsidR="002632A2" w:rsidRPr="0096236D" w:rsidRDefault="006E1A44">
      <w:pPr>
        <w:rPr>
          <w:lang w:val="en-US"/>
        </w:rPr>
      </w:pPr>
      <w:proofErr w:type="gramStart"/>
      <w:r>
        <w:rPr>
          <w:lang w:val="en-US"/>
        </w:rPr>
        <w:t xml:space="preserve">As </w:t>
      </w:r>
      <w:r w:rsidR="00EB6575">
        <w:rPr>
          <w:lang w:val="en-US"/>
        </w:rPr>
        <w:t>it</w:t>
      </w:r>
      <w:proofErr w:type="gramEnd"/>
      <w:r w:rsidR="00EB6575">
        <w:rPr>
          <w:lang w:val="en-US"/>
        </w:rPr>
        <w:t xml:space="preserve"> has been previously argued, market inequalities can be seen as legitimate</w:t>
      </w:r>
      <w:r w:rsidR="00DE63BD">
        <w:rPr>
          <w:lang w:val="en-US"/>
        </w:rPr>
        <w:t>. However,</w:t>
      </w:r>
      <w:r w:rsidR="00E52F7E">
        <w:rPr>
          <w:lang w:val="en-US"/>
        </w:rPr>
        <w:t xml:space="preserve"> </w:t>
      </w:r>
      <w:r w:rsidR="00EB6575">
        <w:rPr>
          <w:lang w:val="en-US"/>
        </w:rPr>
        <w:t xml:space="preserve">it is also true that even when there are differences in market justice preferences between </w:t>
      </w:r>
      <w:r w:rsidR="00DE63BD">
        <w:rPr>
          <w:lang w:val="en-US"/>
        </w:rPr>
        <w:t xml:space="preserve">different </w:t>
      </w:r>
      <w:r w:rsidR="00EB6575">
        <w:rPr>
          <w:lang w:val="en-US"/>
        </w:rPr>
        <w:t xml:space="preserve">socioeconomic groups </w:t>
      </w:r>
      <w:r w:rsidR="00E52F7E">
        <w:rPr>
          <w:lang w:val="en-US"/>
        </w:rPr>
        <w:t xml:space="preserve">these differences are also nuanced and can be strong under certain societal circumstances, such as </w:t>
      </w:r>
      <w:r w:rsidR="006E272A">
        <w:rPr>
          <w:lang w:val="en-US"/>
        </w:rPr>
        <w:t>greater private provision of social services (crowded-out) and lower when public services are more spreads (crowded-in).</w:t>
      </w:r>
    </w:p>
    <w:p w14:paraId="372A15E3" w14:textId="71F209FC" w:rsidR="00C5370B" w:rsidRPr="0096236D" w:rsidRDefault="00606669" w:rsidP="00C5370B">
      <w:pPr>
        <w:pStyle w:val="Heading1"/>
        <w:rPr>
          <w:lang w:val="en-US"/>
        </w:rPr>
      </w:pPr>
      <w:bookmarkStart w:id="7" w:name="_cwphsryq3vfp" w:colFirst="0" w:colLast="0"/>
      <w:bookmarkEnd w:id="7"/>
      <w:r w:rsidRPr="00E43C1F">
        <w:rPr>
          <w:lang w:val="en-US"/>
        </w:rPr>
        <w:t>Case of Chile</w:t>
      </w:r>
      <w:r w:rsidR="00C5370B">
        <w:rPr>
          <w:lang w:val="en-US"/>
        </w:rPr>
        <w:t xml:space="preserve">: </w:t>
      </w:r>
      <w:r w:rsidR="00C5370B" w:rsidRPr="0096236D">
        <w:rPr>
          <w:lang w:val="en-US"/>
        </w:rPr>
        <w:t>The financing of social services in Chile</w:t>
      </w:r>
    </w:p>
    <w:p w14:paraId="40041E67" w14:textId="0ECEC8DA" w:rsidR="00BF4B1F" w:rsidRDefault="00BF4B1F" w:rsidP="00C5370B">
      <w:pPr>
        <w:spacing w:before="240" w:after="240"/>
        <w:rPr>
          <w:lang w:val="en-US"/>
        </w:rPr>
      </w:pPr>
      <w:r w:rsidRPr="00BF4B1F">
        <w:rPr>
          <w:lang w:val="en-US"/>
        </w:rPr>
        <w:t xml:space="preserve">Moral economy of market societies </w:t>
      </w:r>
    </w:p>
    <w:p w14:paraId="53A96A46" w14:textId="2C1AAF94" w:rsidR="00BF4B1F" w:rsidRDefault="003712F1" w:rsidP="00C5370B">
      <w:pPr>
        <w:spacing w:before="240" w:after="240"/>
        <w:rPr>
          <w:lang w:val="en-US"/>
        </w:rPr>
      </w:pPr>
      <w:r w:rsidRPr="003712F1">
        <w:rPr>
          <w:lang w:val="en-US"/>
        </w:rPr>
        <w:t xml:space="preserve">Given the recent availability of long panel data sources, questions about time change in attitudes have been mainly focused on industrialized countries (CITAS). In this context, little is known about the late industrialized countries with high levels of income inequality and lower state capacity. In the OECD context, Chile </w:t>
      </w:r>
    </w:p>
    <w:p w14:paraId="64967F01" w14:textId="790F1BC6" w:rsidR="00C5370B" w:rsidRPr="0096236D" w:rsidRDefault="00C5370B" w:rsidP="00C5370B">
      <w:pPr>
        <w:spacing w:before="240" w:after="240"/>
        <w:rPr>
          <w:lang w:val="en-US"/>
        </w:rPr>
      </w:pPr>
      <w:r w:rsidRPr="0096236D">
        <w:rPr>
          <w:lang w:val="en-US"/>
        </w:rPr>
        <w:t xml:space="preserve">“Social class is particularly important in studying fairness perceptions of income-based educational inequality because it is a key theme in the literature on how choice-based education systems operate.” (Lee and Stacey, 2023, p. 4) </w:t>
      </w:r>
    </w:p>
    <w:p w14:paraId="7C932586" w14:textId="77777777" w:rsidR="00C5370B" w:rsidRPr="0096236D" w:rsidRDefault="00C5370B" w:rsidP="00C5370B">
      <w:pPr>
        <w:spacing w:before="240" w:after="240"/>
        <w:rPr>
          <w:lang w:val="en-US"/>
        </w:rPr>
      </w:pPr>
      <w:r w:rsidRPr="0096236D">
        <w:rPr>
          <w:lang w:val="en-US"/>
        </w:rPr>
        <w:t>“Neoliberalism promotes market-based competition (Mudge, 2008) and emphasises individual responsibility or self-reliance (</w:t>
      </w:r>
      <w:proofErr w:type="gramStart"/>
      <w:r w:rsidRPr="0096236D">
        <w:rPr>
          <w:lang w:val="en-US"/>
        </w:rPr>
        <w:t>Amable,  2010</w:t>
      </w:r>
      <w:proofErr w:type="gramEnd"/>
      <w:r w:rsidRPr="0096236D">
        <w:rPr>
          <w:lang w:val="en-US"/>
        </w:rPr>
        <w:t>).” (Lee and Stacey, 2023, p. 5)</w:t>
      </w:r>
    </w:p>
    <w:p w14:paraId="34136F8E" w14:textId="77777777" w:rsidR="00C5370B" w:rsidRPr="0096236D" w:rsidRDefault="00C5370B" w:rsidP="00C5370B">
      <w:pPr>
        <w:spacing w:before="240" w:after="240"/>
        <w:rPr>
          <w:lang w:val="en-US"/>
        </w:rPr>
      </w:pPr>
      <w:r w:rsidRPr="0096236D">
        <w:rPr>
          <w:lang w:val="en-US"/>
        </w:rPr>
        <w:t>“In the Australian school system, the school choice model has been expanded, and neoliberal policy technologies (e.g., test-based accountability, private sector management practice) have been adopted since the late 1980s (Stacey &amp; Mockler, 2023).” (Lee and Stacey, 2023, p. 5)</w:t>
      </w:r>
    </w:p>
    <w:p w14:paraId="68AB6763" w14:textId="77777777" w:rsidR="00C5370B" w:rsidRPr="0096236D" w:rsidRDefault="00C5370B" w:rsidP="00C5370B">
      <w:pPr>
        <w:spacing w:before="240" w:after="240"/>
        <w:rPr>
          <w:lang w:val="en-US"/>
        </w:rPr>
      </w:pPr>
      <w:r w:rsidRPr="0096236D">
        <w:rPr>
          <w:lang w:val="en-US"/>
        </w:rPr>
        <w:t>"</w:t>
      </w:r>
      <w:proofErr w:type="gramStart"/>
      <w:r w:rsidRPr="0096236D">
        <w:rPr>
          <w:lang w:val="en-US"/>
        </w:rPr>
        <w:t>classical</w:t>
      </w:r>
      <w:proofErr w:type="gramEnd"/>
      <w:r w:rsidRPr="0096236D">
        <w:rPr>
          <w:lang w:val="en-US"/>
        </w:rPr>
        <w:t xml:space="preserve"> analyses by Thompson (1971) or Moore (1978) have highlighted how institutional changes—when seen as representing an illegitimate break with traditional social order—have often triggered moral outrage and feelings of injustice, thereby uncovering the tacit assumptions that constitute a ‘moral economy’" (Koos y Sachweh, 2019, p. 800)</w:t>
      </w:r>
    </w:p>
    <w:p w14:paraId="1523743A" w14:textId="77777777" w:rsidR="002632A2" w:rsidRPr="00E43C1F" w:rsidRDefault="002632A2">
      <w:pPr>
        <w:rPr>
          <w:lang w:val="en-US"/>
        </w:rPr>
      </w:pPr>
    </w:p>
    <w:p w14:paraId="1523743B" w14:textId="77777777" w:rsidR="002632A2" w:rsidRDefault="00606669">
      <w:r>
        <w:rPr>
          <w:noProof/>
        </w:rPr>
        <w:lastRenderedPageBreak/>
        <w:drawing>
          <wp:inline distT="114300" distB="114300" distL="114300" distR="114300" wp14:anchorId="15237460" wp14:editId="2FB26CCB">
            <wp:extent cx="5896155" cy="1981916"/>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19379" cy="1989722"/>
                    </a:xfrm>
                    <a:prstGeom prst="rect">
                      <a:avLst/>
                    </a:prstGeom>
                    <a:ln/>
                  </pic:spPr>
                </pic:pic>
              </a:graphicData>
            </a:graphic>
          </wp:inline>
        </w:drawing>
      </w:r>
    </w:p>
    <w:p w14:paraId="1523743C" w14:textId="77777777" w:rsidR="002632A2" w:rsidRPr="0096236D" w:rsidRDefault="00606669">
      <w:pPr>
        <w:pStyle w:val="Heading1"/>
        <w:rPr>
          <w:lang w:val="en-US"/>
        </w:rPr>
      </w:pPr>
      <w:bookmarkStart w:id="8" w:name="_el0we3z2mbd9" w:colFirst="0" w:colLast="0"/>
      <w:bookmarkEnd w:id="8"/>
      <w:commentRangeStart w:id="9"/>
      <w:r w:rsidRPr="0096236D">
        <w:rPr>
          <w:lang w:val="en-US"/>
        </w:rPr>
        <w:t>Data, variables, and method</w:t>
      </w:r>
      <w:commentRangeEnd w:id="9"/>
      <w:r>
        <w:commentReference w:id="9"/>
      </w:r>
    </w:p>
    <w:p w14:paraId="1523743E" w14:textId="77777777" w:rsidR="002632A2" w:rsidRDefault="00606669">
      <w:pPr>
        <w:pStyle w:val="Heading1"/>
        <w:rPr>
          <w:lang w:val="en-US"/>
        </w:rPr>
      </w:pPr>
      <w:bookmarkStart w:id="10" w:name="_47sa7afqg2nu" w:colFirst="0" w:colLast="0"/>
      <w:bookmarkEnd w:id="10"/>
      <w:commentRangeStart w:id="11"/>
      <w:r w:rsidRPr="0096236D">
        <w:rPr>
          <w:lang w:val="en-US"/>
        </w:rPr>
        <w:t>Data</w:t>
      </w:r>
      <w:commentRangeEnd w:id="11"/>
      <w:r w:rsidR="00CA6EC0">
        <w:rPr>
          <w:rStyle w:val="CommentReference"/>
          <w:b w:val="0"/>
        </w:rPr>
        <w:commentReference w:id="11"/>
      </w:r>
    </w:p>
    <w:p w14:paraId="0BC0E909" w14:textId="26E9A9BA" w:rsidR="001C6581" w:rsidRDefault="00DD3B20" w:rsidP="001C6581">
      <w:pPr>
        <w:rPr>
          <w:lang w:val="en-US"/>
        </w:rPr>
      </w:pPr>
      <w:r>
        <w:rPr>
          <w:lang w:val="en-US"/>
        </w:rPr>
        <w:t xml:space="preserve">Three-time </w:t>
      </w:r>
      <w:r w:rsidR="001C6581">
        <w:rPr>
          <w:lang w:val="en-US"/>
        </w:rPr>
        <w:t xml:space="preserve">measures that account for six years </w:t>
      </w:r>
    </w:p>
    <w:p w14:paraId="1523743F" w14:textId="77777777" w:rsidR="002632A2" w:rsidRDefault="00606669">
      <w:pPr>
        <w:pStyle w:val="Heading1"/>
        <w:rPr>
          <w:lang w:val="en-US"/>
        </w:rPr>
      </w:pPr>
      <w:bookmarkStart w:id="12" w:name="_7gt9g0cd8hjz" w:colFirst="0" w:colLast="0"/>
      <w:bookmarkEnd w:id="12"/>
      <w:r w:rsidRPr="0096236D">
        <w:rPr>
          <w:lang w:val="en-US"/>
        </w:rPr>
        <w:t>Variables</w:t>
      </w:r>
    </w:p>
    <w:p w14:paraId="422A1E26" w14:textId="1594511F" w:rsidR="00C74332" w:rsidRPr="00C74332" w:rsidRDefault="00C74332" w:rsidP="00C74332">
      <w:pPr>
        <w:rPr>
          <w:i/>
          <w:iCs/>
          <w:lang w:val="en-US"/>
        </w:rPr>
      </w:pPr>
      <w:r w:rsidRPr="00C74332">
        <w:rPr>
          <w:i/>
          <w:iCs/>
          <w:lang w:val="en-US"/>
        </w:rPr>
        <w:t xml:space="preserve">Market justice </w:t>
      </w:r>
    </w:p>
    <w:p w14:paraId="4ABFAEE5" w14:textId="2AF1E85F" w:rsidR="005D7B3D" w:rsidRPr="005D7B3D" w:rsidRDefault="001A3DB2">
      <w:pPr>
        <w:rPr>
          <w:lang w:val="en-US"/>
        </w:rPr>
      </w:pPr>
      <w:r>
        <w:rPr>
          <w:lang w:val="en-US"/>
        </w:rPr>
        <w:t xml:space="preserve">The main dependent variable of this study is </w:t>
      </w:r>
      <w:r w:rsidRPr="001A3DB2">
        <w:rPr>
          <w:i/>
          <w:iCs/>
          <w:lang w:val="en-US"/>
        </w:rPr>
        <w:t>market justice preferences</w:t>
      </w:r>
      <w:r w:rsidR="005D7B3D" w:rsidRPr="005D7B3D">
        <w:rPr>
          <w:lang w:val="en-US"/>
        </w:rPr>
        <w:t>: ‘It is fair that people with higher incomes have better pensions than people with lower incomes’, ‘It is fair that people with higher incomes have access to better education for their children than people with lower incomes’, and ‘It is fair that people with higher incomes can access better healthcare than people with lower incomes’. These items are measured on a 5-point Likert scale from 1 (</w:t>
      </w:r>
      <w:r w:rsidR="005D7B3D">
        <w:rPr>
          <w:lang w:val="en-US"/>
        </w:rPr>
        <w:t>Co</w:t>
      </w:r>
      <w:r w:rsidR="00E22357">
        <w:rPr>
          <w:lang w:val="en-US"/>
        </w:rPr>
        <w:t>mpletely disagree</w:t>
      </w:r>
      <w:r w:rsidR="005D7B3D" w:rsidRPr="005D7B3D">
        <w:rPr>
          <w:lang w:val="en-US"/>
        </w:rPr>
        <w:t>) to 5 (</w:t>
      </w:r>
      <w:r w:rsidR="00E22357">
        <w:rPr>
          <w:lang w:val="en-US"/>
        </w:rPr>
        <w:t>Completely agree</w:t>
      </w:r>
      <w:r w:rsidR="005D7B3D" w:rsidRPr="005D7B3D">
        <w:rPr>
          <w:lang w:val="en-US"/>
        </w:rPr>
        <w:t xml:space="preserve">). In </w:t>
      </w:r>
      <w:r w:rsidR="00E22357">
        <w:rPr>
          <w:lang w:val="en-US"/>
        </w:rPr>
        <w:t>all measures</w:t>
      </w:r>
      <w:r w:rsidR="005D7B3D" w:rsidRPr="005D7B3D">
        <w:rPr>
          <w:lang w:val="en-US"/>
        </w:rPr>
        <w:t>, the correlation between items is above 0.8 (</w:t>
      </w:r>
      <w:r>
        <w:rPr>
          <w:lang w:val="en-US"/>
        </w:rPr>
        <w:t>Time 3,</w:t>
      </w:r>
      <w:r w:rsidR="005D7B3D" w:rsidRPr="005D7B3D">
        <w:rPr>
          <w:lang w:val="en-US"/>
        </w:rPr>
        <w:t xml:space="preserve"> α=</w:t>
      </w:r>
      <w:r>
        <w:rPr>
          <w:lang w:val="en-US"/>
        </w:rPr>
        <w:t>XXX</w:t>
      </w:r>
      <w:r w:rsidR="005D7B3D" w:rsidRPr="005D7B3D">
        <w:rPr>
          <w:lang w:val="en-US"/>
        </w:rPr>
        <w:t xml:space="preserve">; </w:t>
      </w:r>
      <w:r w:rsidR="005D7B3D">
        <w:rPr>
          <w:lang w:val="en-US"/>
        </w:rPr>
        <w:t>Time 2</w:t>
      </w:r>
      <w:r>
        <w:rPr>
          <w:lang w:val="en-US"/>
        </w:rPr>
        <w:t xml:space="preserve">, </w:t>
      </w:r>
      <w:r w:rsidR="005D7B3D" w:rsidRPr="005D7B3D">
        <w:rPr>
          <w:lang w:val="en-US"/>
        </w:rPr>
        <w:t>α=</w:t>
      </w:r>
      <w:r>
        <w:rPr>
          <w:lang w:val="en-US"/>
        </w:rPr>
        <w:t>XXX</w:t>
      </w:r>
      <w:r w:rsidR="005D7B3D" w:rsidRPr="005D7B3D">
        <w:rPr>
          <w:lang w:val="en-US"/>
        </w:rPr>
        <w:t xml:space="preserve">). </w:t>
      </w:r>
      <w:r>
        <w:rPr>
          <w:lang w:val="en-US"/>
        </w:rPr>
        <w:t xml:space="preserve">Here, </w:t>
      </w:r>
      <w:r w:rsidR="005D7B3D" w:rsidRPr="005D7B3D">
        <w:rPr>
          <w:lang w:val="en-US"/>
        </w:rPr>
        <w:t xml:space="preserve">higher values indicate stronger </w:t>
      </w:r>
      <w:r>
        <w:rPr>
          <w:lang w:val="en-US"/>
        </w:rPr>
        <w:t>support for market justice principles</w:t>
      </w:r>
      <w:r w:rsidR="005D7B3D" w:rsidRPr="005D7B3D">
        <w:rPr>
          <w:lang w:val="en-US"/>
        </w:rPr>
        <w:t>.</w:t>
      </w:r>
    </w:p>
    <w:p w14:paraId="152C3D61" w14:textId="77777777" w:rsidR="005D7B3D" w:rsidRPr="0096236D" w:rsidRDefault="005D7B3D">
      <w:pPr>
        <w:rPr>
          <w:lang w:val="en-US"/>
        </w:rPr>
      </w:pPr>
    </w:p>
    <w:p w14:paraId="15237443" w14:textId="75F8C177" w:rsidR="002632A2" w:rsidRPr="00C74332" w:rsidRDefault="00606669">
      <w:pPr>
        <w:rPr>
          <w:i/>
          <w:iCs/>
        </w:rPr>
      </w:pPr>
      <w:r w:rsidRPr="00C74332">
        <w:rPr>
          <w:i/>
          <w:iCs/>
        </w:rPr>
        <w:t>Household Income</w:t>
      </w:r>
    </w:p>
    <w:p w14:paraId="15237444" w14:textId="6FA392FA" w:rsidR="002632A2" w:rsidRDefault="00606669">
      <w:r>
        <w:t xml:space="preserve">Abrir el argumento de que income </w:t>
      </w:r>
      <w:r w:rsidR="00C74332">
        <w:t>va a</w:t>
      </w:r>
      <w:r>
        <w:t xml:space="preserve"> ser la principal variable de interés </w:t>
      </w:r>
      <w:r w:rsidR="00E43C1F">
        <w:t>porque</w:t>
      </w:r>
      <w:r>
        <w:t xml:space="preserve"> en este caso, la justicia de mercado se vincula principalmente a la capacidad de compra.</w:t>
      </w:r>
    </w:p>
    <w:p w14:paraId="4B79C393" w14:textId="4CC825A3" w:rsidR="00C74332" w:rsidRDefault="00C74332">
      <w:pPr>
        <w:rPr>
          <w:i/>
          <w:iCs/>
        </w:rPr>
      </w:pPr>
      <w:r w:rsidRPr="00C74332">
        <w:rPr>
          <w:i/>
          <w:iCs/>
        </w:rPr>
        <w:t>Educational level</w:t>
      </w:r>
    </w:p>
    <w:p w14:paraId="28367A0F" w14:textId="77777777" w:rsidR="00C74332" w:rsidRPr="00C74332" w:rsidRDefault="00C74332"/>
    <w:p w14:paraId="4E92DF8D" w14:textId="3ACC451C" w:rsidR="00C74332" w:rsidRPr="00C74332" w:rsidRDefault="00C74332">
      <w:pPr>
        <w:rPr>
          <w:i/>
          <w:iCs/>
        </w:rPr>
      </w:pPr>
      <w:r w:rsidRPr="00C74332">
        <w:rPr>
          <w:i/>
          <w:iCs/>
        </w:rPr>
        <w:t xml:space="preserve">Network </w:t>
      </w:r>
      <w:r w:rsidR="00962DBB">
        <w:rPr>
          <w:i/>
          <w:iCs/>
        </w:rPr>
        <w:t xml:space="preserve">socioeconomic </w:t>
      </w:r>
      <w:r w:rsidRPr="00C74332">
        <w:rPr>
          <w:i/>
          <w:iCs/>
        </w:rPr>
        <w:t>diversity</w:t>
      </w:r>
    </w:p>
    <w:p w14:paraId="6E42FB9A" w14:textId="77777777" w:rsidR="00C74332" w:rsidRDefault="00C74332"/>
    <w:p w14:paraId="77C91CDA" w14:textId="1C861254" w:rsidR="00C74332" w:rsidRPr="00C74332" w:rsidRDefault="00C74332">
      <w:pPr>
        <w:rPr>
          <w:i/>
          <w:iCs/>
        </w:rPr>
      </w:pPr>
      <w:proofErr w:type="gramStart"/>
      <w:r w:rsidRPr="00C74332">
        <w:rPr>
          <w:i/>
          <w:iCs/>
        </w:rPr>
        <w:t>Control variables</w:t>
      </w:r>
      <w:proofErr w:type="gramEnd"/>
    </w:p>
    <w:p w14:paraId="15237445" w14:textId="1E532BEE" w:rsidR="002632A2" w:rsidRDefault="00606669">
      <w:r>
        <w:t xml:space="preserve">También se incluyeron la educación (Hausermann) y el prestigio ocupacional (ISEI scores) para observar por las ventajas en términos de </w:t>
      </w:r>
      <w:proofErr w:type="gramStart"/>
      <w:r>
        <w:t>habilidades</w:t>
      </w:r>
      <w:proofErr w:type="gramEnd"/>
      <w:r>
        <w:t xml:space="preserve"> así como también en términos la posición de mercado en la estructura ocupacional (Lindh, 2015) </w:t>
      </w:r>
    </w:p>
    <w:p w14:paraId="15237446" w14:textId="7295A194" w:rsidR="002632A2" w:rsidRDefault="00C74332">
      <w:r w:rsidRPr="00C74332">
        <w:rPr>
          <w:lang w:val="es-CL"/>
        </w:rPr>
        <w:br/>
      </w:r>
      <w:r w:rsidR="00606669" w:rsidRPr="0096236D">
        <w:rPr>
          <w:lang w:val="en-US"/>
        </w:rPr>
        <w:t>"Rehm (2009,</w:t>
      </w:r>
      <w:proofErr w:type="gramStart"/>
      <w:r w:rsidR="00606669" w:rsidRPr="0096236D">
        <w:rPr>
          <w:lang w:val="en-US"/>
        </w:rPr>
        <w:t>2016 )</w:t>
      </w:r>
      <w:proofErr w:type="gramEnd"/>
      <w:r w:rsidR="00606669" w:rsidRPr="0096236D">
        <w:rPr>
          <w:lang w:val="en-US"/>
        </w:rPr>
        <w:t xml:space="preserve"> argues that, while income captures redistribution preferences, occupation characteristics capture risk exposure and insurance motivations." </w:t>
      </w:r>
      <w:r w:rsidR="00606669">
        <w:t>(Rueda y Stegmueller, 2019, p. 39) aquí las ocupaciones capturan - risk exposure- insurance motivations</w:t>
      </w:r>
    </w:p>
    <w:p w14:paraId="2B7C8478" w14:textId="3C02A933" w:rsidR="001F279D" w:rsidRDefault="00606669">
      <w:pPr>
        <w:pStyle w:val="Heading1"/>
        <w:rPr>
          <w:lang w:val="en-US"/>
        </w:rPr>
      </w:pPr>
      <w:bookmarkStart w:id="13" w:name="_9yju1esk9zg" w:colFirst="0" w:colLast="0"/>
      <w:bookmarkEnd w:id="13"/>
      <w:r w:rsidRPr="0096236D">
        <w:rPr>
          <w:lang w:val="en-US"/>
        </w:rPr>
        <w:t>Method</w:t>
      </w:r>
    </w:p>
    <w:p w14:paraId="70251876" w14:textId="2BA834D4" w:rsidR="001F279D" w:rsidRPr="001F279D" w:rsidRDefault="001F279D" w:rsidP="001F279D">
      <w:pPr>
        <w:rPr>
          <w:lang w:val="en-US"/>
        </w:rPr>
      </w:pPr>
      <w:r w:rsidRPr="001F279D">
        <w:rPr>
          <w:lang w:val="en-US"/>
        </w:rPr>
        <w:t xml:space="preserve">Using panel data from the Chilean Longitudinal Social Study </w:t>
      </w:r>
      <w:r w:rsidR="001424D7">
        <w:rPr>
          <w:lang w:val="en-US"/>
        </w:rPr>
        <w:fldChar w:fldCharType="begin"/>
      </w:r>
      <w:r w:rsidR="004A2A61">
        <w:rPr>
          <w:lang w:val="en-US"/>
        </w:rPr>
        <w:instrText xml:space="preserve"> ADDIN ZOTERO_ITEM CSL_CITATION {"citationID":"LvXRhqGh","properties":{"formattedCitation":"(ELSOC, 2022)","plainCitation":"(ELSOC, 2022)","noteIndex":0},"citationItems":[{"id":16505,"uris":["http://zotero.org/groups/5667576/items/EX6T4JNA"],"itemData":{"id":16505,"type":"dataset","abstract":"ELSOC has been designed to evaluate the way in which Chileans think, feel and behave regarding a set of social issues related to conflict and social cohesion in Chile. Because its nature, this study it seeks to analyze, in a national representative sample, the stability or change in several social dimensions attending factors that can moderate or explain it trhough years.","DOI":"10.7910/dvn/0kirbj","publisher":"Harvard Dataverse","source":"DOI.org (Datacite)","title":"Estudio Longitudinal Social de Chile","URL":"https://dataverse.harvard.edu/citation?persistentId=doi:10.7910/DVN/0KIRBJ","author":[{"family":"ELSOC","given":"Survey Team"}],"contributor":[{"family":"Studies (COES)","given":"ELSOC Survey Team","suffix":"Centre For Social Conflict And Cohesion"}],"accessed":{"date-parts":[["2019",5,15]]},"issued":{"date-parts":[["2022"]]},"citation-key":"elsoc_estudio_2022"}}],"schema":"https://github.com/citation-style-language/schema/raw/master/csl-citation.json"} </w:instrText>
      </w:r>
      <w:r w:rsidR="001424D7">
        <w:rPr>
          <w:lang w:val="en-US"/>
        </w:rPr>
        <w:fldChar w:fldCharType="separate"/>
      </w:r>
      <w:r w:rsidR="001424D7" w:rsidRPr="001424D7">
        <w:rPr>
          <w:lang w:val="en-US"/>
        </w:rPr>
        <w:t>(ELSOC, 2022)</w:t>
      </w:r>
      <w:r w:rsidR="001424D7">
        <w:rPr>
          <w:lang w:val="en-US"/>
        </w:rPr>
        <w:fldChar w:fldCharType="end"/>
      </w:r>
      <w:r w:rsidRPr="001F279D">
        <w:rPr>
          <w:lang w:val="en-US"/>
        </w:rPr>
        <w:t xml:space="preserve">, </w:t>
      </w:r>
      <w:r w:rsidR="002C1AEF">
        <w:rPr>
          <w:lang w:val="en-US"/>
        </w:rPr>
        <w:t>I</w:t>
      </w:r>
      <w:r w:rsidRPr="001F279D">
        <w:rPr>
          <w:lang w:val="en-US"/>
        </w:rPr>
        <w:t xml:space="preserve"> estimated longitudinal multilevel </w:t>
      </w:r>
      <w:r w:rsidR="001D6E2C">
        <w:rPr>
          <w:lang w:val="en-US"/>
        </w:rPr>
        <w:t>linear</w:t>
      </w:r>
      <w:r w:rsidRPr="001F279D">
        <w:rPr>
          <w:lang w:val="en-US"/>
        </w:rPr>
        <w:t xml:space="preserve"> models </w:t>
      </w:r>
      <w:r w:rsidR="00022702">
        <w:rPr>
          <w:lang w:val="en-US"/>
        </w:rPr>
        <w:fldChar w:fldCharType="begin"/>
      </w:r>
      <w:r w:rsidR="004A2A61">
        <w:rPr>
          <w:lang w:val="en-US"/>
        </w:rPr>
        <w:instrText xml:space="preserve"> ADDIN ZOTERO_ITEM CSL_CITATION {"citationID":"4NneqrhA","properties":{"formattedCitation":"(Singer &amp; Willett, 2009)","plainCitation":"(Singer &amp; Willett, 2009)","noteIndex":0},"citationItems":[{"id":14430,"uris":["http://zotero.org/users/5414506/items/SB3VI6QF"],"itemData":{"id":14430,"type":"book","abstract":"The investigation of change has fascinated researchers for generations, and to do it well, they must have longitudinal data. This text instructs readers in the methodologies at their disposal, including both individual growth modelling and survival analysis","event-place":"New York","ISBN":"978-0-19-515296-8","language":"eng","note":"OCLC: 508464412","publisher":"Oxford University Press, Incorporated","publisher-place":"New York","source":"Open WorldCat","title":"Applied longitudinal data analysis: modeling change and event occurence","title-short":"Applied longitudinal data analysis","author":[{"family":"Singer","given":"Judith D."},{"family":"Willett","given":"John B."}],"issued":{"date-parts":[["2009"]]},"citation-key":"singer_applied_2009"}}],"schema":"https://github.com/citation-style-language/schema/raw/master/csl-citation.json"} </w:instrText>
      </w:r>
      <w:r w:rsidR="00022702">
        <w:rPr>
          <w:lang w:val="en-US"/>
        </w:rPr>
        <w:fldChar w:fldCharType="separate"/>
      </w:r>
      <w:r w:rsidR="00022702" w:rsidRPr="00022702">
        <w:rPr>
          <w:lang w:val="en-US"/>
        </w:rPr>
        <w:t>(Singer &amp; Willett, 2009)</w:t>
      </w:r>
      <w:r w:rsidR="00022702">
        <w:rPr>
          <w:lang w:val="en-US"/>
        </w:rPr>
        <w:fldChar w:fldCharType="end"/>
      </w:r>
      <w:r w:rsidRPr="001F279D">
        <w:rPr>
          <w:lang w:val="en-US"/>
        </w:rPr>
        <w:t xml:space="preserve"> to examine the extent to which income, education</w:t>
      </w:r>
      <w:r w:rsidR="000F77AF">
        <w:rPr>
          <w:lang w:val="en-US"/>
        </w:rPr>
        <w:t>,</w:t>
      </w:r>
      <w:r w:rsidR="003223F7">
        <w:rPr>
          <w:lang w:val="en-US"/>
        </w:rPr>
        <w:t xml:space="preserve"> and </w:t>
      </w:r>
      <w:r w:rsidRPr="001F279D">
        <w:rPr>
          <w:lang w:val="en-US"/>
        </w:rPr>
        <w:t>network diversity</w:t>
      </w:r>
      <w:r w:rsidR="003223F7">
        <w:rPr>
          <w:lang w:val="en-US"/>
        </w:rPr>
        <w:t xml:space="preserve"> </w:t>
      </w:r>
      <w:r w:rsidRPr="001F279D">
        <w:rPr>
          <w:lang w:val="en-US"/>
        </w:rPr>
        <w:t xml:space="preserve">variables predict preferences for market justice over time. </w:t>
      </w:r>
      <w:r w:rsidR="002C1AEF">
        <w:rPr>
          <w:lang w:val="en-US"/>
        </w:rPr>
        <w:t>I</w:t>
      </w:r>
      <w:r w:rsidRPr="001F279D">
        <w:rPr>
          <w:lang w:val="en-US"/>
        </w:rPr>
        <w:t xml:space="preserve"> analyzed these data using R and the lme4 package </w:t>
      </w:r>
      <w:r w:rsidR="001424D7">
        <w:rPr>
          <w:lang w:val="en-US"/>
        </w:rPr>
        <w:fldChar w:fldCharType="begin"/>
      </w:r>
      <w:r w:rsidR="004A2A61">
        <w:rPr>
          <w:lang w:val="en-US"/>
        </w:rPr>
        <w:instrText xml:space="preserve"> ADDIN ZOTERO_ITEM CSL_CITATION {"citationID":"lWZYDkNf","properties":{"formattedCitation":"(Bates et al., 2015)","plainCitation":"(Bates et al., 2015)","noteIndex":0},"citationItems":[{"id":2286,"uris":["http://zotero.org/users/5414506/items/WQ7E8KGJ"],"itemData":{"id":2286,"type":"article-journal","container-title":"Journal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1424D7">
        <w:rPr>
          <w:lang w:val="en-US"/>
        </w:rPr>
        <w:fldChar w:fldCharType="separate"/>
      </w:r>
      <w:r w:rsidR="001424D7" w:rsidRPr="00A9149A">
        <w:rPr>
          <w:lang w:val="en-US"/>
        </w:rPr>
        <w:t>(Bates et al., 2015)</w:t>
      </w:r>
      <w:r w:rsidR="001424D7">
        <w:rPr>
          <w:lang w:val="en-US"/>
        </w:rPr>
        <w:fldChar w:fldCharType="end"/>
      </w:r>
      <w:r w:rsidRPr="001F279D">
        <w:rPr>
          <w:lang w:val="en-US"/>
        </w:rPr>
        <w:t>.</w:t>
      </w:r>
    </w:p>
    <w:p w14:paraId="5A285190" w14:textId="2DB25BB4" w:rsidR="001F279D" w:rsidRPr="001F279D" w:rsidRDefault="001F279D" w:rsidP="001F279D">
      <w:pPr>
        <w:rPr>
          <w:lang w:val="en-US"/>
        </w:rPr>
      </w:pPr>
      <w:r w:rsidRPr="001F279D">
        <w:rPr>
          <w:lang w:val="en-US"/>
        </w:rPr>
        <w:t xml:space="preserve">In the context of panel data, within-person effects capture how changes in individual-level variables (e.g., income, education, network diversity) between waves are associated with preferences for market justice. By contrast, between-person effects examine differences between individuals, explaining the association between long-term (or average) values of income, education, </w:t>
      </w:r>
      <w:r w:rsidR="003223F7">
        <w:rPr>
          <w:lang w:val="en-US"/>
        </w:rPr>
        <w:t xml:space="preserve">and </w:t>
      </w:r>
      <w:r w:rsidRPr="001F279D">
        <w:rPr>
          <w:lang w:val="en-US"/>
        </w:rPr>
        <w:t>network diversity</w:t>
      </w:r>
      <w:r w:rsidR="003223F7">
        <w:rPr>
          <w:lang w:val="en-US"/>
        </w:rPr>
        <w:t xml:space="preserve"> </w:t>
      </w:r>
      <w:r w:rsidRPr="001F279D">
        <w:rPr>
          <w:lang w:val="en-US"/>
        </w:rPr>
        <w:t xml:space="preserve">variables </w:t>
      </w:r>
      <w:r w:rsidR="003223F7">
        <w:rPr>
          <w:lang w:val="en-US"/>
        </w:rPr>
        <w:t xml:space="preserve">and </w:t>
      </w:r>
      <w:r w:rsidRPr="001F279D">
        <w:rPr>
          <w:lang w:val="en-US"/>
        </w:rPr>
        <w:t>average levels of market justice preferences.</w:t>
      </w:r>
    </w:p>
    <w:p w14:paraId="57CDF454" w14:textId="77777777" w:rsidR="001F279D" w:rsidRPr="001F279D" w:rsidRDefault="001F279D" w:rsidP="001F279D">
      <w:pPr>
        <w:rPr>
          <w:lang w:val="en-US"/>
        </w:rPr>
      </w:pPr>
      <w:r w:rsidRPr="001F279D">
        <w:rPr>
          <w:lang w:val="en-US"/>
        </w:rPr>
        <w:t>To capture the within-person effects of these factors, we group-</w:t>
      </w:r>
      <w:proofErr w:type="gramStart"/>
      <w:r w:rsidRPr="001F279D">
        <w:rPr>
          <w:lang w:val="en-US"/>
        </w:rPr>
        <w:t>mean centered</w:t>
      </w:r>
      <w:proofErr w:type="gramEnd"/>
      <w:r w:rsidRPr="001F279D">
        <w:rPr>
          <w:lang w:val="en-US"/>
        </w:rPr>
        <w:t xml:space="preserve"> these variables, where the group refers to the individual (i.e., observations are nested within respondents). The between-person effects, in turn, are captured through the individual-level average of each variable based on the longitudinal panel data spanning three waves.</w:t>
      </w:r>
    </w:p>
    <w:p w14:paraId="24BE059F" w14:textId="77777777" w:rsidR="001F279D" w:rsidRPr="001F279D" w:rsidRDefault="001F279D" w:rsidP="001F279D">
      <w:pPr>
        <w:rPr>
          <w:lang w:val="en-US"/>
        </w:rPr>
      </w:pPr>
    </w:p>
    <w:p w14:paraId="1523744D" w14:textId="48C793C3" w:rsidR="002632A2" w:rsidRPr="0096236D" w:rsidRDefault="00606669">
      <w:pPr>
        <w:pStyle w:val="Heading1"/>
        <w:rPr>
          <w:lang w:val="en-US"/>
        </w:rPr>
      </w:pPr>
      <w:r w:rsidRPr="0096236D">
        <w:rPr>
          <w:lang w:val="en-US"/>
        </w:rPr>
        <w:t>Descriptive results on network diversity and market justice attitudes</w:t>
      </w:r>
    </w:p>
    <w:p w14:paraId="1523744E" w14:textId="77777777" w:rsidR="002632A2" w:rsidRPr="0096236D" w:rsidRDefault="00606669">
      <w:pPr>
        <w:pStyle w:val="Heading1"/>
        <w:rPr>
          <w:lang w:val="en-US"/>
        </w:rPr>
      </w:pPr>
      <w:bookmarkStart w:id="14" w:name="_njunrcfgcrbc" w:colFirst="0" w:colLast="0"/>
      <w:bookmarkEnd w:id="14"/>
      <w:r w:rsidRPr="0096236D">
        <w:rPr>
          <w:lang w:val="en-US"/>
        </w:rPr>
        <w:t>Longitudinal results on network diversity and market justice attitudes</w:t>
      </w:r>
    </w:p>
    <w:p w14:paraId="1523744F" w14:textId="77777777" w:rsidR="002632A2" w:rsidRPr="0096236D" w:rsidRDefault="00606669">
      <w:pPr>
        <w:pStyle w:val="Heading2"/>
        <w:rPr>
          <w:lang w:val="en-US"/>
        </w:rPr>
      </w:pPr>
      <w:bookmarkStart w:id="15" w:name="_dwf31epflptj" w:colFirst="0" w:colLast="0"/>
      <w:bookmarkEnd w:id="15"/>
      <w:r w:rsidRPr="0096236D">
        <w:rPr>
          <w:lang w:val="en-US"/>
        </w:rPr>
        <w:t>Main effects</w:t>
      </w:r>
    </w:p>
    <w:p w14:paraId="15237450" w14:textId="77777777" w:rsidR="002632A2" w:rsidRPr="0096236D" w:rsidRDefault="002632A2">
      <w:pPr>
        <w:spacing w:before="240" w:after="240"/>
        <w:rPr>
          <w:lang w:val="en-US"/>
        </w:rPr>
      </w:pPr>
    </w:p>
    <w:p w14:paraId="15237452" w14:textId="0FF2DFA4" w:rsidR="002632A2" w:rsidRPr="0096236D" w:rsidRDefault="00606669">
      <w:pPr>
        <w:spacing w:before="240" w:after="240"/>
        <w:rPr>
          <w:lang w:val="en-US"/>
        </w:rPr>
      </w:pPr>
      <w:r w:rsidRPr="0096236D">
        <w:rPr>
          <w:lang w:val="en-US"/>
        </w:rPr>
        <w:t xml:space="preserve">“rising inequality bring doubts about economic opportunities in society and subsequently, lead to the greater endorsement of policies designed to reduce inequality (McCall </w:t>
      </w:r>
      <w:proofErr w:type="gramStart"/>
      <w:r w:rsidRPr="0096236D">
        <w:rPr>
          <w:lang w:val="en-US"/>
        </w:rPr>
        <w:t>et  al.</w:t>
      </w:r>
      <w:proofErr w:type="gramEnd"/>
      <w:r w:rsidRPr="0096236D">
        <w:rPr>
          <w:lang w:val="en-US"/>
        </w:rPr>
        <w:t xml:space="preserve">,  2017).” (Lee and Stacey, 2023, p. 13). This might be a </w:t>
      </w:r>
      <w:proofErr w:type="gramStart"/>
      <w:r w:rsidRPr="0096236D">
        <w:rPr>
          <w:lang w:val="en-US"/>
        </w:rPr>
        <w:t>possibility,</w:t>
      </w:r>
      <w:proofErr w:type="gramEnd"/>
      <w:r w:rsidRPr="0096236D">
        <w:rPr>
          <w:lang w:val="en-US"/>
        </w:rPr>
        <w:t xml:space="preserve"> that people individuals </w:t>
      </w:r>
      <w:r w:rsidR="000A44EE">
        <w:rPr>
          <w:lang w:val="en-US"/>
        </w:rPr>
        <w:t>who</w:t>
      </w:r>
      <w:r w:rsidRPr="0096236D">
        <w:rPr>
          <w:lang w:val="en-US"/>
        </w:rPr>
        <w:t xml:space="preserve"> have increased their socioeconomic conditions (rising educational level and income) also become more concerned about income inequality, this could also nurture lower support for market justice principles.</w:t>
      </w:r>
    </w:p>
    <w:p w14:paraId="15237453" w14:textId="77777777" w:rsidR="002632A2" w:rsidRPr="0096236D" w:rsidRDefault="002632A2">
      <w:pPr>
        <w:spacing w:before="240" w:after="240"/>
        <w:rPr>
          <w:lang w:val="en-US"/>
        </w:rPr>
      </w:pPr>
    </w:p>
    <w:p w14:paraId="15237454" w14:textId="77777777" w:rsidR="002632A2" w:rsidRPr="0096236D" w:rsidRDefault="002632A2">
      <w:pPr>
        <w:spacing w:before="240" w:after="240"/>
        <w:rPr>
          <w:lang w:val="en-US"/>
        </w:rPr>
      </w:pPr>
    </w:p>
    <w:p w14:paraId="15237455" w14:textId="77777777" w:rsidR="002632A2" w:rsidRDefault="00606669">
      <w:pPr>
        <w:pStyle w:val="Heading2"/>
        <w:spacing w:before="240" w:after="240"/>
      </w:pPr>
      <w:bookmarkStart w:id="16" w:name="_wd4vj3vhdlzo" w:colFirst="0" w:colLast="0"/>
      <w:bookmarkEnd w:id="16"/>
      <w:r>
        <w:lastRenderedPageBreak/>
        <w:t xml:space="preserve">Interactions effects </w:t>
      </w:r>
    </w:p>
    <w:p w14:paraId="15237456" w14:textId="77777777" w:rsidR="002632A2" w:rsidRDefault="002632A2">
      <w:pPr>
        <w:spacing w:before="240" w:after="240"/>
      </w:pPr>
    </w:p>
    <w:p w14:paraId="15237457" w14:textId="77777777" w:rsidR="002632A2" w:rsidRDefault="002632A2">
      <w:pPr>
        <w:spacing w:before="240" w:after="240"/>
      </w:pPr>
    </w:p>
    <w:p w14:paraId="15237458" w14:textId="77777777" w:rsidR="002632A2" w:rsidRDefault="00606669" w:rsidP="00D7039E">
      <w:pPr>
        <w:jc w:val="center"/>
      </w:pPr>
      <w:r>
        <w:rPr>
          <w:noProof/>
        </w:rPr>
        <w:drawing>
          <wp:inline distT="114300" distB="114300" distL="114300" distR="114300" wp14:anchorId="15237462" wp14:editId="16CBEC86">
            <wp:extent cx="5564362" cy="332117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21255" cy="3355127"/>
                    </a:xfrm>
                    <a:prstGeom prst="rect">
                      <a:avLst/>
                    </a:prstGeom>
                    <a:ln/>
                  </pic:spPr>
                </pic:pic>
              </a:graphicData>
            </a:graphic>
          </wp:inline>
        </w:drawing>
      </w:r>
    </w:p>
    <w:p w14:paraId="15237459" w14:textId="77777777" w:rsidR="002632A2" w:rsidRDefault="002632A2"/>
    <w:p w14:paraId="1523745A" w14:textId="77777777" w:rsidR="002632A2" w:rsidRPr="0096236D" w:rsidRDefault="00606669">
      <w:pPr>
        <w:pStyle w:val="Heading2"/>
        <w:rPr>
          <w:b w:val="0"/>
          <w:lang w:val="en-US"/>
        </w:rPr>
      </w:pPr>
      <w:bookmarkStart w:id="17" w:name="_3dlnac9nfuzy" w:colFirst="0" w:colLast="0"/>
      <w:bookmarkEnd w:id="17"/>
      <w:r w:rsidRPr="0096236D">
        <w:rPr>
          <w:b w:val="0"/>
          <w:lang w:val="en-US"/>
        </w:rPr>
        <w:t xml:space="preserve">If </w:t>
      </w:r>
      <w:r>
        <w:rPr>
          <w:b w:val="0"/>
        </w:rPr>
        <w:t>β</w:t>
      </w:r>
      <w:r w:rsidRPr="0096236D">
        <w:rPr>
          <w:b w:val="0"/>
          <w:lang w:val="en-US"/>
        </w:rPr>
        <w:t>1=0.05\beta_1 = 0.05</w:t>
      </w:r>
      <w:r>
        <w:rPr>
          <w:b w:val="0"/>
        </w:rPr>
        <w:t>β</w:t>
      </w:r>
      <w:r w:rsidRPr="0096236D">
        <w:rPr>
          <w:b w:val="0"/>
          <w:lang w:val="en-US"/>
        </w:rPr>
        <w:t>1​=0.05, it means that for each unit increase in an individual’s income (relative to their own mean income), their outcome YYY increases by 0.05 units.</w:t>
      </w:r>
    </w:p>
    <w:p w14:paraId="1523745B" w14:textId="77777777" w:rsidR="002632A2" w:rsidRPr="0096236D" w:rsidRDefault="00606669">
      <w:pPr>
        <w:rPr>
          <w:lang w:val="en-US"/>
        </w:rPr>
      </w:pPr>
      <w:r w:rsidRPr="0096236D">
        <w:rPr>
          <w:lang w:val="en-US"/>
        </w:rPr>
        <w:t>If income is measured in thousands of dollars and happiness on a 10-point scale, a result like this could mean that for each $1,000 increase in an individual’s income relative to their usual income, their happiness increases by 0.05 points.</w:t>
      </w:r>
    </w:p>
    <w:p w14:paraId="1523745F" w14:textId="6D9E208E" w:rsidR="002632A2" w:rsidRDefault="00606669">
      <w:pPr>
        <w:rPr>
          <w:lang w:val="en-US"/>
        </w:rPr>
      </w:pPr>
      <w:r w:rsidRPr="0096236D">
        <w:rPr>
          <w:lang w:val="en-US"/>
        </w:rPr>
        <w:t xml:space="preserve">Within-individual changes in income capture how fluctuations in a person’s income over time (as opposed to differences between people) affect outcomes like well-being, consumption, or health. Interpreting </w:t>
      </w:r>
      <w:proofErr w:type="gramStart"/>
      <w:r w:rsidRPr="0096236D">
        <w:rPr>
          <w:lang w:val="en-US"/>
        </w:rPr>
        <w:t>this focuses</w:t>
      </w:r>
      <w:proofErr w:type="gramEnd"/>
      <w:r w:rsidRPr="0096236D">
        <w:rPr>
          <w:lang w:val="en-US"/>
        </w:rPr>
        <w:t xml:space="preserve"> on the short-term or dynamic effect of income variation within the same person, providing valuable insights into how individuals respond to income shocks or changes, independent of their baseline characteristics or overall wealth.</w:t>
      </w:r>
    </w:p>
    <w:p w14:paraId="3A26F69E" w14:textId="77777777" w:rsidR="00BF68E9" w:rsidRDefault="00BF68E9">
      <w:pPr>
        <w:rPr>
          <w:lang w:val="en-US"/>
        </w:rPr>
      </w:pPr>
    </w:p>
    <w:p w14:paraId="59FEC24E" w14:textId="77777777" w:rsidR="00BF68E9" w:rsidRDefault="00BF68E9">
      <w:pPr>
        <w:rPr>
          <w:lang w:val="en-US"/>
        </w:rPr>
      </w:pPr>
    </w:p>
    <w:p w14:paraId="150A54E4" w14:textId="01456A37" w:rsidR="00BF68E9" w:rsidRDefault="00BF68E9" w:rsidP="00BF68E9">
      <w:pPr>
        <w:pStyle w:val="Heading1"/>
        <w:rPr>
          <w:lang w:val="en-US"/>
        </w:rPr>
      </w:pPr>
      <w:r>
        <w:rPr>
          <w:lang w:val="en-US"/>
        </w:rPr>
        <w:lastRenderedPageBreak/>
        <w:t xml:space="preserve">References </w:t>
      </w:r>
    </w:p>
    <w:p w14:paraId="0A56AC13" w14:textId="77777777" w:rsidR="009F461E" w:rsidRPr="009F461E" w:rsidRDefault="00BF68E9" w:rsidP="009F461E">
      <w:pPr>
        <w:pStyle w:val="Bibliography"/>
        <w:rPr>
          <w:lang w:val="en-US"/>
        </w:rPr>
      </w:pPr>
      <w:r>
        <w:rPr>
          <w:lang w:val="en-US"/>
        </w:rPr>
        <w:fldChar w:fldCharType="begin"/>
      </w:r>
      <w:r w:rsidR="00DB3BAC">
        <w:rPr>
          <w:lang w:val="de-DE"/>
        </w:rPr>
        <w:instrText xml:space="preserve"> ADDIN ZOTERO_BIBL {"uncited":[],"omitted":[],"custom":[]} CSL_BIBLIOGRAPHY </w:instrText>
      </w:r>
      <w:r>
        <w:rPr>
          <w:lang w:val="en-US"/>
        </w:rPr>
        <w:fldChar w:fldCharType="separate"/>
      </w:r>
      <w:r w:rsidR="009F461E" w:rsidRPr="009F461E">
        <w:rPr>
          <w:lang w:val="de-DE"/>
        </w:rPr>
        <w:t xml:space="preserve">Bates, D., Mächler, M., Bolker, B., &amp; Walker, S. (2015). </w:t>
      </w:r>
      <w:r w:rsidR="009F461E" w:rsidRPr="009F461E">
        <w:rPr>
          <w:lang w:val="en-US"/>
        </w:rPr>
        <w:t xml:space="preserve">Fitting linear mixed-effects models using lme4. </w:t>
      </w:r>
      <w:r w:rsidR="009F461E" w:rsidRPr="009F461E">
        <w:rPr>
          <w:i/>
          <w:iCs/>
          <w:lang w:val="en-US"/>
        </w:rPr>
        <w:t>Journal of Statistical Software</w:t>
      </w:r>
      <w:r w:rsidR="009F461E" w:rsidRPr="009F461E">
        <w:rPr>
          <w:lang w:val="en-US"/>
        </w:rPr>
        <w:t xml:space="preserve">, </w:t>
      </w:r>
      <w:r w:rsidR="009F461E" w:rsidRPr="009F461E">
        <w:rPr>
          <w:i/>
          <w:iCs/>
          <w:lang w:val="en-US"/>
        </w:rPr>
        <w:t>67</w:t>
      </w:r>
      <w:r w:rsidR="009F461E" w:rsidRPr="009F461E">
        <w:rPr>
          <w:lang w:val="en-US"/>
        </w:rPr>
        <w:t>(1), 1–48. https://doi.org/10.18637/jss.v067.i01</w:t>
      </w:r>
    </w:p>
    <w:p w14:paraId="3A14077B" w14:textId="77777777" w:rsidR="009F461E" w:rsidRPr="009F461E" w:rsidRDefault="009F461E" w:rsidP="009F461E">
      <w:pPr>
        <w:pStyle w:val="Bibliography"/>
        <w:rPr>
          <w:lang w:val="en-US"/>
        </w:rPr>
      </w:pPr>
      <w:r w:rsidRPr="009F461E">
        <w:rPr>
          <w:lang w:val="en-US"/>
        </w:rPr>
        <w:t xml:space="preserve">Benabou, R., &amp; Ok, E. A. (2001). Social Mobility and the Demand for Redistribution: The Poum Hypothesis. </w:t>
      </w:r>
      <w:r w:rsidRPr="009F461E">
        <w:rPr>
          <w:i/>
          <w:iCs/>
          <w:lang w:val="en-US"/>
        </w:rPr>
        <w:t>The Quarterly Journal of Economics</w:t>
      </w:r>
      <w:r w:rsidRPr="009F461E">
        <w:rPr>
          <w:lang w:val="en-US"/>
        </w:rPr>
        <w:t xml:space="preserve">, </w:t>
      </w:r>
      <w:r w:rsidRPr="009F461E">
        <w:rPr>
          <w:i/>
          <w:iCs/>
          <w:lang w:val="en-US"/>
        </w:rPr>
        <w:t>116</w:t>
      </w:r>
      <w:r w:rsidRPr="009F461E">
        <w:rPr>
          <w:lang w:val="en-US"/>
        </w:rPr>
        <w:t>(2), 447–487. https://doi.org/10.1162/00335530151144078</w:t>
      </w:r>
    </w:p>
    <w:p w14:paraId="2D6FC477" w14:textId="77777777" w:rsidR="009F461E" w:rsidRPr="009F461E" w:rsidRDefault="009F461E" w:rsidP="009F461E">
      <w:pPr>
        <w:pStyle w:val="Bibliography"/>
        <w:rPr>
          <w:lang w:val="en-US"/>
        </w:rPr>
      </w:pPr>
      <w:r w:rsidRPr="009F461E">
        <w:rPr>
          <w:lang w:val="en-US"/>
        </w:rPr>
        <w:t xml:space="preserve">Blau, P. (1977). A Macrosociological Theory of Social Structure. </w:t>
      </w:r>
      <w:r w:rsidRPr="009F461E">
        <w:rPr>
          <w:i/>
          <w:iCs/>
          <w:lang w:val="en-US"/>
        </w:rPr>
        <w:t>American Journal of Sociology</w:t>
      </w:r>
      <w:r w:rsidRPr="009F461E">
        <w:rPr>
          <w:lang w:val="en-US"/>
        </w:rPr>
        <w:t xml:space="preserve">, </w:t>
      </w:r>
      <w:r w:rsidRPr="009F461E">
        <w:rPr>
          <w:i/>
          <w:iCs/>
          <w:lang w:val="en-US"/>
        </w:rPr>
        <w:t>83</w:t>
      </w:r>
      <w:r w:rsidRPr="009F461E">
        <w:rPr>
          <w:lang w:val="en-US"/>
        </w:rPr>
        <w:t>(1), 26–54.</w:t>
      </w:r>
    </w:p>
    <w:p w14:paraId="33D0C759" w14:textId="77777777" w:rsidR="009F461E" w:rsidRPr="009F461E" w:rsidRDefault="009F461E" w:rsidP="009F461E">
      <w:pPr>
        <w:pStyle w:val="Bibliography"/>
        <w:rPr>
          <w:lang w:val="en-US"/>
        </w:rPr>
      </w:pPr>
      <w:r w:rsidRPr="009F461E">
        <w:rPr>
          <w:lang w:val="en-US"/>
        </w:rPr>
        <w:t xml:space="preserve">Busemeyer, M. R., &amp; Iversen, T. (2020). The Welfare State with Private Alternatives: The Transformation of Popular Support for Social Insurance. </w:t>
      </w:r>
      <w:r w:rsidRPr="009F461E">
        <w:rPr>
          <w:i/>
          <w:iCs/>
          <w:lang w:val="en-US"/>
        </w:rPr>
        <w:t>The Journal of Politics</w:t>
      </w:r>
      <w:r w:rsidRPr="009F461E">
        <w:rPr>
          <w:lang w:val="en-US"/>
        </w:rPr>
        <w:t xml:space="preserve">, </w:t>
      </w:r>
      <w:r w:rsidRPr="009F461E">
        <w:rPr>
          <w:i/>
          <w:iCs/>
          <w:lang w:val="en-US"/>
        </w:rPr>
        <w:t>82</w:t>
      </w:r>
      <w:r w:rsidRPr="009F461E">
        <w:rPr>
          <w:lang w:val="en-US"/>
        </w:rPr>
        <w:t>(2), 671–686. https://doi.org/10.1086/706980</w:t>
      </w:r>
    </w:p>
    <w:p w14:paraId="6B7C6B0F" w14:textId="77777777" w:rsidR="009F461E" w:rsidRPr="009F461E" w:rsidRDefault="009F461E" w:rsidP="009F461E">
      <w:pPr>
        <w:pStyle w:val="Bibliography"/>
      </w:pPr>
      <w:r w:rsidRPr="009F461E">
        <w:rPr>
          <w:lang w:val="en-US"/>
        </w:rPr>
        <w:t xml:space="preserve">Castillo, J. C., Madero-Cabib, I., &amp; Salamovich, A. (2013). </w:t>
      </w:r>
      <w:r w:rsidRPr="009F461E">
        <w:t xml:space="preserve">Clivajes Partidarios y Cambios en las Preferencias Distributivas en Chile. </w:t>
      </w:r>
      <w:r w:rsidRPr="009F461E">
        <w:rPr>
          <w:i/>
          <w:iCs/>
        </w:rPr>
        <w:t>Revista de Ciencia Política (Santiago)</w:t>
      </w:r>
      <w:r w:rsidRPr="009F461E">
        <w:t xml:space="preserve">, </w:t>
      </w:r>
      <w:r w:rsidRPr="009F461E">
        <w:rPr>
          <w:i/>
          <w:iCs/>
        </w:rPr>
        <w:t>33</w:t>
      </w:r>
      <w:r w:rsidRPr="009F461E">
        <w:t>(2), 469–488. https://doi.org/10.4067/S0718-090X2013000200003</w:t>
      </w:r>
    </w:p>
    <w:p w14:paraId="1F241477" w14:textId="77777777" w:rsidR="009F461E" w:rsidRPr="009F461E" w:rsidRDefault="009F461E" w:rsidP="009F461E">
      <w:pPr>
        <w:pStyle w:val="Bibliography"/>
      </w:pPr>
      <w:r w:rsidRPr="009F461E">
        <w:t xml:space="preserve">Castillo, J. C., Salgado, M., Carrasco, K., &amp; Laffert, A. (2024). </w:t>
      </w:r>
      <w:r w:rsidRPr="009F461E">
        <w:rPr>
          <w:lang w:val="en-US"/>
        </w:rPr>
        <w:t xml:space="preserve">The Socialization of Meritocracy and Market Justice Preferences at School. </w:t>
      </w:r>
      <w:r w:rsidRPr="009F461E">
        <w:rPr>
          <w:i/>
          <w:iCs/>
        </w:rPr>
        <w:t>Societies</w:t>
      </w:r>
      <w:r w:rsidRPr="009F461E">
        <w:t xml:space="preserve">, </w:t>
      </w:r>
      <w:r w:rsidRPr="009F461E">
        <w:rPr>
          <w:i/>
          <w:iCs/>
        </w:rPr>
        <w:t>14</w:t>
      </w:r>
      <w:r w:rsidRPr="009F461E">
        <w:t>(11), Article 11. https://doi.org/10.3390/soc14110214</w:t>
      </w:r>
    </w:p>
    <w:p w14:paraId="4631D001" w14:textId="77777777" w:rsidR="009F461E" w:rsidRPr="009F461E" w:rsidRDefault="009F461E" w:rsidP="009F461E">
      <w:pPr>
        <w:pStyle w:val="Bibliography"/>
      </w:pPr>
      <w:r w:rsidRPr="009F461E">
        <w:t xml:space="preserve">Cobo-Arroyo, P. (2022). </w:t>
      </w:r>
      <w:r w:rsidRPr="009F461E">
        <w:rPr>
          <w:i/>
          <w:iCs/>
        </w:rPr>
        <w:t>Influencia de las redes sobre la percepción subjetiva de la distribución de ingresos en España</w:t>
      </w:r>
      <w:r w:rsidRPr="009F461E">
        <w:t xml:space="preserve"> [Universidade da Coruña]. https://ruc.udc.es/dspace/handle/2183/36667</w:t>
      </w:r>
    </w:p>
    <w:p w14:paraId="000587BD" w14:textId="77777777" w:rsidR="009F461E" w:rsidRPr="009F461E" w:rsidRDefault="009F461E" w:rsidP="009F461E">
      <w:pPr>
        <w:pStyle w:val="Bibliography"/>
        <w:rPr>
          <w:lang w:val="en-US"/>
        </w:rPr>
      </w:pPr>
      <w:r w:rsidRPr="009F461E">
        <w:t xml:space="preserve">Contreras, D., Otero, G., Díaz, J. D., &amp; Suárez, N. (2019). </w:t>
      </w:r>
      <w:r w:rsidRPr="009F461E">
        <w:rPr>
          <w:lang w:val="en-US"/>
        </w:rPr>
        <w:t xml:space="preserve">Inequality in social capital in Chile: Assessing the importance of network size and contacts’ occupational prestige on status attainment. </w:t>
      </w:r>
      <w:r w:rsidRPr="009F461E">
        <w:rPr>
          <w:i/>
          <w:iCs/>
          <w:lang w:val="en-US"/>
        </w:rPr>
        <w:t>Social Networks</w:t>
      </w:r>
      <w:r w:rsidRPr="009F461E">
        <w:rPr>
          <w:lang w:val="en-US"/>
        </w:rPr>
        <w:t xml:space="preserve">, </w:t>
      </w:r>
      <w:r w:rsidRPr="009F461E">
        <w:rPr>
          <w:i/>
          <w:iCs/>
          <w:lang w:val="en-US"/>
        </w:rPr>
        <w:t>58</w:t>
      </w:r>
      <w:r w:rsidRPr="009F461E">
        <w:rPr>
          <w:lang w:val="en-US"/>
        </w:rPr>
        <w:t>, 59–77. https://doi.org/10.1016/j.socnet.2019.02.002</w:t>
      </w:r>
    </w:p>
    <w:p w14:paraId="6F351B2C" w14:textId="77777777" w:rsidR="009F461E" w:rsidRPr="009F461E" w:rsidRDefault="009F461E" w:rsidP="009F461E">
      <w:pPr>
        <w:pStyle w:val="Bibliography"/>
        <w:rPr>
          <w:lang w:val="de-DE"/>
        </w:rPr>
      </w:pPr>
      <w:r w:rsidRPr="009F461E">
        <w:rPr>
          <w:lang w:val="en-US"/>
        </w:rPr>
        <w:t xml:space="preserve">ELSOC, S. T. (2022). </w:t>
      </w:r>
      <w:r w:rsidRPr="009F461E">
        <w:rPr>
          <w:i/>
          <w:iCs/>
        </w:rPr>
        <w:t>Estudio Longitudinal Social de Chile</w:t>
      </w:r>
      <w:r w:rsidRPr="009F461E">
        <w:t xml:space="preserve"> [Dataset]. </w:t>
      </w:r>
      <w:r w:rsidRPr="009F461E">
        <w:rPr>
          <w:lang w:val="de-DE"/>
        </w:rPr>
        <w:t>Harvard Dataverse. https://doi.org/10.7910/dvn/0kirbj</w:t>
      </w:r>
    </w:p>
    <w:p w14:paraId="63606C0E" w14:textId="77777777" w:rsidR="009F461E" w:rsidRPr="009F461E" w:rsidRDefault="009F461E" w:rsidP="009F461E">
      <w:pPr>
        <w:pStyle w:val="Bibliography"/>
        <w:rPr>
          <w:lang w:val="en-US"/>
        </w:rPr>
      </w:pPr>
      <w:r w:rsidRPr="009F461E">
        <w:rPr>
          <w:lang w:val="de-DE"/>
        </w:rPr>
        <w:t xml:space="preserve">Häusermann, S., Kurer, T., &amp; Schwander, H. (2015). </w:t>
      </w:r>
      <w:r w:rsidRPr="009F461E">
        <w:rPr>
          <w:lang w:val="en-US"/>
        </w:rPr>
        <w:t xml:space="preserve">High-skilled outsiders? Labor market vulnerability, education and welfare state preferences. </w:t>
      </w:r>
      <w:r w:rsidRPr="009F461E">
        <w:rPr>
          <w:i/>
          <w:iCs/>
          <w:lang w:val="en-US"/>
        </w:rPr>
        <w:t>Socio-Economic Review</w:t>
      </w:r>
      <w:r w:rsidRPr="009F461E">
        <w:rPr>
          <w:lang w:val="en-US"/>
        </w:rPr>
        <w:t xml:space="preserve">, </w:t>
      </w:r>
      <w:r w:rsidRPr="009F461E">
        <w:rPr>
          <w:i/>
          <w:iCs/>
          <w:lang w:val="en-US"/>
        </w:rPr>
        <w:t>13</w:t>
      </w:r>
      <w:r w:rsidRPr="009F461E">
        <w:rPr>
          <w:lang w:val="en-US"/>
        </w:rPr>
        <w:t>(2), 235–258. https://doi.org/10.1093/ser/mwu026</w:t>
      </w:r>
    </w:p>
    <w:p w14:paraId="051E53A5" w14:textId="77777777" w:rsidR="009F461E" w:rsidRPr="009F461E" w:rsidRDefault="009F461E" w:rsidP="009F461E">
      <w:pPr>
        <w:pStyle w:val="Bibliography"/>
        <w:rPr>
          <w:lang w:val="en-US"/>
        </w:rPr>
      </w:pPr>
      <w:r w:rsidRPr="009F461E">
        <w:rPr>
          <w:lang w:val="en-US"/>
        </w:rPr>
        <w:t xml:space="preserve">Helgason, A. F., &amp; Rehm, P. (2023). Long-term income trajectories and the evolution of political attitudes. </w:t>
      </w:r>
      <w:r w:rsidRPr="009F461E">
        <w:rPr>
          <w:i/>
          <w:iCs/>
          <w:lang w:val="en-US"/>
        </w:rPr>
        <w:t>European Journal of Political Research</w:t>
      </w:r>
      <w:r w:rsidRPr="009F461E">
        <w:rPr>
          <w:lang w:val="en-US"/>
        </w:rPr>
        <w:t xml:space="preserve">, </w:t>
      </w:r>
      <w:r w:rsidRPr="009F461E">
        <w:rPr>
          <w:i/>
          <w:iCs/>
          <w:lang w:val="en-US"/>
        </w:rPr>
        <w:t>62</w:t>
      </w:r>
      <w:r w:rsidRPr="009F461E">
        <w:rPr>
          <w:lang w:val="en-US"/>
        </w:rPr>
        <w:t>(1), 264–284. https://doi.org/10.1111/1475-6765.12506</w:t>
      </w:r>
    </w:p>
    <w:p w14:paraId="777B8C66" w14:textId="77777777" w:rsidR="009F461E" w:rsidRPr="009F461E" w:rsidRDefault="009F461E" w:rsidP="009F461E">
      <w:pPr>
        <w:pStyle w:val="Bibliography"/>
        <w:rPr>
          <w:lang w:val="en-US"/>
        </w:rPr>
      </w:pPr>
      <w:r w:rsidRPr="009F461E">
        <w:rPr>
          <w:lang w:val="en-US"/>
        </w:rPr>
        <w:t xml:space="preserve">Helgason, A. F., &amp; Rehm, P. (2024). Class experiences and the long-term evolution of economic values. </w:t>
      </w:r>
      <w:r w:rsidRPr="009F461E">
        <w:rPr>
          <w:i/>
          <w:iCs/>
          <w:lang w:val="en-US"/>
        </w:rPr>
        <w:t>Social Forces</w:t>
      </w:r>
      <w:r w:rsidRPr="009F461E">
        <w:rPr>
          <w:lang w:val="en-US"/>
        </w:rPr>
        <w:t>, soae135. https://doi.org/10.1093/sf/soae135</w:t>
      </w:r>
    </w:p>
    <w:p w14:paraId="59C60C61" w14:textId="77777777" w:rsidR="009F461E" w:rsidRPr="009F461E" w:rsidRDefault="009F461E" w:rsidP="009F461E">
      <w:pPr>
        <w:pStyle w:val="Bibliography"/>
      </w:pPr>
      <w:r w:rsidRPr="009F461E">
        <w:rPr>
          <w:lang w:val="en-US"/>
        </w:rPr>
        <w:t xml:space="preserve">Immergut, E. M., &amp; Schneider, S. M. (2020). Is it unfair for the affluent to be able to purchase “better” healthcare? Existential standards and institutional norms in healthcare attitudes across 28 countries. </w:t>
      </w:r>
      <w:r w:rsidRPr="009F461E">
        <w:rPr>
          <w:i/>
          <w:iCs/>
        </w:rPr>
        <w:t>Social Science &amp; Medicine</w:t>
      </w:r>
      <w:r w:rsidRPr="009F461E">
        <w:t xml:space="preserve">, </w:t>
      </w:r>
      <w:r w:rsidRPr="009F461E">
        <w:rPr>
          <w:i/>
          <w:iCs/>
        </w:rPr>
        <w:t>267</w:t>
      </w:r>
      <w:r w:rsidRPr="009F461E">
        <w:t>, 113146. https://doi.org/10.1016/j.socscimed.2020.113146</w:t>
      </w:r>
    </w:p>
    <w:p w14:paraId="1DD5D1A9" w14:textId="77777777" w:rsidR="009F461E" w:rsidRPr="009F461E" w:rsidRDefault="009F461E" w:rsidP="009F461E">
      <w:pPr>
        <w:pStyle w:val="Bibliography"/>
        <w:rPr>
          <w:lang w:val="en-US"/>
        </w:rPr>
      </w:pPr>
      <w:r w:rsidRPr="009F461E">
        <w:t xml:space="preserve">Jaime-Castillo, A. M., &amp; Marqués-Perales, I. (2019). </w:t>
      </w:r>
      <w:r w:rsidRPr="009F461E">
        <w:rPr>
          <w:lang w:val="en-US"/>
        </w:rPr>
        <w:t xml:space="preserve">Social mobility and demand for redistribution in Europe: A comparative analysis. </w:t>
      </w:r>
      <w:r w:rsidRPr="009F461E">
        <w:rPr>
          <w:i/>
          <w:iCs/>
          <w:lang w:val="en-US"/>
        </w:rPr>
        <w:t>The British Journal of Sociology</w:t>
      </w:r>
      <w:r w:rsidRPr="009F461E">
        <w:rPr>
          <w:lang w:val="en-US"/>
        </w:rPr>
        <w:t xml:space="preserve">, </w:t>
      </w:r>
      <w:r w:rsidRPr="009F461E">
        <w:rPr>
          <w:i/>
          <w:iCs/>
          <w:lang w:val="en-US"/>
        </w:rPr>
        <w:t>70</w:t>
      </w:r>
      <w:r w:rsidRPr="009F461E">
        <w:rPr>
          <w:lang w:val="en-US"/>
        </w:rPr>
        <w:t>(1), 138–165. https://doi.org/10.1111/1468-4446.12363</w:t>
      </w:r>
    </w:p>
    <w:p w14:paraId="2ED913DE" w14:textId="77777777" w:rsidR="009F461E" w:rsidRPr="009F461E" w:rsidRDefault="009F461E" w:rsidP="009F461E">
      <w:pPr>
        <w:pStyle w:val="Bibliography"/>
      </w:pPr>
      <w:r w:rsidRPr="009F461E">
        <w:rPr>
          <w:lang w:val="en-US"/>
        </w:rPr>
        <w:t xml:space="preserve">Janmaat, J. G. (2013). Subjective inequality: A review of international comparative studies on people’s views about inequality. </w:t>
      </w:r>
      <w:r w:rsidRPr="009F461E">
        <w:rPr>
          <w:i/>
          <w:iCs/>
        </w:rPr>
        <w:t>Archives Europeennes de Sociologie</w:t>
      </w:r>
      <w:r w:rsidRPr="009F461E">
        <w:t xml:space="preserve">, </w:t>
      </w:r>
      <w:r w:rsidRPr="009F461E">
        <w:rPr>
          <w:i/>
          <w:iCs/>
        </w:rPr>
        <w:t>54</w:t>
      </w:r>
      <w:r w:rsidRPr="009F461E">
        <w:t>(3), 357–389. https://doi.org/10.1017/S0003975613000209</w:t>
      </w:r>
    </w:p>
    <w:p w14:paraId="58DBEC76" w14:textId="77777777" w:rsidR="009F461E" w:rsidRPr="009F461E" w:rsidRDefault="009F461E" w:rsidP="009F461E">
      <w:pPr>
        <w:pStyle w:val="Bibliography"/>
        <w:rPr>
          <w:lang w:val="en-US"/>
        </w:rPr>
      </w:pPr>
      <w:r w:rsidRPr="009F461E">
        <w:t xml:space="preserve">Jasso, G. (1978). </w:t>
      </w:r>
      <w:r w:rsidRPr="009F461E">
        <w:rPr>
          <w:lang w:val="en-US"/>
        </w:rPr>
        <w:t xml:space="preserve">On the Justice of Earnings: A New Specification of the Justice Evaluation Function. </w:t>
      </w:r>
      <w:r w:rsidRPr="009F461E">
        <w:rPr>
          <w:i/>
          <w:iCs/>
          <w:lang w:val="en-US"/>
        </w:rPr>
        <w:t>American Journal of Sociology</w:t>
      </w:r>
      <w:r w:rsidRPr="009F461E">
        <w:rPr>
          <w:lang w:val="en-US"/>
        </w:rPr>
        <w:t xml:space="preserve">, </w:t>
      </w:r>
      <w:r w:rsidRPr="009F461E">
        <w:rPr>
          <w:i/>
          <w:iCs/>
          <w:lang w:val="en-US"/>
        </w:rPr>
        <w:t>83</w:t>
      </w:r>
      <w:r w:rsidRPr="009F461E">
        <w:rPr>
          <w:lang w:val="en-US"/>
        </w:rPr>
        <w:t>(6), 1398–1419.</w:t>
      </w:r>
    </w:p>
    <w:p w14:paraId="080B4948" w14:textId="77777777" w:rsidR="009F461E" w:rsidRPr="009F461E" w:rsidRDefault="009F461E" w:rsidP="009F461E">
      <w:pPr>
        <w:pStyle w:val="Bibliography"/>
        <w:rPr>
          <w:lang w:val="en-US"/>
        </w:rPr>
      </w:pPr>
      <w:r w:rsidRPr="009F461E">
        <w:rPr>
          <w:lang w:val="en-US"/>
        </w:rPr>
        <w:t xml:space="preserve">Kelley, J., &amp; Evans, M. D. R. (1993). The legitimation of inequality: Occupational earnings in nine nations. </w:t>
      </w:r>
      <w:r w:rsidRPr="009F461E">
        <w:rPr>
          <w:i/>
          <w:iCs/>
          <w:lang w:val="en-US"/>
        </w:rPr>
        <w:t>American Journal of Sociology</w:t>
      </w:r>
      <w:r w:rsidRPr="009F461E">
        <w:rPr>
          <w:lang w:val="en-US"/>
        </w:rPr>
        <w:t xml:space="preserve">, </w:t>
      </w:r>
      <w:r w:rsidRPr="009F461E">
        <w:rPr>
          <w:i/>
          <w:iCs/>
          <w:lang w:val="en-US"/>
        </w:rPr>
        <w:t>99</w:t>
      </w:r>
      <w:r w:rsidRPr="009F461E">
        <w:rPr>
          <w:lang w:val="en-US"/>
        </w:rPr>
        <w:t>(1), 75–125.</w:t>
      </w:r>
    </w:p>
    <w:p w14:paraId="3406FD8A" w14:textId="77777777" w:rsidR="009F461E" w:rsidRPr="009F461E" w:rsidRDefault="009F461E" w:rsidP="009F461E">
      <w:pPr>
        <w:pStyle w:val="Bibliography"/>
        <w:rPr>
          <w:lang w:val="en-US"/>
        </w:rPr>
      </w:pPr>
      <w:r w:rsidRPr="009F461E">
        <w:rPr>
          <w:lang w:val="en-US"/>
        </w:rPr>
        <w:t xml:space="preserve">Kluegel, J. R., Mason, D. S., &amp; Wegener, B. (1999). The Legitimation of Capitalism in the Postcommunist Transition Public Opinion about Market Justice, 1991—1996. </w:t>
      </w:r>
      <w:r w:rsidRPr="009F461E">
        <w:rPr>
          <w:i/>
          <w:iCs/>
          <w:lang w:val="en-US"/>
        </w:rPr>
        <w:t>European Sociological Review</w:t>
      </w:r>
      <w:r w:rsidRPr="009F461E">
        <w:rPr>
          <w:lang w:val="en-US"/>
        </w:rPr>
        <w:t xml:space="preserve">, </w:t>
      </w:r>
      <w:r w:rsidRPr="009F461E">
        <w:rPr>
          <w:i/>
          <w:iCs/>
          <w:lang w:val="en-US"/>
        </w:rPr>
        <w:t>15</w:t>
      </w:r>
      <w:r w:rsidRPr="009F461E">
        <w:rPr>
          <w:lang w:val="en-US"/>
        </w:rPr>
        <w:t>(3), 251–283. https://doi.org/10.1093/oxfordjournals.esr.a018263</w:t>
      </w:r>
    </w:p>
    <w:p w14:paraId="0B395B52" w14:textId="77777777" w:rsidR="009F461E" w:rsidRPr="009F461E" w:rsidRDefault="009F461E" w:rsidP="009F461E">
      <w:pPr>
        <w:pStyle w:val="Bibliography"/>
        <w:rPr>
          <w:lang w:val="en-US"/>
        </w:rPr>
      </w:pPr>
      <w:r w:rsidRPr="009F461E">
        <w:rPr>
          <w:lang w:val="en-US"/>
        </w:rPr>
        <w:t xml:space="preserve">Kluegel, J. R., &amp; Smith, E. R. (1981). Beliefs About Stratification. </w:t>
      </w:r>
      <w:r w:rsidRPr="009F461E">
        <w:rPr>
          <w:i/>
          <w:iCs/>
          <w:lang w:val="en-US"/>
        </w:rPr>
        <w:t>Annual Review of Sociology</w:t>
      </w:r>
      <w:r w:rsidRPr="009F461E">
        <w:rPr>
          <w:lang w:val="en-US"/>
        </w:rPr>
        <w:t>, 29–56.</w:t>
      </w:r>
    </w:p>
    <w:p w14:paraId="32711781" w14:textId="77777777" w:rsidR="009F461E" w:rsidRPr="009F461E" w:rsidRDefault="009F461E" w:rsidP="009F461E">
      <w:pPr>
        <w:pStyle w:val="Bibliography"/>
        <w:rPr>
          <w:lang w:val="en-US"/>
        </w:rPr>
      </w:pPr>
      <w:r w:rsidRPr="009F461E">
        <w:rPr>
          <w:lang w:val="en-US"/>
        </w:rPr>
        <w:t xml:space="preserve">Koos, S., &amp; Sachweh, P. (2019). The moral economies of market societies: Popular attitudes towards market competition, redistribution and reciprocity in comparative perspective. </w:t>
      </w:r>
      <w:r w:rsidRPr="009F461E">
        <w:rPr>
          <w:i/>
          <w:iCs/>
          <w:lang w:val="en-US"/>
        </w:rPr>
        <w:t>Socio-Economic Review</w:t>
      </w:r>
      <w:r w:rsidRPr="009F461E">
        <w:rPr>
          <w:lang w:val="en-US"/>
        </w:rPr>
        <w:t xml:space="preserve">, </w:t>
      </w:r>
      <w:r w:rsidRPr="009F461E">
        <w:rPr>
          <w:i/>
          <w:iCs/>
          <w:lang w:val="en-US"/>
        </w:rPr>
        <w:t>17</w:t>
      </w:r>
      <w:r w:rsidRPr="009F461E">
        <w:rPr>
          <w:lang w:val="en-US"/>
        </w:rPr>
        <w:t>(4), 793–821. https://doi.org/10.1093/ser/mwx045</w:t>
      </w:r>
    </w:p>
    <w:p w14:paraId="379F8AFA" w14:textId="77777777" w:rsidR="009F461E" w:rsidRPr="009F461E" w:rsidRDefault="009F461E" w:rsidP="009F461E">
      <w:pPr>
        <w:pStyle w:val="Bibliography"/>
        <w:rPr>
          <w:lang w:val="en-US"/>
        </w:rPr>
      </w:pPr>
      <w:r w:rsidRPr="009F461E">
        <w:rPr>
          <w:lang w:val="en-US"/>
        </w:rPr>
        <w:t xml:space="preserve">Kulin, J., &amp; Svallfors, S. (2013). Class, values, and attitudes towards redistribution: A European comparison. </w:t>
      </w:r>
      <w:r w:rsidRPr="009F461E">
        <w:rPr>
          <w:i/>
          <w:iCs/>
          <w:lang w:val="en-US"/>
        </w:rPr>
        <w:t>European Sociological Review</w:t>
      </w:r>
      <w:r w:rsidRPr="009F461E">
        <w:rPr>
          <w:lang w:val="en-US"/>
        </w:rPr>
        <w:t xml:space="preserve">, </w:t>
      </w:r>
      <w:r w:rsidRPr="009F461E">
        <w:rPr>
          <w:i/>
          <w:iCs/>
          <w:lang w:val="en-US"/>
        </w:rPr>
        <w:t>29</w:t>
      </w:r>
      <w:r w:rsidRPr="009F461E">
        <w:rPr>
          <w:lang w:val="en-US"/>
        </w:rPr>
        <w:t>(2), 155–167. https://doi.org/10.1093/esr/jcr046</w:t>
      </w:r>
    </w:p>
    <w:p w14:paraId="7EA36DDC" w14:textId="77777777" w:rsidR="009F461E" w:rsidRPr="009F461E" w:rsidRDefault="009F461E" w:rsidP="009F461E">
      <w:pPr>
        <w:pStyle w:val="Bibliography"/>
        <w:rPr>
          <w:lang w:val="en-US"/>
        </w:rPr>
      </w:pPr>
      <w:r w:rsidRPr="009F461E">
        <w:rPr>
          <w:lang w:val="en-US"/>
        </w:rPr>
        <w:t xml:space="preserve">Lane, R. E. (1986). Market Justice, Political Justice. </w:t>
      </w:r>
      <w:r w:rsidRPr="009F461E">
        <w:rPr>
          <w:i/>
          <w:iCs/>
          <w:lang w:val="en-US"/>
        </w:rPr>
        <w:t>American Political Science Review</w:t>
      </w:r>
      <w:r w:rsidRPr="009F461E">
        <w:rPr>
          <w:lang w:val="en-US"/>
        </w:rPr>
        <w:t xml:space="preserve">, </w:t>
      </w:r>
      <w:r w:rsidRPr="009F461E">
        <w:rPr>
          <w:i/>
          <w:iCs/>
          <w:lang w:val="en-US"/>
        </w:rPr>
        <w:t>80</w:t>
      </w:r>
      <w:r w:rsidRPr="009F461E">
        <w:rPr>
          <w:lang w:val="en-US"/>
        </w:rPr>
        <w:t>(2), 383–402. https://doi.org/10.2307/1958264</w:t>
      </w:r>
    </w:p>
    <w:p w14:paraId="5EBA9757" w14:textId="77777777" w:rsidR="009F461E" w:rsidRPr="009F461E" w:rsidRDefault="009F461E" w:rsidP="009F461E">
      <w:pPr>
        <w:pStyle w:val="Bibliography"/>
        <w:rPr>
          <w:lang w:val="en-US"/>
        </w:rPr>
      </w:pPr>
      <w:r w:rsidRPr="009F461E">
        <w:rPr>
          <w:lang w:val="en-US"/>
        </w:rPr>
        <w:t xml:space="preserve">Langsæther, P. E., Evans, G., &amp; O’Grady, T. (2022). Explaining the Relationship Between Class Position and Political Preferences: A Long-Term Panel Analysis of Intra-Generational Class Mobility. </w:t>
      </w:r>
      <w:r w:rsidRPr="009F461E">
        <w:rPr>
          <w:i/>
          <w:iCs/>
          <w:lang w:val="en-US"/>
        </w:rPr>
        <w:t>British Journal of Political Science</w:t>
      </w:r>
      <w:r w:rsidRPr="009F461E">
        <w:rPr>
          <w:lang w:val="en-US"/>
        </w:rPr>
        <w:t xml:space="preserve">, </w:t>
      </w:r>
      <w:r w:rsidRPr="009F461E">
        <w:rPr>
          <w:i/>
          <w:iCs/>
          <w:lang w:val="en-US"/>
        </w:rPr>
        <w:t>52</w:t>
      </w:r>
      <w:r w:rsidRPr="009F461E">
        <w:rPr>
          <w:lang w:val="en-US"/>
        </w:rPr>
        <w:t>(2), 958–967. https://doi.org/10.1017/S0007123420000599</w:t>
      </w:r>
    </w:p>
    <w:p w14:paraId="374CDFB7" w14:textId="77777777" w:rsidR="009F461E" w:rsidRPr="009F461E" w:rsidRDefault="009F461E" w:rsidP="009F461E">
      <w:pPr>
        <w:pStyle w:val="Bibliography"/>
        <w:rPr>
          <w:lang w:val="en-US"/>
        </w:rPr>
      </w:pPr>
      <w:r w:rsidRPr="009F461E">
        <w:rPr>
          <w:lang w:val="en-US"/>
        </w:rPr>
        <w:t xml:space="preserve">Lee, J. (2023). Consider your origins: Parental social class and preferences for redistribution in the United States from 1977 to 2018. </w:t>
      </w:r>
      <w:r w:rsidRPr="009F461E">
        <w:rPr>
          <w:i/>
          <w:iCs/>
          <w:lang w:val="en-US"/>
        </w:rPr>
        <w:t>Social Science Research</w:t>
      </w:r>
      <w:r w:rsidRPr="009F461E">
        <w:rPr>
          <w:lang w:val="en-US"/>
        </w:rPr>
        <w:t xml:space="preserve">, </w:t>
      </w:r>
      <w:r w:rsidRPr="009F461E">
        <w:rPr>
          <w:i/>
          <w:iCs/>
          <w:lang w:val="en-US"/>
        </w:rPr>
        <w:t>110</w:t>
      </w:r>
      <w:r w:rsidRPr="009F461E">
        <w:rPr>
          <w:lang w:val="en-US"/>
        </w:rPr>
        <w:t>, 102840. https://doi.org/10.1016/j.ssresearch.2022.102840</w:t>
      </w:r>
    </w:p>
    <w:p w14:paraId="1B2F33AB" w14:textId="77777777" w:rsidR="009F461E" w:rsidRPr="009F461E" w:rsidRDefault="009F461E" w:rsidP="009F461E">
      <w:pPr>
        <w:pStyle w:val="Bibliography"/>
        <w:rPr>
          <w:lang w:val="en-US"/>
        </w:rPr>
      </w:pPr>
      <w:r w:rsidRPr="009F461E">
        <w:rPr>
          <w:lang w:val="en-US"/>
        </w:rPr>
        <w:t xml:space="preserve">Lindh, A. (2015). Public Opinion against Markets? Attitudes towards Market Distribution of Social Services – A Comparison of 17 Countries. </w:t>
      </w:r>
      <w:r w:rsidRPr="009F461E">
        <w:rPr>
          <w:i/>
          <w:iCs/>
          <w:lang w:val="en-US"/>
        </w:rPr>
        <w:t>Social Policy &amp; Administration</w:t>
      </w:r>
      <w:r w:rsidRPr="009F461E">
        <w:rPr>
          <w:lang w:val="en-US"/>
        </w:rPr>
        <w:t xml:space="preserve">, </w:t>
      </w:r>
      <w:r w:rsidRPr="009F461E">
        <w:rPr>
          <w:i/>
          <w:iCs/>
          <w:lang w:val="en-US"/>
        </w:rPr>
        <w:t>49</w:t>
      </w:r>
      <w:r w:rsidRPr="009F461E">
        <w:rPr>
          <w:lang w:val="en-US"/>
        </w:rPr>
        <w:t>(7), 887–910. https://doi.org/10.1111/spol.12105</w:t>
      </w:r>
    </w:p>
    <w:p w14:paraId="7CDDE5D5" w14:textId="77777777" w:rsidR="009F461E" w:rsidRPr="009F461E" w:rsidRDefault="009F461E" w:rsidP="009F461E">
      <w:pPr>
        <w:pStyle w:val="Bibliography"/>
        <w:rPr>
          <w:lang w:val="en-US"/>
        </w:rPr>
      </w:pPr>
      <w:r w:rsidRPr="009F461E">
        <w:rPr>
          <w:lang w:val="en-US"/>
        </w:rPr>
        <w:t xml:space="preserve">Lindh, A., &amp; Andersson, A. B. (2024). Social networks and distributive conflict: The class </w:t>
      </w:r>
      <w:proofErr w:type="gramStart"/>
      <w:r w:rsidRPr="009F461E">
        <w:rPr>
          <w:lang w:val="en-US"/>
        </w:rPr>
        <w:t>divide</w:t>
      </w:r>
      <w:proofErr w:type="gramEnd"/>
      <w:r w:rsidRPr="009F461E">
        <w:rPr>
          <w:lang w:val="en-US"/>
        </w:rPr>
        <w:t xml:space="preserve"> in social ties and attitudes to income inequality across 29 countries. </w:t>
      </w:r>
      <w:r w:rsidRPr="009F461E">
        <w:rPr>
          <w:i/>
          <w:iCs/>
          <w:lang w:val="en-US"/>
        </w:rPr>
        <w:t>European Sociological Review</w:t>
      </w:r>
      <w:r w:rsidRPr="009F461E">
        <w:rPr>
          <w:lang w:val="en-US"/>
        </w:rPr>
        <w:t>, jcae039. https://doi.org/10.1093/esr/jcae039</w:t>
      </w:r>
    </w:p>
    <w:p w14:paraId="67C71DDA" w14:textId="77777777" w:rsidR="009F461E" w:rsidRPr="009F461E" w:rsidRDefault="009F461E" w:rsidP="009F461E">
      <w:pPr>
        <w:pStyle w:val="Bibliography"/>
        <w:rPr>
          <w:lang w:val="en-US"/>
        </w:rPr>
      </w:pPr>
      <w:r w:rsidRPr="009F461E">
        <w:rPr>
          <w:lang w:val="en-US"/>
        </w:rPr>
        <w:t xml:space="preserve">Lindh, A., Andersson, A. B., &amp; Völker, B. (2021). The Missing Link: Network Influences on Class Divides in Political Attitudes. </w:t>
      </w:r>
      <w:r w:rsidRPr="009F461E">
        <w:rPr>
          <w:i/>
          <w:iCs/>
          <w:lang w:val="en-US"/>
        </w:rPr>
        <w:t>European Sociological Review</w:t>
      </w:r>
      <w:r w:rsidRPr="009F461E">
        <w:rPr>
          <w:lang w:val="en-US"/>
        </w:rPr>
        <w:t xml:space="preserve">, </w:t>
      </w:r>
      <w:r w:rsidRPr="009F461E">
        <w:rPr>
          <w:i/>
          <w:iCs/>
          <w:lang w:val="en-US"/>
        </w:rPr>
        <w:t>37</w:t>
      </w:r>
      <w:r w:rsidRPr="009F461E">
        <w:rPr>
          <w:lang w:val="en-US"/>
        </w:rPr>
        <w:t>(5), 695–712. https://doi.org/10.1093/esr/jcab010</w:t>
      </w:r>
    </w:p>
    <w:p w14:paraId="5CD12F9A" w14:textId="77777777" w:rsidR="009F461E" w:rsidRPr="009F461E" w:rsidRDefault="009F461E" w:rsidP="009F461E">
      <w:pPr>
        <w:pStyle w:val="Bibliography"/>
        <w:rPr>
          <w:lang w:val="en-US"/>
        </w:rPr>
      </w:pPr>
      <w:r w:rsidRPr="009F461E">
        <w:rPr>
          <w:lang w:val="en-US"/>
        </w:rPr>
        <w:t xml:space="preserve">Lindh, A., &amp; McCall, L. (2020). Class Position and Political Opinion in Rich Democracies. </w:t>
      </w:r>
      <w:r w:rsidRPr="009F461E">
        <w:rPr>
          <w:i/>
          <w:iCs/>
          <w:lang w:val="en-US"/>
        </w:rPr>
        <w:t>Annual Review of Sociology</w:t>
      </w:r>
      <w:r w:rsidRPr="009F461E">
        <w:rPr>
          <w:lang w:val="en-US"/>
        </w:rPr>
        <w:t xml:space="preserve">, </w:t>
      </w:r>
      <w:r w:rsidRPr="009F461E">
        <w:rPr>
          <w:i/>
          <w:iCs/>
          <w:lang w:val="en-US"/>
        </w:rPr>
        <w:t>46</w:t>
      </w:r>
      <w:r w:rsidRPr="009F461E">
        <w:rPr>
          <w:lang w:val="en-US"/>
        </w:rPr>
        <w:t>(1), 419–441. https://doi.org/10.1146/annurev-soc-121919-054609</w:t>
      </w:r>
    </w:p>
    <w:p w14:paraId="601C0700" w14:textId="77777777" w:rsidR="009F461E" w:rsidRPr="009F461E" w:rsidRDefault="009F461E" w:rsidP="009F461E">
      <w:pPr>
        <w:pStyle w:val="Bibliography"/>
        <w:rPr>
          <w:lang w:val="en-US"/>
        </w:rPr>
      </w:pPr>
      <w:r w:rsidRPr="009F461E">
        <w:rPr>
          <w:lang w:val="en-US"/>
        </w:rPr>
        <w:t xml:space="preserve">Maldonado, L., Olivos, F., Castillo, J. C., Atria, J., &amp; Azar, A. (2019). Risk Exposure, Humanitarianism and Willingness to Pay for Universal Healthcare: A Cross-National Analysis of 28 Countries. </w:t>
      </w:r>
      <w:r w:rsidRPr="009F461E">
        <w:rPr>
          <w:i/>
          <w:iCs/>
          <w:lang w:val="en-US"/>
        </w:rPr>
        <w:t>Social Justice Research</w:t>
      </w:r>
      <w:r w:rsidRPr="009F461E">
        <w:rPr>
          <w:lang w:val="en-US"/>
        </w:rPr>
        <w:t xml:space="preserve">, </w:t>
      </w:r>
      <w:r w:rsidRPr="009F461E">
        <w:rPr>
          <w:i/>
          <w:iCs/>
          <w:lang w:val="en-US"/>
        </w:rPr>
        <w:t>32</w:t>
      </w:r>
      <w:r w:rsidRPr="009F461E">
        <w:rPr>
          <w:lang w:val="en-US"/>
        </w:rPr>
        <w:t>, 349 283. https://doi.org/10.1007/s11211-019-00336-6</w:t>
      </w:r>
    </w:p>
    <w:p w14:paraId="2E4585F5" w14:textId="77777777" w:rsidR="009F461E" w:rsidRPr="009F461E" w:rsidRDefault="009F461E" w:rsidP="009F461E">
      <w:pPr>
        <w:pStyle w:val="Bibliography"/>
        <w:rPr>
          <w:lang w:val="en-US"/>
        </w:rPr>
      </w:pPr>
      <w:r w:rsidRPr="009F461E">
        <w:rPr>
          <w:lang w:val="en-US"/>
        </w:rPr>
        <w:t xml:space="preserve">McCall, L., Burk, D., Laperrière, M., &amp; Richeson, J. A. (2017). Exposure to Rising Inequality Shapes Americans’ Opportunity Beliefs and Policy Support. </w:t>
      </w:r>
      <w:r w:rsidRPr="009F461E">
        <w:rPr>
          <w:i/>
          <w:iCs/>
          <w:lang w:val="en-US"/>
        </w:rPr>
        <w:t>Proceedings of the National Academy of Sciences</w:t>
      </w:r>
      <w:r w:rsidRPr="009F461E">
        <w:rPr>
          <w:lang w:val="en-US"/>
        </w:rPr>
        <w:t>, 201706253.</w:t>
      </w:r>
    </w:p>
    <w:p w14:paraId="3C30E49E" w14:textId="77777777" w:rsidR="009F461E" w:rsidRPr="009F461E" w:rsidRDefault="009F461E" w:rsidP="009F461E">
      <w:pPr>
        <w:pStyle w:val="Bibliography"/>
        <w:rPr>
          <w:lang w:val="en-US"/>
        </w:rPr>
      </w:pPr>
      <w:r w:rsidRPr="009F461E">
        <w:rPr>
          <w:lang w:val="en-US"/>
        </w:rPr>
        <w:t xml:space="preserve">Mijs, J., &amp; Roe, E. L. (2021). Is America coming apart? Socioeconomic segregation in neighborhoods, schools, workplaces, and social networks, 1970–2020. </w:t>
      </w:r>
      <w:r w:rsidRPr="009F461E">
        <w:rPr>
          <w:i/>
          <w:iCs/>
          <w:lang w:val="en-US"/>
        </w:rPr>
        <w:t>Sociology Compass</w:t>
      </w:r>
      <w:r w:rsidRPr="009F461E">
        <w:rPr>
          <w:lang w:val="en-US"/>
        </w:rPr>
        <w:t xml:space="preserve">, </w:t>
      </w:r>
      <w:r w:rsidRPr="009F461E">
        <w:rPr>
          <w:i/>
          <w:iCs/>
          <w:lang w:val="en-US"/>
        </w:rPr>
        <w:t>15</w:t>
      </w:r>
      <w:r w:rsidRPr="009F461E">
        <w:rPr>
          <w:lang w:val="en-US"/>
        </w:rPr>
        <w:t>(6), e12884. https://doi.org/10.1111/soc4.12884</w:t>
      </w:r>
    </w:p>
    <w:p w14:paraId="3ABF485B" w14:textId="77777777" w:rsidR="009F461E" w:rsidRPr="009F461E" w:rsidRDefault="009F461E" w:rsidP="009F461E">
      <w:pPr>
        <w:pStyle w:val="Bibliography"/>
        <w:rPr>
          <w:lang w:val="en-US"/>
        </w:rPr>
      </w:pPr>
      <w:r w:rsidRPr="009F461E">
        <w:rPr>
          <w:lang w:val="en-US"/>
        </w:rPr>
        <w:t xml:space="preserve">Osberg, L., &amp; Smeeding, T. (2006). “Fair” Inequality? Attitudes toward Pay Differentials: The United States in Comparative Perspective. </w:t>
      </w:r>
      <w:r w:rsidRPr="009F461E">
        <w:rPr>
          <w:i/>
          <w:iCs/>
          <w:lang w:val="en-US"/>
        </w:rPr>
        <w:t>American Sociological Review</w:t>
      </w:r>
      <w:r w:rsidRPr="009F461E">
        <w:rPr>
          <w:lang w:val="en-US"/>
        </w:rPr>
        <w:t xml:space="preserve">, </w:t>
      </w:r>
      <w:r w:rsidRPr="009F461E">
        <w:rPr>
          <w:i/>
          <w:iCs/>
          <w:lang w:val="en-US"/>
        </w:rPr>
        <w:t>71</w:t>
      </w:r>
      <w:r w:rsidRPr="009F461E">
        <w:rPr>
          <w:lang w:val="en-US"/>
        </w:rPr>
        <w:t>(3), 450–473. https://doi.org/10.1177/000312240607100305</w:t>
      </w:r>
    </w:p>
    <w:p w14:paraId="5747A56C" w14:textId="77777777" w:rsidR="009F461E" w:rsidRPr="009F461E" w:rsidRDefault="009F461E" w:rsidP="009F461E">
      <w:pPr>
        <w:pStyle w:val="Bibliography"/>
        <w:rPr>
          <w:lang w:val="en-US"/>
        </w:rPr>
      </w:pPr>
      <w:r w:rsidRPr="009F461E">
        <w:rPr>
          <w:lang w:val="en-US"/>
        </w:rPr>
        <w:t xml:space="preserve">Otero, G., &amp; Mendoza, M. (2023). The Power of Diversity: Class, Networks and Attitudes Towards Inequality. </w:t>
      </w:r>
      <w:r w:rsidRPr="009F461E">
        <w:rPr>
          <w:i/>
          <w:iCs/>
          <w:lang w:val="en-US"/>
        </w:rPr>
        <w:t>Sociology</w:t>
      </w:r>
      <w:r w:rsidRPr="009F461E">
        <w:rPr>
          <w:lang w:val="en-US"/>
        </w:rPr>
        <w:t>, 00380385231217625. https://doi.org/10.1177/00380385231217625</w:t>
      </w:r>
    </w:p>
    <w:p w14:paraId="72A1FC52" w14:textId="77777777" w:rsidR="009F461E" w:rsidRPr="009F461E" w:rsidRDefault="009F461E" w:rsidP="009F461E">
      <w:pPr>
        <w:pStyle w:val="Bibliography"/>
        <w:rPr>
          <w:lang w:val="en-US"/>
        </w:rPr>
      </w:pPr>
      <w:r w:rsidRPr="009F461E">
        <w:rPr>
          <w:lang w:val="en-US"/>
        </w:rPr>
        <w:t xml:space="preserve">Paskov, M., &amp; Weisstanner, D. (2022). Cross-Class Embeddedness through Family Ties and Support for Income Redistribution. </w:t>
      </w:r>
      <w:r w:rsidRPr="009F461E">
        <w:rPr>
          <w:i/>
          <w:iCs/>
          <w:lang w:val="en-US"/>
        </w:rPr>
        <w:t>European Sociological Review</w:t>
      </w:r>
      <w:r w:rsidRPr="009F461E">
        <w:rPr>
          <w:lang w:val="en-US"/>
        </w:rPr>
        <w:t xml:space="preserve">, </w:t>
      </w:r>
      <w:r w:rsidRPr="009F461E">
        <w:rPr>
          <w:i/>
          <w:iCs/>
          <w:lang w:val="en-US"/>
        </w:rPr>
        <w:t>38</w:t>
      </w:r>
      <w:r w:rsidRPr="009F461E">
        <w:rPr>
          <w:lang w:val="en-US"/>
        </w:rPr>
        <w:t>(2), 286–303. https://doi.org/10.1093/esr/jcab040</w:t>
      </w:r>
    </w:p>
    <w:p w14:paraId="4B59B8B2" w14:textId="77777777" w:rsidR="009F461E" w:rsidRPr="009F461E" w:rsidRDefault="009F461E" w:rsidP="009F461E">
      <w:pPr>
        <w:pStyle w:val="Bibliography"/>
        <w:rPr>
          <w:lang w:val="en-US"/>
        </w:rPr>
      </w:pPr>
      <w:r w:rsidRPr="009F461E">
        <w:rPr>
          <w:lang w:val="en-US"/>
        </w:rPr>
        <w:t xml:space="preserve">Sachweh, P. (2012). The moral economy of inequality: Popular views on income differentiation, poverty and wealth. </w:t>
      </w:r>
      <w:r w:rsidRPr="009F461E">
        <w:rPr>
          <w:i/>
          <w:iCs/>
          <w:lang w:val="en-US"/>
        </w:rPr>
        <w:t>Socio-Economic Review</w:t>
      </w:r>
      <w:r w:rsidRPr="009F461E">
        <w:rPr>
          <w:lang w:val="en-US"/>
        </w:rPr>
        <w:t xml:space="preserve">, </w:t>
      </w:r>
      <w:r w:rsidRPr="009F461E">
        <w:rPr>
          <w:i/>
          <w:iCs/>
          <w:lang w:val="en-US"/>
        </w:rPr>
        <w:t>10</w:t>
      </w:r>
      <w:r w:rsidRPr="009F461E">
        <w:rPr>
          <w:lang w:val="en-US"/>
        </w:rPr>
        <w:t>(3), Article 3. https://doi.org/10.1093/ser/mwr023</w:t>
      </w:r>
    </w:p>
    <w:p w14:paraId="4C0F5583" w14:textId="77777777" w:rsidR="009F461E" w:rsidRPr="009F461E" w:rsidRDefault="009F461E" w:rsidP="009F461E">
      <w:pPr>
        <w:pStyle w:val="Bibliography"/>
        <w:rPr>
          <w:lang w:val="en-US"/>
        </w:rPr>
      </w:pPr>
      <w:r w:rsidRPr="009F461E">
        <w:rPr>
          <w:lang w:val="en-US"/>
        </w:rPr>
        <w:t xml:space="preserve">Singer, J. D., &amp; Willett, J. B. (2009). </w:t>
      </w:r>
      <w:r w:rsidRPr="009F461E">
        <w:rPr>
          <w:i/>
          <w:iCs/>
          <w:lang w:val="en-US"/>
        </w:rPr>
        <w:t>Applied longitudinal data analysis: Modeling change and event occurence</w:t>
      </w:r>
      <w:r w:rsidRPr="009F461E">
        <w:rPr>
          <w:lang w:val="en-US"/>
        </w:rPr>
        <w:t>. Oxford University Press, Incorporated.</w:t>
      </w:r>
    </w:p>
    <w:p w14:paraId="03505C0F" w14:textId="77777777" w:rsidR="009F461E" w:rsidRPr="009F461E" w:rsidRDefault="009F461E" w:rsidP="009F461E">
      <w:pPr>
        <w:pStyle w:val="Bibliography"/>
        <w:rPr>
          <w:lang w:val="en-US"/>
        </w:rPr>
      </w:pPr>
      <w:r w:rsidRPr="009F461E">
        <w:rPr>
          <w:lang w:val="en-US"/>
        </w:rPr>
        <w:t xml:space="preserve">Stegmueller, D. (2013). Modeling Dynamic Preferences: A Bayesian Robust Dynamic Latent Ordered Probit Model. </w:t>
      </w:r>
      <w:r w:rsidRPr="009F461E">
        <w:rPr>
          <w:i/>
          <w:iCs/>
          <w:lang w:val="en-US"/>
        </w:rPr>
        <w:t>Political Analysis</w:t>
      </w:r>
      <w:r w:rsidRPr="009F461E">
        <w:rPr>
          <w:lang w:val="en-US"/>
        </w:rPr>
        <w:t xml:space="preserve">, </w:t>
      </w:r>
      <w:r w:rsidRPr="009F461E">
        <w:rPr>
          <w:i/>
          <w:iCs/>
          <w:lang w:val="en-US"/>
        </w:rPr>
        <w:t>21</w:t>
      </w:r>
      <w:r w:rsidRPr="009F461E">
        <w:rPr>
          <w:lang w:val="en-US"/>
        </w:rPr>
        <w:t>(3), 314–333.</w:t>
      </w:r>
    </w:p>
    <w:p w14:paraId="3CE85A48" w14:textId="77777777" w:rsidR="009F461E" w:rsidRPr="009F461E" w:rsidRDefault="009F461E" w:rsidP="009F461E">
      <w:pPr>
        <w:pStyle w:val="Bibliography"/>
        <w:rPr>
          <w:lang w:val="en-US"/>
        </w:rPr>
      </w:pPr>
      <w:r w:rsidRPr="009F461E">
        <w:rPr>
          <w:lang w:val="en-US"/>
        </w:rPr>
        <w:t xml:space="preserve">Svallfors, S. (2006). </w:t>
      </w:r>
      <w:r w:rsidRPr="009F461E">
        <w:rPr>
          <w:i/>
          <w:iCs/>
          <w:lang w:val="en-US"/>
        </w:rPr>
        <w:t xml:space="preserve">The moral economy of class: Class and </w:t>
      </w:r>
      <w:proofErr w:type="gramStart"/>
      <w:r w:rsidRPr="009F461E">
        <w:rPr>
          <w:i/>
          <w:iCs/>
          <w:lang w:val="en-US"/>
        </w:rPr>
        <w:t>attitudes in</w:t>
      </w:r>
      <w:proofErr w:type="gramEnd"/>
      <w:r w:rsidRPr="009F461E">
        <w:rPr>
          <w:i/>
          <w:iCs/>
          <w:lang w:val="en-US"/>
        </w:rPr>
        <w:t xml:space="preserve"> comparative perspective</w:t>
      </w:r>
      <w:r w:rsidRPr="009F461E">
        <w:rPr>
          <w:lang w:val="en-US"/>
        </w:rPr>
        <w:t>. Stanford University Press. https://doi.org/10.1515/9781503625624</w:t>
      </w:r>
    </w:p>
    <w:p w14:paraId="38DC43CA" w14:textId="77777777" w:rsidR="009F461E" w:rsidRPr="009F461E" w:rsidRDefault="009F461E" w:rsidP="009F461E">
      <w:pPr>
        <w:pStyle w:val="Bibliography"/>
        <w:rPr>
          <w:lang w:val="en-US"/>
        </w:rPr>
      </w:pPr>
      <w:r w:rsidRPr="009F461E">
        <w:rPr>
          <w:lang w:val="en-US"/>
        </w:rPr>
        <w:t xml:space="preserve">Svallfors, S. (2007). Class and Attitudes to Market Inequality. In S. Svallfors (Ed.), </w:t>
      </w:r>
      <w:r w:rsidRPr="009F461E">
        <w:rPr>
          <w:i/>
          <w:iCs/>
          <w:lang w:val="en-US"/>
        </w:rPr>
        <w:t>The Political Sociology of the Welfare State</w:t>
      </w:r>
      <w:r w:rsidRPr="009F461E">
        <w:rPr>
          <w:lang w:val="en-US"/>
        </w:rPr>
        <w:t xml:space="preserve"> (pp. 189–222). Stanford University Press. https://doi.org/10.11126/stanford/9780804754354.003.0006</w:t>
      </w:r>
    </w:p>
    <w:p w14:paraId="75217FBC" w14:textId="77777777" w:rsidR="009F461E" w:rsidRPr="009F461E" w:rsidRDefault="009F461E" w:rsidP="009F461E">
      <w:pPr>
        <w:pStyle w:val="Bibliography"/>
        <w:rPr>
          <w:lang w:val="en-US"/>
        </w:rPr>
      </w:pPr>
      <w:r w:rsidRPr="009F461E">
        <w:rPr>
          <w:lang w:val="en-US"/>
        </w:rPr>
        <w:t xml:space="preserve">Vargas Salfate, S., &amp; Stern, C. (2023). Is contact among social class groups associated with legitimation of inequality? An examination across 28 countries. </w:t>
      </w:r>
      <w:r w:rsidRPr="009F461E">
        <w:rPr>
          <w:i/>
          <w:iCs/>
          <w:lang w:val="en-US"/>
        </w:rPr>
        <w:t>The British Journal of Social Psychology</w:t>
      </w:r>
      <w:r w:rsidRPr="009F461E">
        <w:rPr>
          <w:lang w:val="en-US"/>
        </w:rPr>
        <w:t>. https://doi.org/10.1111/bjso.12692</w:t>
      </w:r>
    </w:p>
    <w:p w14:paraId="212E49F5" w14:textId="77777777" w:rsidR="009F461E" w:rsidRPr="009F461E" w:rsidRDefault="009F461E" w:rsidP="009F461E">
      <w:pPr>
        <w:pStyle w:val="Bibliography"/>
        <w:rPr>
          <w:lang w:val="en-US"/>
        </w:rPr>
      </w:pPr>
      <w:r w:rsidRPr="009F461E">
        <w:rPr>
          <w:lang w:val="de-DE"/>
        </w:rPr>
        <w:t xml:space="preserve">von dem Knesebeck, O., Vonneilich, N., &amp; Kim, T. J. (2016). </w:t>
      </w:r>
      <w:r w:rsidRPr="009F461E">
        <w:rPr>
          <w:lang w:val="en-US"/>
        </w:rPr>
        <w:t xml:space="preserve">Are health care inequalities unfair? A study on public attitudes in 23 countries. </w:t>
      </w:r>
      <w:r w:rsidRPr="009F461E">
        <w:rPr>
          <w:i/>
          <w:iCs/>
          <w:lang w:val="en-US"/>
        </w:rPr>
        <w:t>International Journal for Equity in Health</w:t>
      </w:r>
      <w:r w:rsidRPr="009F461E">
        <w:rPr>
          <w:lang w:val="en-US"/>
        </w:rPr>
        <w:t xml:space="preserve">, </w:t>
      </w:r>
      <w:r w:rsidRPr="009F461E">
        <w:rPr>
          <w:i/>
          <w:iCs/>
          <w:lang w:val="en-US"/>
        </w:rPr>
        <w:t>15</w:t>
      </w:r>
      <w:r w:rsidRPr="009F461E">
        <w:rPr>
          <w:lang w:val="en-US"/>
        </w:rPr>
        <w:t>(1), 61. https://doi.org/10.1186/s12939-016-0350-8</w:t>
      </w:r>
    </w:p>
    <w:p w14:paraId="07D7FCD2" w14:textId="77777777" w:rsidR="009F461E" w:rsidRPr="009F461E" w:rsidRDefault="009F461E" w:rsidP="009F461E">
      <w:pPr>
        <w:pStyle w:val="Bibliography"/>
      </w:pPr>
      <w:r w:rsidRPr="009F461E">
        <w:rPr>
          <w:lang w:val="en-US"/>
        </w:rPr>
        <w:t xml:space="preserve">Wegener, B. (1987). The Illusion of Distributive Justice. </w:t>
      </w:r>
      <w:r w:rsidRPr="009F461E">
        <w:rPr>
          <w:i/>
          <w:iCs/>
        </w:rPr>
        <w:t>European Sociological Review</w:t>
      </w:r>
      <w:r w:rsidRPr="009F461E">
        <w:t xml:space="preserve">, </w:t>
      </w:r>
      <w:r w:rsidRPr="009F461E">
        <w:rPr>
          <w:i/>
          <w:iCs/>
        </w:rPr>
        <w:t>3</w:t>
      </w:r>
      <w:r w:rsidRPr="009F461E">
        <w:t>(1), 1–13. JSTOR.</w:t>
      </w:r>
    </w:p>
    <w:p w14:paraId="7AB5F9FB" w14:textId="2AE803FD" w:rsidR="00BF68E9" w:rsidRPr="00BF68E9" w:rsidRDefault="00BF68E9" w:rsidP="00BF68E9">
      <w:pPr>
        <w:rPr>
          <w:lang w:val="en-US"/>
        </w:rPr>
      </w:pPr>
      <w:r>
        <w:rPr>
          <w:lang w:val="en-US"/>
        </w:rPr>
        <w:fldChar w:fldCharType="end"/>
      </w:r>
    </w:p>
    <w:sectPr w:rsidR="00BF68E9" w:rsidRPr="00BF68E9" w:rsidSect="0099255D">
      <w:headerReference w:type="default" r:id="rId14"/>
      <w:footerReference w:type="default" r:id="rId15"/>
      <w:pgSz w:w="11906" w:h="16838"/>
      <w:pgMar w:top="1440" w:right="1440" w:bottom="1440" w:left="1440" w:header="737" w:footer="737"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Julio César Iturra Sanhueza" w:date="2024-11-11T10:50:00Z" w:initials="JI">
    <w:p w14:paraId="42510CCF" w14:textId="77777777" w:rsidR="008F1F86" w:rsidRDefault="008F1F86" w:rsidP="008F1F86">
      <w:pPr>
        <w:pStyle w:val="CommentText"/>
        <w:jc w:val="left"/>
      </w:pPr>
      <w:r>
        <w:rPr>
          <w:rStyle w:val="CommentReference"/>
        </w:rPr>
        <w:annotationRef/>
      </w:r>
      <w:r>
        <w:rPr>
          <w:lang w:val="en-US"/>
        </w:rPr>
        <w:t>Estudios en Brechas salariales</w:t>
      </w:r>
    </w:p>
  </w:comment>
  <w:comment w:id="4" w:author="Julio César Iturra Sanhueza" w:date="2024-11-13T21:50:00Z" w:initials="JI">
    <w:p w14:paraId="5FCF173B" w14:textId="77777777" w:rsidR="005E320B" w:rsidRDefault="005E320B" w:rsidP="005E320B">
      <w:pPr>
        <w:pStyle w:val="CommentText"/>
        <w:jc w:val="left"/>
      </w:pPr>
      <w:r>
        <w:rPr>
          <w:rStyle w:val="CommentReference"/>
        </w:rPr>
        <w:annotationRef/>
      </w:r>
      <w:r>
        <w:rPr>
          <w:lang w:val="es-CL"/>
        </w:rPr>
        <w:t>[Párrafo 1 evidencia transversal]</w:t>
      </w:r>
    </w:p>
  </w:comment>
  <w:comment w:id="5" w:author="Julio César Iturra Sanhueza" w:date="2024-11-11T14:50:00Z" w:initials="JI">
    <w:p w14:paraId="23B9DC36" w14:textId="2CA937E6" w:rsidR="008218FB" w:rsidRDefault="008218FB" w:rsidP="008218FB">
      <w:pPr>
        <w:pStyle w:val="CommentText"/>
        <w:jc w:val="left"/>
      </w:pPr>
      <w:r>
        <w:rPr>
          <w:rStyle w:val="CommentReference"/>
        </w:rPr>
        <w:annotationRef/>
      </w:r>
      <w:r>
        <w:rPr>
          <w:lang w:val="en-US"/>
        </w:rPr>
        <w:t>"market-based social insurance and social services can be an attractive substitute for public benefits for those with higher incomes because they involve no redistribution" (Busemeyer y Iversen, 2020, p. 673) esto es un muy buen argumento por qué los upper-class prefieren market más que los working-class</w:t>
      </w:r>
    </w:p>
    <w:p w14:paraId="3695C9FC" w14:textId="77777777" w:rsidR="008218FB" w:rsidRDefault="008218FB" w:rsidP="008218FB">
      <w:pPr>
        <w:pStyle w:val="CommentText"/>
        <w:jc w:val="left"/>
      </w:pPr>
      <w:r>
        <w:rPr>
          <w:lang w:val="en-US"/>
        </w:rPr>
        <w:t>"et such market-based provision provides no insurance against poverty—a fact that shores up support for a supplementary low-cost public scheme." (Busemeyer y Iversen, 2020, p. 673)</w:t>
      </w:r>
    </w:p>
  </w:comment>
  <w:comment w:id="6" w:author="Julio César Iturra Sanhueza" w:date="2024-11-13T21:49:00Z" w:initials="JI">
    <w:p w14:paraId="0BA38BC8" w14:textId="77777777" w:rsidR="00207D22" w:rsidRDefault="00207D22" w:rsidP="00207D22">
      <w:pPr>
        <w:pStyle w:val="CommentText"/>
        <w:jc w:val="left"/>
      </w:pPr>
      <w:r>
        <w:rPr>
          <w:rStyle w:val="CommentReference"/>
        </w:rPr>
        <w:annotationRef/>
      </w:r>
      <w:r>
        <w:rPr>
          <w:lang w:val="en-US"/>
        </w:rPr>
        <w:t>[Párrafo 2 evidencia longitudinal]</w:t>
      </w:r>
    </w:p>
  </w:comment>
  <w:comment w:id="9" w:author="Julio César Iturra Sanhueza" w:date="2024-10-20T15:14:00Z" w:initials="">
    <w:p w14:paraId="15237464" w14:textId="25212315" w:rsidR="002632A2" w:rsidRDefault="00606669">
      <w:pPr>
        <w:widowControl w:val="0"/>
        <w:pBdr>
          <w:top w:val="nil"/>
          <w:left w:val="nil"/>
          <w:bottom w:val="nil"/>
          <w:right w:val="nil"/>
          <w:between w:val="nil"/>
        </w:pBdr>
        <w:spacing w:before="0" w:after="0"/>
        <w:jc w:val="left"/>
        <w:rPr>
          <w:color w:val="000000"/>
          <w:sz w:val="22"/>
          <w:szCs w:val="22"/>
        </w:rPr>
      </w:pPr>
      <w:r>
        <w:rPr>
          <w:color w:val="000000"/>
          <w:sz w:val="22"/>
          <w:szCs w:val="22"/>
        </w:rPr>
        <w:t>https://strengejacke.github.io/mixed-models-snippets/random-effects-within-between-effects-model.html</w:t>
      </w:r>
    </w:p>
  </w:comment>
  <w:comment w:id="11" w:author="Iturra, Julio" w:date="2024-11-12T14:22:00Z" w:initials="JI">
    <w:p w14:paraId="1B85231A" w14:textId="77777777" w:rsidR="00CA6EC0" w:rsidRDefault="00CA6EC0" w:rsidP="00CA6EC0">
      <w:pPr>
        <w:pStyle w:val="CommentText"/>
        <w:jc w:val="left"/>
      </w:pPr>
      <w:r>
        <w:rPr>
          <w:rStyle w:val="CommentReference"/>
        </w:rPr>
        <w:annotationRef/>
      </w:r>
      <w:r>
        <w:rPr>
          <w:lang w:val="en-US"/>
        </w:rPr>
        <w:t xml:space="preserve">The last wave of the ELSOC will be available in the following months, therefore I expect to be able to use it in the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510CCF" w15:done="0"/>
  <w15:commentEx w15:paraId="5FCF173B" w15:done="0"/>
  <w15:commentEx w15:paraId="3695C9FC" w15:done="0"/>
  <w15:commentEx w15:paraId="0BA38BC8" w15:done="0"/>
  <w15:commentEx w15:paraId="15237464" w15:done="0"/>
  <w15:commentEx w15:paraId="1B8523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34E5F2" w16cex:dateUtc="2024-11-11T09:50:00Z"/>
  <w16cex:commentExtensible w16cex:durableId="16CAA603" w16cex:dateUtc="2024-11-13T20:50:00Z"/>
  <w16cex:commentExtensible w16cex:durableId="3401A34D" w16cex:dateUtc="2024-11-11T13:50:00Z"/>
  <w16cex:commentExtensible w16cex:durableId="5EE522BA" w16cex:dateUtc="2024-11-13T20:49:00Z"/>
  <w16cex:commentExtensible w16cex:durableId="4C0E579B" w16cex:dateUtc="2024-11-12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510CCF" w16cid:durableId="0134E5F2"/>
  <w16cid:commentId w16cid:paraId="5FCF173B" w16cid:durableId="16CAA603"/>
  <w16cid:commentId w16cid:paraId="3695C9FC" w16cid:durableId="3401A34D"/>
  <w16cid:commentId w16cid:paraId="0BA38BC8" w16cid:durableId="5EE522BA"/>
  <w16cid:commentId w16cid:paraId="15237464" w16cid:durableId="3276702B"/>
  <w16cid:commentId w16cid:paraId="1B85231A" w16cid:durableId="4C0E57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BEEE9" w14:textId="77777777" w:rsidR="0099255D" w:rsidRDefault="0099255D" w:rsidP="0099255D">
      <w:pPr>
        <w:spacing w:before="0" w:after="0"/>
      </w:pPr>
      <w:r>
        <w:separator/>
      </w:r>
    </w:p>
  </w:endnote>
  <w:endnote w:type="continuationSeparator" w:id="0">
    <w:p w14:paraId="07386F4A" w14:textId="77777777" w:rsidR="0099255D" w:rsidRDefault="0099255D" w:rsidP="009925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4674451"/>
      <w:docPartObj>
        <w:docPartGallery w:val="Page Numbers (Bottom of Page)"/>
        <w:docPartUnique/>
      </w:docPartObj>
    </w:sdtPr>
    <w:sdtEndPr>
      <w:rPr>
        <w:noProof/>
      </w:rPr>
    </w:sdtEndPr>
    <w:sdtContent>
      <w:p w14:paraId="50561842" w14:textId="07F52761" w:rsidR="0099255D" w:rsidRDefault="0099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E9E6E1" w14:textId="77777777" w:rsidR="0099255D" w:rsidRDefault="00992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B32D9" w14:textId="77777777" w:rsidR="0099255D" w:rsidRDefault="0099255D" w:rsidP="0099255D">
      <w:pPr>
        <w:spacing w:before="0" w:after="0"/>
      </w:pPr>
      <w:r>
        <w:separator/>
      </w:r>
    </w:p>
  </w:footnote>
  <w:footnote w:type="continuationSeparator" w:id="0">
    <w:p w14:paraId="1B301808" w14:textId="77777777" w:rsidR="0099255D" w:rsidRDefault="0099255D" w:rsidP="0099255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49768" w14:textId="572677BD" w:rsidR="0099255D" w:rsidRPr="00FE71D2" w:rsidRDefault="00FE71D2">
    <w:pPr>
      <w:pStyle w:val="Header"/>
      <w:rPr>
        <w:lang w:val="es-CL"/>
      </w:rPr>
    </w:pPr>
    <w:r>
      <w:rPr>
        <w:lang w:val="es-CL"/>
      </w:rPr>
      <w:t xml:space="preserve">Paper Draft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93A1F"/>
    <w:multiLevelType w:val="hybridMultilevel"/>
    <w:tmpl w:val="7A6E4142"/>
    <w:lvl w:ilvl="0" w:tplc="46661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0422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o César Iturra Sanhueza">
    <w15:presenceInfo w15:providerId="AD" w15:userId="S::jciturra@uc.cl::e2de3052-3501-452a-9806-eb4e3c41687c"/>
  </w15:person>
  <w15:person w15:author="Iturra, Julio">
    <w15:presenceInfo w15:providerId="AD" w15:userId="S::juiturra@constructor.university::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NjYxNjcxMTU0MzZS0lEKTi0uzszPAykwqQUAa8Eo2CwAAAA="/>
  </w:docVars>
  <w:rsids>
    <w:rsidRoot w:val="002632A2"/>
    <w:rsid w:val="00006784"/>
    <w:rsid w:val="00006927"/>
    <w:rsid w:val="0001028D"/>
    <w:rsid w:val="00011AE4"/>
    <w:rsid w:val="000134E6"/>
    <w:rsid w:val="00022702"/>
    <w:rsid w:val="00022BDF"/>
    <w:rsid w:val="00023F2B"/>
    <w:rsid w:val="00027ECD"/>
    <w:rsid w:val="00034289"/>
    <w:rsid w:val="00036797"/>
    <w:rsid w:val="00042BB2"/>
    <w:rsid w:val="00046F0D"/>
    <w:rsid w:val="000545C9"/>
    <w:rsid w:val="00057D8F"/>
    <w:rsid w:val="0006570C"/>
    <w:rsid w:val="00071221"/>
    <w:rsid w:val="00072371"/>
    <w:rsid w:val="00073BBB"/>
    <w:rsid w:val="000753D8"/>
    <w:rsid w:val="0007624A"/>
    <w:rsid w:val="00076619"/>
    <w:rsid w:val="000767D8"/>
    <w:rsid w:val="00082B6F"/>
    <w:rsid w:val="00082EF1"/>
    <w:rsid w:val="000870DF"/>
    <w:rsid w:val="000958CD"/>
    <w:rsid w:val="000966C2"/>
    <w:rsid w:val="000A2608"/>
    <w:rsid w:val="000A2C7D"/>
    <w:rsid w:val="000A44EE"/>
    <w:rsid w:val="000A7FB1"/>
    <w:rsid w:val="000B6BB8"/>
    <w:rsid w:val="000C031F"/>
    <w:rsid w:val="000C2EC9"/>
    <w:rsid w:val="000C7950"/>
    <w:rsid w:val="000D0BBB"/>
    <w:rsid w:val="000D1F51"/>
    <w:rsid w:val="000D3C39"/>
    <w:rsid w:val="000D7F32"/>
    <w:rsid w:val="000E2D9D"/>
    <w:rsid w:val="000E302E"/>
    <w:rsid w:val="000E363E"/>
    <w:rsid w:val="000E632E"/>
    <w:rsid w:val="000F0F25"/>
    <w:rsid w:val="000F129F"/>
    <w:rsid w:val="000F77AF"/>
    <w:rsid w:val="00106D4F"/>
    <w:rsid w:val="00107A5A"/>
    <w:rsid w:val="00107EAB"/>
    <w:rsid w:val="001220B5"/>
    <w:rsid w:val="001220F1"/>
    <w:rsid w:val="001354E0"/>
    <w:rsid w:val="00136E77"/>
    <w:rsid w:val="0014080A"/>
    <w:rsid w:val="00141B55"/>
    <w:rsid w:val="001422B6"/>
    <w:rsid w:val="001424D7"/>
    <w:rsid w:val="001427C0"/>
    <w:rsid w:val="00143729"/>
    <w:rsid w:val="00147FCE"/>
    <w:rsid w:val="001544D2"/>
    <w:rsid w:val="001546BC"/>
    <w:rsid w:val="0015640C"/>
    <w:rsid w:val="001614F3"/>
    <w:rsid w:val="00164119"/>
    <w:rsid w:val="00166330"/>
    <w:rsid w:val="00175644"/>
    <w:rsid w:val="00177AC4"/>
    <w:rsid w:val="00180CDF"/>
    <w:rsid w:val="00186220"/>
    <w:rsid w:val="00187AC5"/>
    <w:rsid w:val="00187E5D"/>
    <w:rsid w:val="00191248"/>
    <w:rsid w:val="001931A9"/>
    <w:rsid w:val="001A1F72"/>
    <w:rsid w:val="001A31D8"/>
    <w:rsid w:val="001A3DB2"/>
    <w:rsid w:val="001A3EA8"/>
    <w:rsid w:val="001A5417"/>
    <w:rsid w:val="001B05E5"/>
    <w:rsid w:val="001B50C3"/>
    <w:rsid w:val="001B6495"/>
    <w:rsid w:val="001B6907"/>
    <w:rsid w:val="001C1A8D"/>
    <w:rsid w:val="001C57E5"/>
    <w:rsid w:val="001C6581"/>
    <w:rsid w:val="001D6E2C"/>
    <w:rsid w:val="001E0C2C"/>
    <w:rsid w:val="001E0D58"/>
    <w:rsid w:val="001E5802"/>
    <w:rsid w:val="001F279D"/>
    <w:rsid w:val="002016D8"/>
    <w:rsid w:val="002026A2"/>
    <w:rsid w:val="0020342B"/>
    <w:rsid w:val="0020395C"/>
    <w:rsid w:val="00205877"/>
    <w:rsid w:val="00207D22"/>
    <w:rsid w:val="00212987"/>
    <w:rsid w:val="00213E22"/>
    <w:rsid w:val="00222C36"/>
    <w:rsid w:val="00223E5B"/>
    <w:rsid w:val="002245F2"/>
    <w:rsid w:val="00227DFC"/>
    <w:rsid w:val="002358BA"/>
    <w:rsid w:val="0024062D"/>
    <w:rsid w:val="00246BAB"/>
    <w:rsid w:val="0024758E"/>
    <w:rsid w:val="0025383D"/>
    <w:rsid w:val="00253E68"/>
    <w:rsid w:val="00261A75"/>
    <w:rsid w:val="002632A2"/>
    <w:rsid w:val="00264833"/>
    <w:rsid w:val="00266A5F"/>
    <w:rsid w:val="00266AFA"/>
    <w:rsid w:val="002700E1"/>
    <w:rsid w:val="002807F9"/>
    <w:rsid w:val="0028083E"/>
    <w:rsid w:val="00280C44"/>
    <w:rsid w:val="00287106"/>
    <w:rsid w:val="002A06DF"/>
    <w:rsid w:val="002B07A9"/>
    <w:rsid w:val="002B0FDA"/>
    <w:rsid w:val="002B5316"/>
    <w:rsid w:val="002C1AEF"/>
    <w:rsid w:val="002C2F35"/>
    <w:rsid w:val="002C4A02"/>
    <w:rsid w:val="002D38E8"/>
    <w:rsid w:val="002E0CF9"/>
    <w:rsid w:val="002E340F"/>
    <w:rsid w:val="002E49F1"/>
    <w:rsid w:val="002F585A"/>
    <w:rsid w:val="00300C95"/>
    <w:rsid w:val="0031737C"/>
    <w:rsid w:val="003223F7"/>
    <w:rsid w:val="00322C20"/>
    <w:rsid w:val="00323711"/>
    <w:rsid w:val="00327DCB"/>
    <w:rsid w:val="00327F0E"/>
    <w:rsid w:val="003310A1"/>
    <w:rsid w:val="003339E4"/>
    <w:rsid w:val="003348F5"/>
    <w:rsid w:val="00341309"/>
    <w:rsid w:val="00341504"/>
    <w:rsid w:val="003437CF"/>
    <w:rsid w:val="0034481D"/>
    <w:rsid w:val="003518B4"/>
    <w:rsid w:val="00353582"/>
    <w:rsid w:val="00353859"/>
    <w:rsid w:val="003559F6"/>
    <w:rsid w:val="00363590"/>
    <w:rsid w:val="00365CAB"/>
    <w:rsid w:val="003676B6"/>
    <w:rsid w:val="003712F1"/>
    <w:rsid w:val="00372DA3"/>
    <w:rsid w:val="00375712"/>
    <w:rsid w:val="00375F93"/>
    <w:rsid w:val="00376286"/>
    <w:rsid w:val="0038353C"/>
    <w:rsid w:val="00391CD9"/>
    <w:rsid w:val="003924EF"/>
    <w:rsid w:val="00393698"/>
    <w:rsid w:val="003A7859"/>
    <w:rsid w:val="003B3E6A"/>
    <w:rsid w:val="003C0B9F"/>
    <w:rsid w:val="003C2A63"/>
    <w:rsid w:val="003C45E0"/>
    <w:rsid w:val="003D18C2"/>
    <w:rsid w:val="003E2DCE"/>
    <w:rsid w:val="003E645B"/>
    <w:rsid w:val="003E7D37"/>
    <w:rsid w:val="003F031F"/>
    <w:rsid w:val="0041263D"/>
    <w:rsid w:val="00414A8E"/>
    <w:rsid w:val="00416BAD"/>
    <w:rsid w:val="0042307C"/>
    <w:rsid w:val="004251D2"/>
    <w:rsid w:val="0042695C"/>
    <w:rsid w:val="00427045"/>
    <w:rsid w:val="00435862"/>
    <w:rsid w:val="00441DA2"/>
    <w:rsid w:val="00443C42"/>
    <w:rsid w:val="00455138"/>
    <w:rsid w:val="004556AB"/>
    <w:rsid w:val="00470B49"/>
    <w:rsid w:val="00475D96"/>
    <w:rsid w:val="0047666C"/>
    <w:rsid w:val="0048432A"/>
    <w:rsid w:val="004912CA"/>
    <w:rsid w:val="004A2A61"/>
    <w:rsid w:val="004A3DF0"/>
    <w:rsid w:val="004B2962"/>
    <w:rsid w:val="004B3904"/>
    <w:rsid w:val="004C4AAD"/>
    <w:rsid w:val="004D0682"/>
    <w:rsid w:val="004D205F"/>
    <w:rsid w:val="004D67A6"/>
    <w:rsid w:val="004E4311"/>
    <w:rsid w:val="004F53AF"/>
    <w:rsid w:val="00500FB3"/>
    <w:rsid w:val="00507FF3"/>
    <w:rsid w:val="00511003"/>
    <w:rsid w:val="00512B8E"/>
    <w:rsid w:val="005254E1"/>
    <w:rsid w:val="005321FE"/>
    <w:rsid w:val="00535E4E"/>
    <w:rsid w:val="00543C73"/>
    <w:rsid w:val="00552236"/>
    <w:rsid w:val="005524C4"/>
    <w:rsid w:val="00555F03"/>
    <w:rsid w:val="0055648C"/>
    <w:rsid w:val="005603FA"/>
    <w:rsid w:val="00560479"/>
    <w:rsid w:val="00562152"/>
    <w:rsid w:val="005667FA"/>
    <w:rsid w:val="0057352E"/>
    <w:rsid w:val="00574B90"/>
    <w:rsid w:val="00585EA4"/>
    <w:rsid w:val="005903C6"/>
    <w:rsid w:val="00590703"/>
    <w:rsid w:val="00590B1D"/>
    <w:rsid w:val="005931C4"/>
    <w:rsid w:val="005A24B6"/>
    <w:rsid w:val="005A6CBA"/>
    <w:rsid w:val="005B35DA"/>
    <w:rsid w:val="005B509E"/>
    <w:rsid w:val="005C0006"/>
    <w:rsid w:val="005C162A"/>
    <w:rsid w:val="005C5C04"/>
    <w:rsid w:val="005C6314"/>
    <w:rsid w:val="005D07B2"/>
    <w:rsid w:val="005D1666"/>
    <w:rsid w:val="005D323D"/>
    <w:rsid w:val="005D3587"/>
    <w:rsid w:val="005D7B3D"/>
    <w:rsid w:val="005E1971"/>
    <w:rsid w:val="005E27A1"/>
    <w:rsid w:val="005E320B"/>
    <w:rsid w:val="005E4D36"/>
    <w:rsid w:val="005F76ED"/>
    <w:rsid w:val="0060128E"/>
    <w:rsid w:val="006031ED"/>
    <w:rsid w:val="00606669"/>
    <w:rsid w:val="006112FA"/>
    <w:rsid w:val="00611310"/>
    <w:rsid w:val="00615745"/>
    <w:rsid w:val="00626C5B"/>
    <w:rsid w:val="006446B6"/>
    <w:rsid w:val="00651215"/>
    <w:rsid w:val="00652602"/>
    <w:rsid w:val="00654E11"/>
    <w:rsid w:val="00654F78"/>
    <w:rsid w:val="00656E18"/>
    <w:rsid w:val="006621E1"/>
    <w:rsid w:val="0066449C"/>
    <w:rsid w:val="00665F2C"/>
    <w:rsid w:val="00666D41"/>
    <w:rsid w:val="00673F9A"/>
    <w:rsid w:val="0067552B"/>
    <w:rsid w:val="006761BA"/>
    <w:rsid w:val="00680163"/>
    <w:rsid w:val="00680363"/>
    <w:rsid w:val="006869E4"/>
    <w:rsid w:val="0068707B"/>
    <w:rsid w:val="00696434"/>
    <w:rsid w:val="006A5A94"/>
    <w:rsid w:val="006B3324"/>
    <w:rsid w:val="006B3D52"/>
    <w:rsid w:val="006B5F56"/>
    <w:rsid w:val="006C18F8"/>
    <w:rsid w:val="006C2A3E"/>
    <w:rsid w:val="006C2F9C"/>
    <w:rsid w:val="006C340A"/>
    <w:rsid w:val="006C35D8"/>
    <w:rsid w:val="006D0190"/>
    <w:rsid w:val="006D039A"/>
    <w:rsid w:val="006D36BF"/>
    <w:rsid w:val="006D772D"/>
    <w:rsid w:val="006E1A44"/>
    <w:rsid w:val="006E272A"/>
    <w:rsid w:val="006E30EA"/>
    <w:rsid w:val="006E32B1"/>
    <w:rsid w:val="006E3F3C"/>
    <w:rsid w:val="006E49AB"/>
    <w:rsid w:val="006E6C6A"/>
    <w:rsid w:val="006F1073"/>
    <w:rsid w:val="006F4584"/>
    <w:rsid w:val="006F6642"/>
    <w:rsid w:val="007014A2"/>
    <w:rsid w:val="00711441"/>
    <w:rsid w:val="00722ED1"/>
    <w:rsid w:val="00724489"/>
    <w:rsid w:val="0074512A"/>
    <w:rsid w:val="0075355D"/>
    <w:rsid w:val="00764B75"/>
    <w:rsid w:val="00766933"/>
    <w:rsid w:val="00771DA4"/>
    <w:rsid w:val="00773B00"/>
    <w:rsid w:val="007741A7"/>
    <w:rsid w:val="007747F1"/>
    <w:rsid w:val="00774FA2"/>
    <w:rsid w:val="007802D1"/>
    <w:rsid w:val="00781BF9"/>
    <w:rsid w:val="00783476"/>
    <w:rsid w:val="007A134D"/>
    <w:rsid w:val="007A2080"/>
    <w:rsid w:val="007A307F"/>
    <w:rsid w:val="007A38FF"/>
    <w:rsid w:val="007A5692"/>
    <w:rsid w:val="007B37D4"/>
    <w:rsid w:val="007B4260"/>
    <w:rsid w:val="007B4F8D"/>
    <w:rsid w:val="007C096E"/>
    <w:rsid w:val="007C0F1D"/>
    <w:rsid w:val="007C4FC1"/>
    <w:rsid w:val="007D5628"/>
    <w:rsid w:val="007D67B4"/>
    <w:rsid w:val="007E6DE7"/>
    <w:rsid w:val="007F08D8"/>
    <w:rsid w:val="007F0E0B"/>
    <w:rsid w:val="007F53F5"/>
    <w:rsid w:val="00800A12"/>
    <w:rsid w:val="0081126B"/>
    <w:rsid w:val="008218FB"/>
    <w:rsid w:val="0082351F"/>
    <w:rsid w:val="00827904"/>
    <w:rsid w:val="00831B83"/>
    <w:rsid w:val="00832338"/>
    <w:rsid w:val="00834780"/>
    <w:rsid w:val="00836B34"/>
    <w:rsid w:val="0084031D"/>
    <w:rsid w:val="00840D9E"/>
    <w:rsid w:val="0084193E"/>
    <w:rsid w:val="00842A13"/>
    <w:rsid w:val="00851BE0"/>
    <w:rsid w:val="00852D57"/>
    <w:rsid w:val="00852DA7"/>
    <w:rsid w:val="00852E06"/>
    <w:rsid w:val="00855BFB"/>
    <w:rsid w:val="008562C7"/>
    <w:rsid w:val="00863E93"/>
    <w:rsid w:val="008665BC"/>
    <w:rsid w:val="0087170F"/>
    <w:rsid w:val="00871BB2"/>
    <w:rsid w:val="008722D9"/>
    <w:rsid w:val="00872EF5"/>
    <w:rsid w:val="00873006"/>
    <w:rsid w:val="00887144"/>
    <w:rsid w:val="008879F7"/>
    <w:rsid w:val="00891DFA"/>
    <w:rsid w:val="00893BE0"/>
    <w:rsid w:val="00896D9B"/>
    <w:rsid w:val="008A07BB"/>
    <w:rsid w:val="008A55CB"/>
    <w:rsid w:val="008B0268"/>
    <w:rsid w:val="008B121E"/>
    <w:rsid w:val="008B60E0"/>
    <w:rsid w:val="008C5292"/>
    <w:rsid w:val="008C612B"/>
    <w:rsid w:val="008C7E2D"/>
    <w:rsid w:val="008D3248"/>
    <w:rsid w:val="008D67A4"/>
    <w:rsid w:val="008E4C46"/>
    <w:rsid w:val="008F1335"/>
    <w:rsid w:val="008F1F86"/>
    <w:rsid w:val="008F55E7"/>
    <w:rsid w:val="008F578B"/>
    <w:rsid w:val="008F5A22"/>
    <w:rsid w:val="00900D4C"/>
    <w:rsid w:val="009022D6"/>
    <w:rsid w:val="00913BD2"/>
    <w:rsid w:val="00914016"/>
    <w:rsid w:val="0091767C"/>
    <w:rsid w:val="009255A4"/>
    <w:rsid w:val="0093236B"/>
    <w:rsid w:val="0093381D"/>
    <w:rsid w:val="00944232"/>
    <w:rsid w:val="00950089"/>
    <w:rsid w:val="00950AA5"/>
    <w:rsid w:val="009510B7"/>
    <w:rsid w:val="009543FB"/>
    <w:rsid w:val="00955FCC"/>
    <w:rsid w:val="009568C5"/>
    <w:rsid w:val="0096236D"/>
    <w:rsid w:val="00962735"/>
    <w:rsid w:val="00962DBB"/>
    <w:rsid w:val="00963D5F"/>
    <w:rsid w:val="00965E25"/>
    <w:rsid w:val="00966576"/>
    <w:rsid w:val="00971BE9"/>
    <w:rsid w:val="009725A2"/>
    <w:rsid w:val="0097338E"/>
    <w:rsid w:val="00991518"/>
    <w:rsid w:val="0099255D"/>
    <w:rsid w:val="009956C7"/>
    <w:rsid w:val="00997161"/>
    <w:rsid w:val="0099743E"/>
    <w:rsid w:val="009A76A7"/>
    <w:rsid w:val="009C2BB4"/>
    <w:rsid w:val="009C52AC"/>
    <w:rsid w:val="009D0C10"/>
    <w:rsid w:val="009D1B2A"/>
    <w:rsid w:val="009E077F"/>
    <w:rsid w:val="009E1083"/>
    <w:rsid w:val="009E13F7"/>
    <w:rsid w:val="009E6B25"/>
    <w:rsid w:val="009F42C3"/>
    <w:rsid w:val="009F461E"/>
    <w:rsid w:val="00A0530C"/>
    <w:rsid w:val="00A10B88"/>
    <w:rsid w:val="00A15C51"/>
    <w:rsid w:val="00A17337"/>
    <w:rsid w:val="00A21F42"/>
    <w:rsid w:val="00A2405E"/>
    <w:rsid w:val="00A251D2"/>
    <w:rsid w:val="00A261FC"/>
    <w:rsid w:val="00A26B14"/>
    <w:rsid w:val="00A34C99"/>
    <w:rsid w:val="00A406C7"/>
    <w:rsid w:val="00A550B6"/>
    <w:rsid w:val="00A5537B"/>
    <w:rsid w:val="00A55431"/>
    <w:rsid w:val="00A6014D"/>
    <w:rsid w:val="00A62B33"/>
    <w:rsid w:val="00A63CAC"/>
    <w:rsid w:val="00A65B68"/>
    <w:rsid w:val="00A7309D"/>
    <w:rsid w:val="00A73777"/>
    <w:rsid w:val="00A7525F"/>
    <w:rsid w:val="00A7648A"/>
    <w:rsid w:val="00A80333"/>
    <w:rsid w:val="00A83873"/>
    <w:rsid w:val="00A9149A"/>
    <w:rsid w:val="00A93F61"/>
    <w:rsid w:val="00AA20E1"/>
    <w:rsid w:val="00AA2E31"/>
    <w:rsid w:val="00AA3E91"/>
    <w:rsid w:val="00AA7629"/>
    <w:rsid w:val="00AB72FA"/>
    <w:rsid w:val="00AD2803"/>
    <w:rsid w:val="00AD3E33"/>
    <w:rsid w:val="00AD68DA"/>
    <w:rsid w:val="00AD6A94"/>
    <w:rsid w:val="00AD6D71"/>
    <w:rsid w:val="00AE08EF"/>
    <w:rsid w:val="00AE1EFF"/>
    <w:rsid w:val="00AE4069"/>
    <w:rsid w:val="00AE4AA2"/>
    <w:rsid w:val="00AE61EF"/>
    <w:rsid w:val="00AE743C"/>
    <w:rsid w:val="00AF275E"/>
    <w:rsid w:val="00AF36CC"/>
    <w:rsid w:val="00B02078"/>
    <w:rsid w:val="00B03292"/>
    <w:rsid w:val="00B21B0F"/>
    <w:rsid w:val="00B24C5F"/>
    <w:rsid w:val="00B25847"/>
    <w:rsid w:val="00B30AB9"/>
    <w:rsid w:val="00B336AE"/>
    <w:rsid w:val="00B34904"/>
    <w:rsid w:val="00B4527E"/>
    <w:rsid w:val="00B459A8"/>
    <w:rsid w:val="00B45C16"/>
    <w:rsid w:val="00B46643"/>
    <w:rsid w:val="00B63A66"/>
    <w:rsid w:val="00B70DF1"/>
    <w:rsid w:val="00B74E7E"/>
    <w:rsid w:val="00B7548A"/>
    <w:rsid w:val="00B8098C"/>
    <w:rsid w:val="00B82681"/>
    <w:rsid w:val="00B86EDA"/>
    <w:rsid w:val="00BB5CF8"/>
    <w:rsid w:val="00BC405B"/>
    <w:rsid w:val="00BC48D0"/>
    <w:rsid w:val="00BC68CF"/>
    <w:rsid w:val="00BD79EB"/>
    <w:rsid w:val="00BE5131"/>
    <w:rsid w:val="00BF49BE"/>
    <w:rsid w:val="00BF4B1F"/>
    <w:rsid w:val="00BF68E9"/>
    <w:rsid w:val="00C0027B"/>
    <w:rsid w:val="00C02ECE"/>
    <w:rsid w:val="00C02F5C"/>
    <w:rsid w:val="00C055FD"/>
    <w:rsid w:val="00C0642C"/>
    <w:rsid w:val="00C07171"/>
    <w:rsid w:val="00C12E3F"/>
    <w:rsid w:val="00C14A3A"/>
    <w:rsid w:val="00C1625B"/>
    <w:rsid w:val="00C178EE"/>
    <w:rsid w:val="00C20391"/>
    <w:rsid w:val="00C23831"/>
    <w:rsid w:val="00C23A18"/>
    <w:rsid w:val="00C243C4"/>
    <w:rsid w:val="00C25F84"/>
    <w:rsid w:val="00C31038"/>
    <w:rsid w:val="00C41624"/>
    <w:rsid w:val="00C41BA7"/>
    <w:rsid w:val="00C41C2A"/>
    <w:rsid w:val="00C4762A"/>
    <w:rsid w:val="00C5370B"/>
    <w:rsid w:val="00C5646A"/>
    <w:rsid w:val="00C56BBF"/>
    <w:rsid w:val="00C652C3"/>
    <w:rsid w:val="00C65F86"/>
    <w:rsid w:val="00C66B68"/>
    <w:rsid w:val="00C66C19"/>
    <w:rsid w:val="00C72805"/>
    <w:rsid w:val="00C74332"/>
    <w:rsid w:val="00C770B0"/>
    <w:rsid w:val="00C82E2A"/>
    <w:rsid w:val="00C84973"/>
    <w:rsid w:val="00C901D7"/>
    <w:rsid w:val="00C93EBD"/>
    <w:rsid w:val="00C9465E"/>
    <w:rsid w:val="00C95FD9"/>
    <w:rsid w:val="00CA3F07"/>
    <w:rsid w:val="00CA619F"/>
    <w:rsid w:val="00CA6EC0"/>
    <w:rsid w:val="00CA7787"/>
    <w:rsid w:val="00CB18F5"/>
    <w:rsid w:val="00CB1F5E"/>
    <w:rsid w:val="00CB516D"/>
    <w:rsid w:val="00CC5E2E"/>
    <w:rsid w:val="00CE11C8"/>
    <w:rsid w:val="00CE1E17"/>
    <w:rsid w:val="00CE4A91"/>
    <w:rsid w:val="00CF0385"/>
    <w:rsid w:val="00CF06B6"/>
    <w:rsid w:val="00CF46D6"/>
    <w:rsid w:val="00D017CD"/>
    <w:rsid w:val="00D02BA3"/>
    <w:rsid w:val="00D0326C"/>
    <w:rsid w:val="00D137DE"/>
    <w:rsid w:val="00D31CAE"/>
    <w:rsid w:val="00D41801"/>
    <w:rsid w:val="00D42004"/>
    <w:rsid w:val="00D42841"/>
    <w:rsid w:val="00D4374B"/>
    <w:rsid w:val="00D50EB0"/>
    <w:rsid w:val="00D50F0A"/>
    <w:rsid w:val="00D575AB"/>
    <w:rsid w:val="00D61CA0"/>
    <w:rsid w:val="00D647CB"/>
    <w:rsid w:val="00D66D8F"/>
    <w:rsid w:val="00D6718E"/>
    <w:rsid w:val="00D7039E"/>
    <w:rsid w:val="00D7131B"/>
    <w:rsid w:val="00D724B5"/>
    <w:rsid w:val="00D74C05"/>
    <w:rsid w:val="00D847FB"/>
    <w:rsid w:val="00D903F8"/>
    <w:rsid w:val="00DA3262"/>
    <w:rsid w:val="00DA753A"/>
    <w:rsid w:val="00DB189B"/>
    <w:rsid w:val="00DB254B"/>
    <w:rsid w:val="00DB346F"/>
    <w:rsid w:val="00DB3BAC"/>
    <w:rsid w:val="00DC328E"/>
    <w:rsid w:val="00DC3734"/>
    <w:rsid w:val="00DC4490"/>
    <w:rsid w:val="00DC51C0"/>
    <w:rsid w:val="00DC70C1"/>
    <w:rsid w:val="00DD3B20"/>
    <w:rsid w:val="00DD3EC1"/>
    <w:rsid w:val="00DD4D59"/>
    <w:rsid w:val="00DE141E"/>
    <w:rsid w:val="00DE1C55"/>
    <w:rsid w:val="00DE5AED"/>
    <w:rsid w:val="00DE63BD"/>
    <w:rsid w:val="00DF00BB"/>
    <w:rsid w:val="00DF2623"/>
    <w:rsid w:val="00DF4BEC"/>
    <w:rsid w:val="00DF7D86"/>
    <w:rsid w:val="00E00293"/>
    <w:rsid w:val="00E04DF4"/>
    <w:rsid w:val="00E11357"/>
    <w:rsid w:val="00E11E22"/>
    <w:rsid w:val="00E1267A"/>
    <w:rsid w:val="00E22222"/>
    <w:rsid w:val="00E22357"/>
    <w:rsid w:val="00E22DA9"/>
    <w:rsid w:val="00E32E76"/>
    <w:rsid w:val="00E36DC5"/>
    <w:rsid w:val="00E40CE9"/>
    <w:rsid w:val="00E40EB1"/>
    <w:rsid w:val="00E426E5"/>
    <w:rsid w:val="00E43342"/>
    <w:rsid w:val="00E43C1F"/>
    <w:rsid w:val="00E448F1"/>
    <w:rsid w:val="00E45A92"/>
    <w:rsid w:val="00E47112"/>
    <w:rsid w:val="00E508C8"/>
    <w:rsid w:val="00E52F7E"/>
    <w:rsid w:val="00E5399D"/>
    <w:rsid w:val="00E5453C"/>
    <w:rsid w:val="00E6014D"/>
    <w:rsid w:val="00E638C1"/>
    <w:rsid w:val="00E63A81"/>
    <w:rsid w:val="00E656D1"/>
    <w:rsid w:val="00E67E3C"/>
    <w:rsid w:val="00E70F50"/>
    <w:rsid w:val="00E73AD8"/>
    <w:rsid w:val="00E772C6"/>
    <w:rsid w:val="00E84FE3"/>
    <w:rsid w:val="00E901D7"/>
    <w:rsid w:val="00E927A0"/>
    <w:rsid w:val="00E94E99"/>
    <w:rsid w:val="00E958F8"/>
    <w:rsid w:val="00EA0AFA"/>
    <w:rsid w:val="00EA1860"/>
    <w:rsid w:val="00EA1FF3"/>
    <w:rsid w:val="00EA7676"/>
    <w:rsid w:val="00EB6575"/>
    <w:rsid w:val="00EC1731"/>
    <w:rsid w:val="00EC1EF3"/>
    <w:rsid w:val="00EC3DC4"/>
    <w:rsid w:val="00EC5081"/>
    <w:rsid w:val="00EC658F"/>
    <w:rsid w:val="00EC7A58"/>
    <w:rsid w:val="00ED264E"/>
    <w:rsid w:val="00ED7C02"/>
    <w:rsid w:val="00EE23FF"/>
    <w:rsid w:val="00EE3577"/>
    <w:rsid w:val="00EF7525"/>
    <w:rsid w:val="00F01DB3"/>
    <w:rsid w:val="00F020B8"/>
    <w:rsid w:val="00F050E1"/>
    <w:rsid w:val="00F11324"/>
    <w:rsid w:val="00F15425"/>
    <w:rsid w:val="00F25819"/>
    <w:rsid w:val="00F25947"/>
    <w:rsid w:val="00F34B28"/>
    <w:rsid w:val="00F42601"/>
    <w:rsid w:val="00F43EBC"/>
    <w:rsid w:val="00F44504"/>
    <w:rsid w:val="00F4700F"/>
    <w:rsid w:val="00F5037E"/>
    <w:rsid w:val="00F50C61"/>
    <w:rsid w:val="00F50D15"/>
    <w:rsid w:val="00F5200C"/>
    <w:rsid w:val="00F607F1"/>
    <w:rsid w:val="00F62C72"/>
    <w:rsid w:val="00F64A41"/>
    <w:rsid w:val="00F65BFB"/>
    <w:rsid w:val="00F72C28"/>
    <w:rsid w:val="00F731D3"/>
    <w:rsid w:val="00F73409"/>
    <w:rsid w:val="00F80C86"/>
    <w:rsid w:val="00F85F5A"/>
    <w:rsid w:val="00F87CF0"/>
    <w:rsid w:val="00F92E79"/>
    <w:rsid w:val="00F94FE0"/>
    <w:rsid w:val="00FA0CF5"/>
    <w:rsid w:val="00FA664B"/>
    <w:rsid w:val="00FA6E8E"/>
    <w:rsid w:val="00FA7388"/>
    <w:rsid w:val="00FB16CF"/>
    <w:rsid w:val="00FB26C5"/>
    <w:rsid w:val="00FC28D4"/>
    <w:rsid w:val="00FD447E"/>
    <w:rsid w:val="00FE504E"/>
    <w:rsid w:val="00FE60C0"/>
    <w:rsid w:val="00FE71D2"/>
    <w:rsid w:val="00FF1F5D"/>
    <w:rsid w:val="00FF2A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7403"/>
  <w15:docId w15:val="{427F3816-5137-47A9-9257-2C04F7AA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 w:eastAsia="es-CL" w:bidi="ar-SA"/>
      </w:rPr>
    </w:rPrDefault>
    <w:pPrDefault>
      <w:pPr>
        <w:spacing w:before="300" w:after="3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83"/>
    <w:pPr>
      <w:spacing w:line="240" w:lineRule="auto"/>
    </w:pPr>
  </w:style>
  <w:style w:type="paragraph" w:styleId="Heading1">
    <w:name w:val="heading 1"/>
    <w:basedOn w:val="Normal"/>
    <w:next w:val="Normal"/>
    <w:link w:val="Heading1Char"/>
    <w:uiPriority w:val="9"/>
    <w:qFormat/>
    <w:pPr>
      <w:keepNext/>
      <w:keepLines/>
      <w:spacing w:before="480" w:after="0"/>
      <w:jc w:val="left"/>
      <w:outlineLvl w:val="0"/>
    </w:pPr>
    <w:rPr>
      <w:b/>
      <w:sz w:val="30"/>
      <w:szCs w:val="30"/>
    </w:rPr>
  </w:style>
  <w:style w:type="paragraph" w:styleId="Heading2">
    <w:name w:val="heading 2"/>
    <w:basedOn w:val="Normal"/>
    <w:next w:val="Normal"/>
    <w:uiPriority w:val="9"/>
    <w:unhideWhenUsed/>
    <w:qFormat/>
    <w:pPr>
      <w:keepNext/>
      <w:keepLines/>
      <w:spacing w:before="200" w:after="0"/>
      <w:outlineLvl w:val="1"/>
    </w:pPr>
    <w:rPr>
      <w:b/>
    </w:rPr>
  </w:style>
  <w:style w:type="paragraph" w:styleId="Heading3">
    <w:name w:val="heading 3"/>
    <w:basedOn w:val="Normal"/>
    <w:next w:val="Normal"/>
    <w:autoRedefine/>
    <w:uiPriority w:val="9"/>
    <w:unhideWhenUsed/>
    <w:qFormat/>
    <w:rsid w:val="007D5628"/>
    <w:pPr>
      <w:keepNext/>
      <w:keepLines/>
      <w:spacing w:before="200" w:after="0"/>
      <w:outlineLvl w:val="2"/>
    </w:pPr>
    <w:rPr>
      <w:rFonts w:ascii="Calibri" w:eastAsia="Calibri" w:hAnsi="Calibri" w:cs="Calibri"/>
      <w:b/>
      <w:sz w:val="28"/>
      <w:szCs w:val="28"/>
      <w:lang w:val="en-US"/>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9C2BB4"/>
    <w:pPr>
      <w:keepNext/>
      <w:keepLines/>
      <w:spacing w:before="480" w:after="240"/>
      <w:jc w:val="center"/>
    </w:pPr>
    <w:rPr>
      <w:rFonts w:eastAsia="Times New Roman" w:cs="Times New Roman"/>
      <w:b/>
      <w:sz w:val="36"/>
      <w:szCs w:val="36"/>
    </w:rPr>
  </w:style>
  <w:style w:type="paragraph" w:styleId="Subtitle">
    <w:name w:val="Subtitle"/>
    <w:basedOn w:val="Normal"/>
    <w:next w:val="Normal"/>
    <w:uiPriority w:val="11"/>
    <w:qFormat/>
    <w:pPr>
      <w:keepNext/>
      <w:keepLines/>
      <w:spacing w:before="240" w:after="240"/>
      <w:jc w:val="center"/>
    </w:pPr>
    <w:rPr>
      <w:rFonts w:ascii="Times New Roman" w:eastAsia="Times New Roman" w:hAnsi="Times New Roman" w:cs="Times New Roman"/>
      <w:b/>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autoRedefine/>
    <w:uiPriority w:val="37"/>
    <w:unhideWhenUsed/>
    <w:rsid w:val="00191248"/>
    <w:pPr>
      <w:spacing w:before="0" w:after="0"/>
      <w:ind w:left="720" w:hanging="720"/>
    </w:pPr>
  </w:style>
  <w:style w:type="paragraph" w:styleId="NoSpacing">
    <w:name w:val="No Spacing"/>
    <w:uiPriority w:val="1"/>
    <w:qFormat/>
    <w:rsid w:val="008A07BB"/>
    <w:pPr>
      <w:spacing w:before="0" w:after="0" w:line="240" w:lineRule="auto"/>
    </w:pPr>
  </w:style>
  <w:style w:type="paragraph" w:styleId="NormalWeb">
    <w:name w:val="Normal (Web)"/>
    <w:basedOn w:val="Normal"/>
    <w:uiPriority w:val="99"/>
    <w:semiHidden/>
    <w:unhideWhenUsed/>
    <w:rsid w:val="00C95FD9"/>
    <w:pPr>
      <w:spacing w:before="100" w:beforeAutospacing="1" w:after="100" w:afterAutospacing="1"/>
      <w:jc w:val="left"/>
    </w:pPr>
    <w:rPr>
      <w:rFonts w:ascii="Times New Roman" w:eastAsia="Times New Roman" w:hAnsi="Times New Roman" w:cs="Times New Roman"/>
      <w:lang w:val="es-CL"/>
    </w:rPr>
  </w:style>
  <w:style w:type="character" w:customStyle="1" w:styleId="highlight">
    <w:name w:val="highlight"/>
    <w:basedOn w:val="DefaultParagraphFont"/>
    <w:rsid w:val="00C95FD9"/>
  </w:style>
  <w:style w:type="character" w:customStyle="1" w:styleId="citation">
    <w:name w:val="citation"/>
    <w:basedOn w:val="DefaultParagraphFont"/>
    <w:rsid w:val="00C95FD9"/>
  </w:style>
  <w:style w:type="character" w:customStyle="1" w:styleId="citation-item">
    <w:name w:val="citation-item"/>
    <w:basedOn w:val="DefaultParagraphFont"/>
    <w:rsid w:val="00C95FD9"/>
  </w:style>
  <w:style w:type="paragraph" w:styleId="CommentSubject">
    <w:name w:val="annotation subject"/>
    <w:basedOn w:val="CommentText"/>
    <w:next w:val="CommentText"/>
    <w:link w:val="CommentSubjectChar"/>
    <w:uiPriority w:val="99"/>
    <w:semiHidden/>
    <w:unhideWhenUsed/>
    <w:rsid w:val="00FA6E8E"/>
    <w:rPr>
      <w:b/>
      <w:bCs/>
    </w:rPr>
  </w:style>
  <w:style w:type="character" w:customStyle="1" w:styleId="CommentSubjectChar">
    <w:name w:val="Comment Subject Char"/>
    <w:basedOn w:val="CommentTextChar"/>
    <w:link w:val="CommentSubject"/>
    <w:uiPriority w:val="99"/>
    <w:semiHidden/>
    <w:rsid w:val="00FA6E8E"/>
    <w:rPr>
      <w:b/>
      <w:bCs/>
      <w:sz w:val="20"/>
      <w:szCs w:val="20"/>
    </w:rPr>
  </w:style>
  <w:style w:type="paragraph" w:styleId="Header">
    <w:name w:val="header"/>
    <w:basedOn w:val="Normal"/>
    <w:link w:val="HeaderChar"/>
    <w:uiPriority w:val="99"/>
    <w:unhideWhenUsed/>
    <w:rsid w:val="0099255D"/>
    <w:pPr>
      <w:tabs>
        <w:tab w:val="center" w:pos="4419"/>
        <w:tab w:val="right" w:pos="8838"/>
      </w:tabs>
      <w:spacing w:before="0" w:after="0"/>
    </w:pPr>
  </w:style>
  <w:style w:type="character" w:customStyle="1" w:styleId="HeaderChar">
    <w:name w:val="Header Char"/>
    <w:basedOn w:val="DefaultParagraphFont"/>
    <w:link w:val="Header"/>
    <w:uiPriority w:val="99"/>
    <w:rsid w:val="0099255D"/>
  </w:style>
  <w:style w:type="paragraph" w:styleId="Footer">
    <w:name w:val="footer"/>
    <w:basedOn w:val="Normal"/>
    <w:link w:val="FooterChar"/>
    <w:uiPriority w:val="99"/>
    <w:unhideWhenUsed/>
    <w:rsid w:val="0099255D"/>
    <w:pPr>
      <w:tabs>
        <w:tab w:val="center" w:pos="4419"/>
        <w:tab w:val="right" w:pos="8838"/>
      </w:tabs>
      <w:spacing w:before="0" w:after="0"/>
    </w:pPr>
  </w:style>
  <w:style w:type="character" w:customStyle="1" w:styleId="FooterChar">
    <w:name w:val="Footer Char"/>
    <w:basedOn w:val="DefaultParagraphFont"/>
    <w:link w:val="Footer"/>
    <w:uiPriority w:val="99"/>
    <w:rsid w:val="0099255D"/>
  </w:style>
  <w:style w:type="character" w:customStyle="1" w:styleId="Heading1Char">
    <w:name w:val="Heading 1 Char"/>
    <w:basedOn w:val="DefaultParagraphFont"/>
    <w:link w:val="Heading1"/>
    <w:uiPriority w:val="9"/>
    <w:rsid w:val="00C5370B"/>
    <w:rPr>
      <w: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4210">
      <w:bodyDiv w:val="1"/>
      <w:marLeft w:val="0"/>
      <w:marRight w:val="0"/>
      <w:marTop w:val="0"/>
      <w:marBottom w:val="0"/>
      <w:divBdr>
        <w:top w:val="none" w:sz="0" w:space="0" w:color="auto"/>
        <w:left w:val="none" w:sz="0" w:space="0" w:color="auto"/>
        <w:bottom w:val="none" w:sz="0" w:space="0" w:color="auto"/>
        <w:right w:val="none" w:sz="0" w:space="0" w:color="auto"/>
      </w:divBdr>
      <w:divsChild>
        <w:div w:id="1272205588">
          <w:marLeft w:val="0"/>
          <w:marRight w:val="0"/>
          <w:marTop w:val="0"/>
          <w:marBottom w:val="0"/>
          <w:divBdr>
            <w:top w:val="none" w:sz="0" w:space="0" w:color="auto"/>
            <w:left w:val="none" w:sz="0" w:space="0" w:color="auto"/>
            <w:bottom w:val="none" w:sz="0" w:space="0" w:color="auto"/>
            <w:right w:val="none" w:sz="0" w:space="0" w:color="auto"/>
          </w:divBdr>
          <w:divsChild>
            <w:div w:id="1117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9095">
      <w:bodyDiv w:val="1"/>
      <w:marLeft w:val="0"/>
      <w:marRight w:val="0"/>
      <w:marTop w:val="0"/>
      <w:marBottom w:val="0"/>
      <w:divBdr>
        <w:top w:val="none" w:sz="0" w:space="0" w:color="auto"/>
        <w:left w:val="none" w:sz="0" w:space="0" w:color="auto"/>
        <w:bottom w:val="none" w:sz="0" w:space="0" w:color="auto"/>
        <w:right w:val="none" w:sz="0" w:space="0" w:color="auto"/>
      </w:divBdr>
    </w:div>
    <w:div w:id="158421564">
      <w:bodyDiv w:val="1"/>
      <w:marLeft w:val="0"/>
      <w:marRight w:val="0"/>
      <w:marTop w:val="0"/>
      <w:marBottom w:val="0"/>
      <w:divBdr>
        <w:top w:val="none" w:sz="0" w:space="0" w:color="auto"/>
        <w:left w:val="none" w:sz="0" w:space="0" w:color="auto"/>
        <w:bottom w:val="none" w:sz="0" w:space="0" w:color="auto"/>
        <w:right w:val="none" w:sz="0" w:space="0" w:color="auto"/>
      </w:divBdr>
      <w:divsChild>
        <w:div w:id="975372635">
          <w:marLeft w:val="0"/>
          <w:marRight w:val="0"/>
          <w:marTop w:val="0"/>
          <w:marBottom w:val="0"/>
          <w:divBdr>
            <w:top w:val="none" w:sz="0" w:space="0" w:color="auto"/>
            <w:left w:val="none" w:sz="0" w:space="0" w:color="auto"/>
            <w:bottom w:val="none" w:sz="0" w:space="0" w:color="auto"/>
            <w:right w:val="none" w:sz="0" w:space="0" w:color="auto"/>
          </w:divBdr>
          <w:divsChild>
            <w:div w:id="44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864">
      <w:bodyDiv w:val="1"/>
      <w:marLeft w:val="0"/>
      <w:marRight w:val="0"/>
      <w:marTop w:val="0"/>
      <w:marBottom w:val="0"/>
      <w:divBdr>
        <w:top w:val="none" w:sz="0" w:space="0" w:color="auto"/>
        <w:left w:val="none" w:sz="0" w:space="0" w:color="auto"/>
        <w:bottom w:val="none" w:sz="0" w:space="0" w:color="auto"/>
        <w:right w:val="none" w:sz="0" w:space="0" w:color="auto"/>
      </w:divBdr>
      <w:divsChild>
        <w:div w:id="1982925154">
          <w:marLeft w:val="0"/>
          <w:marRight w:val="0"/>
          <w:marTop w:val="0"/>
          <w:marBottom w:val="0"/>
          <w:divBdr>
            <w:top w:val="none" w:sz="0" w:space="0" w:color="auto"/>
            <w:left w:val="none" w:sz="0" w:space="0" w:color="auto"/>
            <w:bottom w:val="none" w:sz="0" w:space="0" w:color="auto"/>
            <w:right w:val="none" w:sz="0" w:space="0" w:color="auto"/>
          </w:divBdr>
          <w:divsChild>
            <w:div w:id="123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7999">
      <w:bodyDiv w:val="1"/>
      <w:marLeft w:val="0"/>
      <w:marRight w:val="0"/>
      <w:marTop w:val="0"/>
      <w:marBottom w:val="0"/>
      <w:divBdr>
        <w:top w:val="none" w:sz="0" w:space="0" w:color="auto"/>
        <w:left w:val="none" w:sz="0" w:space="0" w:color="auto"/>
        <w:bottom w:val="none" w:sz="0" w:space="0" w:color="auto"/>
        <w:right w:val="none" w:sz="0" w:space="0" w:color="auto"/>
      </w:divBdr>
      <w:divsChild>
        <w:div w:id="235365067">
          <w:marLeft w:val="0"/>
          <w:marRight w:val="0"/>
          <w:marTop w:val="0"/>
          <w:marBottom w:val="0"/>
          <w:divBdr>
            <w:top w:val="none" w:sz="0" w:space="0" w:color="auto"/>
            <w:left w:val="none" w:sz="0" w:space="0" w:color="auto"/>
            <w:bottom w:val="none" w:sz="0" w:space="0" w:color="auto"/>
            <w:right w:val="none" w:sz="0" w:space="0" w:color="auto"/>
          </w:divBdr>
          <w:divsChild>
            <w:div w:id="289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3088">
      <w:bodyDiv w:val="1"/>
      <w:marLeft w:val="0"/>
      <w:marRight w:val="0"/>
      <w:marTop w:val="0"/>
      <w:marBottom w:val="0"/>
      <w:divBdr>
        <w:top w:val="none" w:sz="0" w:space="0" w:color="auto"/>
        <w:left w:val="none" w:sz="0" w:space="0" w:color="auto"/>
        <w:bottom w:val="none" w:sz="0" w:space="0" w:color="auto"/>
        <w:right w:val="none" w:sz="0" w:space="0" w:color="auto"/>
      </w:divBdr>
      <w:divsChild>
        <w:div w:id="1638145331">
          <w:marLeft w:val="0"/>
          <w:marRight w:val="0"/>
          <w:marTop w:val="0"/>
          <w:marBottom w:val="0"/>
          <w:divBdr>
            <w:top w:val="none" w:sz="0" w:space="0" w:color="auto"/>
            <w:left w:val="none" w:sz="0" w:space="0" w:color="auto"/>
            <w:bottom w:val="none" w:sz="0" w:space="0" w:color="auto"/>
            <w:right w:val="none" w:sz="0" w:space="0" w:color="auto"/>
          </w:divBdr>
          <w:divsChild>
            <w:div w:id="11822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030">
      <w:bodyDiv w:val="1"/>
      <w:marLeft w:val="0"/>
      <w:marRight w:val="0"/>
      <w:marTop w:val="0"/>
      <w:marBottom w:val="0"/>
      <w:divBdr>
        <w:top w:val="none" w:sz="0" w:space="0" w:color="auto"/>
        <w:left w:val="none" w:sz="0" w:space="0" w:color="auto"/>
        <w:bottom w:val="none" w:sz="0" w:space="0" w:color="auto"/>
        <w:right w:val="none" w:sz="0" w:space="0" w:color="auto"/>
      </w:divBdr>
    </w:div>
    <w:div w:id="1200357576">
      <w:bodyDiv w:val="1"/>
      <w:marLeft w:val="0"/>
      <w:marRight w:val="0"/>
      <w:marTop w:val="0"/>
      <w:marBottom w:val="0"/>
      <w:divBdr>
        <w:top w:val="none" w:sz="0" w:space="0" w:color="auto"/>
        <w:left w:val="none" w:sz="0" w:space="0" w:color="auto"/>
        <w:bottom w:val="none" w:sz="0" w:space="0" w:color="auto"/>
        <w:right w:val="none" w:sz="0" w:space="0" w:color="auto"/>
      </w:divBdr>
      <w:divsChild>
        <w:div w:id="1167938551">
          <w:marLeft w:val="0"/>
          <w:marRight w:val="0"/>
          <w:marTop w:val="0"/>
          <w:marBottom w:val="0"/>
          <w:divBdr>
            <w:top w:val="none" w:sz="0" w:space="0" w:color="auto"/>
            <w:left w:val="none" w:sz="0" w:space="0" w:color="auto"/>
            <w:bottom w:val="none" w:sz="0" w:space="0" w:color="auto"/>
            <w:right w:val="none" w:sz="0" w:space="0" w:color="auto"/>
          </w:divBdr>
          <w:divsChild>
            <w:div w:id="622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7210">
      <w:bodyDiv w:val="1"/>
      <w:marLeft w:val="0"/>
      <w:marRight w:val="0"/>
      <w:marTop w:val="0"/>
      <w:marBottom w:val="0"/>
      <w:divBdr>
        <w:top w:val="none" w:sz="0" w:space="0" w:color="auto"/>
        <w:left w:val="none" w:sz="0" w:space="0" w:color="auto"/>
        <w:bottom w:val="none" w:sz="0" w:space="0" w:color="auto"/>
        <w:right w:val="none" w:sz="0" w:space="0" w:color="auto"/>
      </w:divBdr>
      <w:divsChild>
        <w:div w:id="1026298316">
          <w:marLeft w:val="0"/>
          <w:marRight w:val="0"/>
          <w:marTop w:val="0"/>
          <w:marBottom w:val="0"/>
          <w:divBdr>
            <w:top w:val="none" w:sz="0" w:space="0" w:color="auto"/>
            <w:left w:val="none" w:sz="0" w:space="0" w:color="auto"/>
            <w:bottom w:val="none" w:sz="0" w:space="0" w:color="auto"/>
            <w:right w:val="none" w:sz="0" w:space="0" w:color="auto"/>
          </w:divBdr>
          <w:divsChild>
            <w:div w:id="1898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415">
      <w:bodyDiv w:val="1"/>
      <w:marLeft w:val="0"/>
      <w:marRight w:val="0"/>
      <w:marTop w:val="0"/>
      <w:marBottom w:val="0"/>
      <w:divBdr>
        <w:top w:val="none" w:sz="0" w:space="0" w:color="auto"/>
        <w:left w:val="none" w:sz="0" w:space="0" w:color="auto"/>
        <w:bottom w:val="none" w:sz="0" w:space="0" w:color="auto"/>
        <w:right w:val="none" w:sz="0" w:space="0" w:color="auto"/>
      </w:divBdr>
    </w:div>
    <w:div w:id="1379932042">
      <w:bodyDiv w:val="1"/>
      <w:marLeft w:val="0"/>
      <w:marRight w:val="0"/>
      <w:marTop w:val="0"/>
      <w:marBottom w:val="0"/>
      <w:divBdr>
        <w:top w:val="none" w:sz="0" w:space="0" w:color="auto"/>
        <w:left w:val="none" w:sz="0" w:space="0" w:color="auto"/>
        <w:bottom w:val="none" w:sz="0" w:space="0" w:color="auto"/>
        <w:right w:val="none" w:sz="0" w:space="0" w:color="auto"/>
      </w:divBdr>
      <w:divsChild>
        <w:div w:id="742339750">
          <w:marLeft w:val="0"/>
          <w:marRight w:val="0"/>
          <w:marTop w:val="0"/>
          <w:marBottom w:val="0"/>
          <w:divBdr>
            <w:top w:val="none" w:sz="0" w:space="0" w:color="auto"/>
            <w:left w:val="none" w:sz="0" w:space="0" w:color="auto"/>
            <w:bottom w:val="none" w:sz="0" w:space="0" w:color="auto"/>
            <w:right w:val="none" w:sz="0" w:space="0" w:color="auto"/>
          </w:divBdr>
          <w:divsChild>
            <w:div w:id="166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515">
      <w:bodyDiv w:val="1"/>
      <w:marLeft w:val="0"/>
      <w:marRight w:val="0"/>
      <w:marTop w:val="0"/>
      <w:marBottom w:val="0"/>
      <w:divBdr>
        <w:top w:val="none" w:sz="0" w:space="0" w:color="auto"/>
        <w:left w:val="none" w:sz="0" w:space="0" w:color="auto"/>
        <w:bottom w:val="none" w:sz="0" w:space="0" w:color="auto"/>
        <w:right w:val="none" w:sz="0" w:space="0" w:color="auto"/>
      </w:divBdr>
      <w:divsChild>
        <w:div w:id="2046978321">
          <w:marLeft w:val="0"/>
          <w:marRight w:val="0"/>
          <w:marTop w:val="0"/>
          <w:marBottom w:val="0"/>
          <w:divBdr>
            <w:top w:val="none" w:sz="0" w:space="0" w:color="auto"/>
            <w:left w:val="none" w:sz="0" w:space="0" w:color="auto"/>
            <w:bottom w:val="none" w:sz="0" w:space="0" w:color="auto"/>
            <w:right w:val="none" w:sz="0" w:space="0" w:color="auto"/>
          </w:divBdr>
          <w:divsChild>
            <w:div w:id="5147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106">
      <w:bodyDiv w:val="1"/>
      <w:marLeft w:val="0"/>
      <w:marRight w:val="0"/>
      <w:marTop w:val="0"/>
      <w:marBottom w:val="0"/>
      <w:divBdr>
        <w:top w:val="none" w:sz="0" w:space="0" w:color="auto"/>
        <w:left w:val="none" w:sz="0" w:space="0" w:color="auto"/>
        <w:bottom w:val="none" w:sz="0" w:space="0" w:color="auto"/>
        <w:right w:val="none" w:sz="0" w:space="0" w:color="auto"/>
      </w:divBdr>
    </w:div>
    <w:div w:id="1614635352">
      <w:bodyDiv w:val="1"/>
      <w:marLeft w:val="0"/>
      <w:marRight w:val="0"/>
      <w:marTop w:val="0"/>
      <w:marBottom w:val="0"/>
      <w:divBdr>
        <w:top w:val="none" w:sz="0" w:space="0" w:color="auto"/>
        <w:left w:val="none" w:sz="0" w:space="0" w:color="auto"/>
        <w:bottom w:val="none" w:sz="0" w:space="0" w:color="auto"/>
        <w:right w:val="none" w:sz="0" w:space="0" w:color="auto"/>
      </w:divBdr>
    </w:div>
    <w:div w:id="1639725250">
      <w:bodyDiv w:val="1"/>
      <w:marLeft w:val="0"/>
      <w:marRight w:val="0"/>
      <w:marTop w:val="0"/>
      <w:marBottom w:val="0"/>
      <w:divBdr>
        <w:top w:val="none" w:sz="0" w:space="0" w:color="auto"/>
        <w:left w:val="none" w:sz="0" w:space="0" w:color="auto"/>
        <w:bottom w:val="none" w:sz="0" w:space="0" w:color="auto"/>
        <w:right w:val="none" w:sz="0" w:space="0" w:color="auto"/>
      </w:divBdr>
    </w:div>
    <w:div w:id="1739866463">
      <w:bodyDiv w:val="1"/>
      <w:marLeft w:val="0"/>
      <w:marRight w:val="0"/>
      <w:marTop w:val="0"/>
      <w:marBottom w:val="0"/>
      <w:divBdr>
        <w:top w:val="none" w:sz="0" w:space="0" w:color="auto"/>
        <w:left w:val="none" w:sz="0" w:space="0" w:color="auto"/>
        <w:bottom w:val="none" w:sz="0" w:space="0" w:color="auto"/>
        <w:right w:val="none" w:sz="0" w:space="0" w:color="auto"/>
      </w:divBdr>
    </w:div>
    <w:div w:id="1793286431">
      <w:bodyDiv w:val="1"/>
      <w:marLeft w:val="0"/>
      <w:marRight w:val="0"/>
      <w:marTop w:val="0"/>
      <w:marBottom w:val="0"/>
      <w:divBdr>
        <w:top w:val="none" w:sz="0" w:space="0" w:color="auto"/>
        <w:left w:val="none" w:sz="0" w:space="0" w:color="auto"/>
        <w:bottom w:val="none" w:sz="0" w:space="0" w:color="auto"/>
        <w:right w:val="none" w:sz="0" w:space="0" w:color="auto"/>
      </w:divBdr>
      <w:divsChild>
        <w:div w:id="68814998">
          <w:marLeft w:val="0"/>
          <w:marRight w:val="0"/>
          <w:marTop w:val="0"/>
          <w:marBottom w:val="0"/>
          <w:divBdr>
            <w:top w:val="none" w:sz="0" w:space="0" w:color="auto"/>
            <w:left w:val="none" w:sz="0" w:space="0" w:color="auto"/>
            <w:bottom w:val="none" w:sz="0" w:space="0" w:color="auto"/>
            <w:right w:val="none" w:sz="0" w:space="0" w:color="auto"/>
          </w:divBdr>
          <w:divsChild>
            <w:div w:id="1565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C8AAC-78A1-45E4-91F1-5357B4C02E4C}">
  <we:reference id="wa200005502" version="1.0.0.11" store="en-US" storeType="OMEX"/>
  <we:alternateReferences>
    <we:reference id="wa200005502" version="1.0.0.11" store="en-US" storeType="OMEX"/>
  </we:alternateReferences>
  <we:properties>
    <we:property name="docId" value="&quot;pQpEvcvYgCP3umuq5ZaR0&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xSPdOLwuWXhfz1p3W4Oax&quot;,&quot;contextType&quot;:&quot;CONTEXT_SELECTION&quot;,&quot;queries&quot;:[{&quot;id&quot;:&quot;6JBaB7iRXnF9PNfnibHo8&quot;,&quot;user&quot;:&quot;Summarize this&quot;,&quot;assistant&quot;:&quot;&lt;p&gt;Upper-class individuals favor market-based social services as they align with their financial independence and avoid redistribution, while working-class individuals prefer equitable access through public services due to their reliance on them.&lt;/p&gt;&quot;}],&quot;context&quot;:&quot;&lt;p&gt;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 Hereby, upper-class individuals tend to favor market solutions over working-class preference because market-based social insurance and services can be appealing to higher-income individuals as an alternative to public benefits, as they involve no redistribution &lt;/p&gt;&quot;,&quot;contextText&quot;:&quot;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 Hereby, upper-class individuals tend to favor market solutions over working-class preference because market-based social insurance and services can be appealing to higher-income individuals as an alternative to public benefits, as they involve no redistribution &quot;},{&quot;id&quot;:&quot;TSXs3JhhOmAah_pfu-deN&quot;,&quot;contextType&quot;:&quot;CONTEXT_SELECTION&quot;,&quot;context&quot;:&quot;&lt;p&gt;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lt;/p&gt;&quot;,&quot;contextText&quot;:&quot; 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quot;,&quot;queries&quot;:[{&quot;id&quot;:&quot;GGntDlMhZAgZ7cCZvUGbg&quot;,&quot;user&quot;:&quot;reduce unecesary words&quot;,&quot;assistant&quot;:&quot;&lt;p&gt;Upper-class individuals support market-based social services aligning with their financial independence, avoiding redistribution. Working-class individuals prefer equitable access through public services.&lt;/p&gt;&quot;}]},{&quot;id&quot;:&quot;sTXV4-fOZIhAze4UGN_Ra&quot;,&quot;contextType&quot;:&quot;CONTEXT_SELECTION&quot;,&quot;context&quot;:&quot;&lt;p&gt;Lindh (2015) 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 &lt;/p&gt;&quot;,&quot;contextText&quot;:&quot;Lindh (2015) 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 &quot;,&quot;queries&quot;:[{&quot;id&quot;:&quot;CL2X5H-RyT6vBYgbwLowu&quot;,&quot;user&quot;:&quot;reduce the amount of words&quot;,&quot;assistant&quot;:&quot;&lt;p&gt;Lindh (2015) argues that upper-class individuals prefer market-based social services for their financial independence, while working-class individuals favor equitable access via public services.&lt;/p&g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7562-0F8D-4C71-9542-F006D5533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14</Pages>
  <Words>4977</Words>
  <Characters>137624</Characters>
  <Application>Microsoft Office Word</Application>
  <DocSecurity>0</DocSecurity>
  <Lines>2332</Lines>
  <Paragraphs>579</Paragraphs>
  <ScaleCrop>false</ScaleCrop>
  <Company/>
  <LinksUpToDate>false</LinksUpToDate>
  <CharactersWithSpaces>142022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César Iturra Sanhueza</cp:lastModifiedBy>
  <cp:revision>636</cp:revision>
  <dcterms:created xsi:type="dcterms:W3CDTF">2024-11-10T17:30:00Z</dcterms:created>
  <dcterms:modified xsi:type="dcterms:W3CDTF">2024-11-13T21:12:00Z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id="PMqkyxO6"/&gt;&lt;style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