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8C11" w14:textId="77777777" w:rsidR="000D7C3F" w:rsidRPr="000D7C3F" w:rsidRDefault="000D7C3F" w:rsidP="000D7C3F">
      <w:pPr>
        <w:pStyle w:val="NormalWeb"/>
        <w:jc w:val="both"/>
        <w:rPr>
          <w:lang w:val="en-US"/>
        </w:rPr>
      </w:pPr>
      <w:r w:rsidRPr="000D7C3F">
        <w:rPr>
          <w:rStyle w:val="Strong"/>
          <w:rFonts w:eastAsiaTheme="majorEastAsia"/>
          <w:lang w:val="en-US"/>
        </w:rPr>
        <w:t>Abstract</w:t>
      </w:r>
    </w:p>
    <w:p w14:paraId="394F6BE7" w14:textId="77777777" w:rsidR="000D7C3F" w:rsidRDefault="000D7C3F" w:rsidP="000D7C3F">
      <w:pPr>
        <w:pStyle w:val="NormalWeb"/>
        <w:jc w:val="both"/>
      </w:pPr>
      <w:r w:rsidRPr="000D7C3F">
        <w:rPr>
          <w:lang w:val="en-US"/>
        </w:rPr>
        <w:t xml:space="preserve">This study investigates the longitudinal relationship between class-based network diversity and support for market justice preferences in Chile, a country characterized by high inequality and a market-oriented welfare regime. Drawing on three waves of data from the Chilean Longitudinal Social Survey (ELSOC, 2016–2023), I test the </w:t>
      </w:r>
      <w:r w:rsidRPr="000D7C3F">
        <w:rPr>
          <w:rStyle w:val="Emphasis"/>
          <w:rFonts w:eastAsiaTheme="majorEastAsia"/>
          <w:lang w:val="en-US"/>
        </w:rPr>
        <w:t>market skepticism hypothesis</w:t>
      </w:r>
      <w:r w:rsidRPr="000D7C3F">
        <w:rPr>
          <w:lang w:val="en-US"/>
        </w:rPr>
        <w:t xml:space="preserve">, which posits that increased exposure to diverse socioeconomic networks reduces individuals’ support for the commodification of welfare services. Theoretically, the paper builds on distributive justice and social network literatures, arguing that interpersonal ties across class boundaries provide both informational cues and socializing experiences that shape fairness judgments over time. Using two-way fixed-effects models, the findings show that increases in network diversity are significantly associated with declining support for market-based welfare distribution, even after accounting for occupational mobility and other network characteristics. </w:t>
      </w:r>
      <w:proofErr w:type="spellStart"/>
      <w:r>
        <w:t>These</w:t>
      </w:r>
      <w:proofErr w:type="spellEnd"/>
      <w:r>
        <w:t xml:space="preserve"> </w:t>
      </w:r>
      <w:proofErr w:type="spellStart"/>
      <w:r>
        <w:t>results</w:t>
      </w:r>
      <w:proofErr w:type="spellEnd"/>
      <w:r>
        <w:t xml:space="preserve"> </w:t>
      </w:r>
      <w:proofErr w:type="spellStart"/>
      <w:r>
        <w:t>suggest</w:t>
      </w:r>
      <w:proofErr w:type="spellEnd"/>
      <w:r>
        <w:t xml:space="preserve"> </w:t>
      </w:r>
      <w:proofErr w:type="spellStart"/>
      <w:r>
        <w:t>that</w:t>
      </w:r>
      <w:proofErr w:type="spellEnd"/>
      <w:r>
        <w:t xml:space="preserve"> social </w:t>
      </w:r>
      <w:proofErr w:type="spellStart"/>
      <w:r>
        <w:t>networks</w:t>
      </w:r>
      <w:proofErr w:type="spellEnd"/>
      <w:r>
        <w:t xml:space="preserve"> </w:t>
      </w:r>
      <w:proofErr w:type="spellStart"/>
      <w:r>
        <w:t>function</w:t>
      </w:r>
      <w:proofErr w:type="spellEnd"/>
      <w:r>
        <w:t xml:space="preserve"> as </w:t>
      </w:r>
      <w:proofErr w:type="spellStart"/>
      <w:r>
        <w:t>dynamic</w:t>
      </w:r>
      <w:proofErr w:type="spellEnd"/>
      <w:r>
        <w:t xml:space="preserve"> </w:t>
      </w:r>
      <w:proofErr w:type="spellStart"/>
      <w:r>
        <w:t>channels</w:t>
      </w:r>
      <w:proofErr w:type="spellEnd"/>
      <w:r>
        <w:t xml:space="preserve"> </w:t>
      </w:r>
      <w:proofErr w:type="spellStart"/>
      <w:r>
        <w:t>of</w:t>
      </w:r>
      <w:proofErr w:type="spellEnd"/>
      <w:r>
        <w:t xml:space="preserve"> </w:t>
      </w:r>
      <w:proofErr w:type="spellStart"/>
      <w:r>
        <w:t>political</w:t>
      </w:r>
      <w:proofErr w:type="spellEnd"/>
      <w:r>
        <w:t xml:space="preserve"> </w:t>
      </w:r>
      <w:proofErr w:type="spellStart"/>
      <w:r>
        <w:t>learning</w:t>
      </w:r>
      <w:proofErr w:type="spellEnd"/>
      <w:r>
        <w:t xml:space="preserve">, </w:t>
      </w:r>
      <w:proofErr w:type="spellStart"/>
      <w:r>
        <w:t>where</w:t>
      </w:r>
      <w:proofErr w:type="spellEnd"/>
      <w:r>
        <w:t xml:space="preserve"> </w:t>
      </w:r>
      <w:proofErr w:type="spellStart"/>
      <w:r>
        <w:t>exposure</w:t>
      </w:r>
      <w:proofErr w:type="spellEnd"/>
      <w:r>
        <w:t xml:space="preserve"> </w:t>
      </w:r>
      <w:proofErr w:type="spellStart"/>
      <w:r>
        <w:t>to</w:t>
      </w:r>
      <w:proofErr w:type="spellEnd"/>
      <w:r>
        <w:t xml:space="preserve"> </w:t>
      </w:r>
      <w:proofErr w:type="spellStart"/>
      <w:r>
        <w:t>heterogeneous</w:t>
      </w:r>
      <w:proofErr w:type="spellEnd"/>
      <w:r>
        <w:t xml:space="preserve"> </w:t>
      </w:r>
      <w:proofErr w:type="spellStart"/>
      <w:r>
        <w:t>class</w:t>
      </w:r>
      <w:proofErr w:type="spellEnd"/>
      <w:r>
        <w:t xml:space="preserve"> </w:t>
      </w:r>
      <w:proofErr w:type="spellStart"/>
      <w:r>
        <w:t>experiences</w:t>
      </w:r>
      <w:proofErr w:type="spellEnd"/>
      <w:r>
        <w:t xml:space="preserve"> </w:t>
      </w:r>
      <w:proofErr w:type="spellStart"/>
      <w:r>
        <w:t>fosters</w:t>
      </w:r>
      <w:proofErr w:type="spellEnd"/>
      <w:r>
        <w:t xml:space="preserve"> more </w:t>
      </w:r>
      <w:proofErr w:type="spellStart"/>
      <w:r>
        <w:t>critical</w:t>
      </w:r>
      <w:proofErr w:type="spellEnd"/>
      <w:r>
        <w:t xml:space="preserve"> </w:t>
      </w:r>
      <w:proofErr w:type="spellStart"/>
      <w:r>
        <w:t>views</w:t>
      </w:r>
      <w:proofErr w:type="spellEnd"/>
      <w:r>
        <w:t xml:space="preserve"> </w:t>
      </w:r>
      <w:proofErr w:type="spellStart"/>
      <w:r>
        <w:t>of</w:t>
      </w:r>
      <w:proofErr w:type="spellEnd"/>
      <w:r>
        <w:t xml:space="preserve"> </w:t>
      </w:r>
      <w:proofErr w:type="spellStart"/>
      <w:r>
        <w:t>inequality</w:t>
      </w:r>
      <w:proofErr w:type="spellEnd"/>
      <w:r>
        <w:t xml:space="preserve"> and </w:t>
      </w:r>
      <w:proofErr w:type="spellStart"/>
      <w:r>
        <w:t>market</w:t>
      </w:r>
      <w:proofErr w:type="spellEnd"/>
      <w:r>
        <w:t xml:space="preserve"> </w:t>
      </w:r>
      <w:proofErr w:type="spellStart"/>
      <w:r>
        <w:t>outcomes</w:t>
      </w:r>
      <w:proofErr w:type="spellEnd"/>
      <w:r>
        <w:t xml:space="preserve">. </w:t>
      </w:r>
      <w:proofErr w:type="spellStart"/>
      <w:r>
        <w:t>The</w:t>
      </w:r>
      <w:proofErr w:type="spellEnd"/>
      <w:r>
        <w:t xml:space="preserve"> </w:t>
      </w:r>
      <w:proofErr w:type="spellStart"/>
      <w:r>
        <w:t>study</w:t>
      </w:r>
      <w:proofErr w:type="spellEnd"/>
      <w:r>
        <w:t xml:space="preserve"> </w:t>
      </w:r>
      <w:proofErr w:type="spellStart"/>
      <w:r>
        <w:t>contributes</w:t>
      </w:r>
      <w:proofErr w:type="spellEnd"/>
      <w:r>
        <w:t xml:space="preserve"> </w:t>
      </w:r>
      <w:proofErr w:type="spellStart"/>
      <w:r>
        <w:t>to</w:t>
      </w:r>
      <w:proofErr w:type="spellEnd"/>
      <w:r>
        <w:t xml:space="preserve"> </w:t>
      </w:r>
      <w:proofErr w:type="spellStart"/>
      <w:r>
        <w:t>sociological</w:t>
      </w:r>
      <w:proofErr w:type="spellEnd"/>
      <w:r>
        <w:t xml:space="preserve"> debates </w:t>
      </w:r>
      <w:proofErr w:type="spellStart"/>
      <w:r>
        <w:t>on</w:t>
      </w:r>
      <w:proofErr w:type="spellEnd"/>
      <w:r>
        <w:t xml:space="preserve"> </w:t>
      </w:r>
      <w:proofErr w:type="spellStart"/>
      <w:r>
        <w:t>class</w:t>
      </w:r>
      <w:proofErr w:type="spellEnd"/>
      <w:r>
        <w:t xml:space="preserve">, </w:t>
      </w:r>
      <w:proofErr w:type="spellStart"/>
      <w:r>
        <w:t>attitudes</w:t>
      </w:r>
      <w:proofErr w:type="spellEnd"/>
      <w:r>
        <w:t xml:space="preserve">, and social </w:t>
      </w:r>
      <w:proofErr w:type="spellStart"/>
      <w:r>
        <w:t>networks</w:t>
      </w:r>
      <w:proofErr w:type="spellEnd"/>
      <w:r>
        <w:t xml:space="preserve"> </w:t>
      </w:r>
      <w:proofErr w:type="spellStart"/>
      <w:r>
        <w:t>by</w:t>
      </w:r>
      <w:proofErr w:type="spellEnd"/>
      <w:r>
        <w:t xml:space="preserve"> </w:t>
      </w:r>
      <w:proofErr w:type="spellStart"/>
      <w:r>
        <w:t>demonstrating</w:t>
      </w:r>
      <w:proofErr w:type="spellEnd"/>
      <w:r>
        <w:t xml:space="preserve"> </w:t>
      </w:r>
      <w:proofErr w:type="spellStart"/>
      <w:r>
        <w:t>that</w:t>
      </w:r>
      <w:proofErr w:type="spellEnd"/>
      <w:r>
        <w:t xml:space="preserve"> </w:t>
      </w:r>
      <w:proofErr w:type="spellStart"/>
      <w:r>
        <w:t>network</w:t>
      </w:r>
      <w:proofErr w:type="spellEnd"/>
      <w:r>
        <w:t xml:space="preserve"> </w:t>
      </w:r>
      <w:proofErr w:type="spellStart"/>
      <w:r>
        <w:t>diversity</w:t>
      </w:r>
      <w:proofErr w:type="spellEnd"/>
      <w:r>
        <w:t>—</w:t>
      </w:r>
      <w:proofErr w:type="spellStart"/>
      <w:r>
        <w:t>not</w:t>
      </w:r>
      <w:proofErr w:type="spellEnd"/>
      <w:r>
        <w:t xml:space="preserve"> </w:t>
      </w:r>
      <w:proofErr w:type="spellStart"/>
      <w:r>
        <w:t>merely</w:t>
      </w:r>
      <w:proofErr w:type="spellEnd"/>
      <w:r>
        <w:t xml:space="preserve"> </w:t>
      </w:r>
      <w:proofErr w:type="spellStart"/>
      <w:r>
        <w:t>size</w:t>
      </w:r>
      <w:proofErr w:type="spellEnd"/>
      <w:r>
        <w:t xml:space="preserve"> </w:t>
      </w:r>
      <w:proofErr w:type="spellStart"/>
      <w:r>
        <w:t>or</w:t>
      </w:r>
      <w:proofErr w:type="spellEnd"/>
      <w:r>
        <w:t xml:space="preserve"> status—</w:t>
      </w:r>
      <w:proofErr w:type="spellStart"/>
      <w:r>
        <w:t>plays</w:t>
      </w:r>
      <w:proofErr w:type="spellEnd"/>
      <w:r>
        <w:t xml:space="preserve"> a </w:t>
      </w:r>
      <w:proofErr w:type="spellStart"/>
      <w:r>
        <w:t>distinct</w:t>
      </w:r>
      <w:proofErr w:type="spellEnd"/>
      <w:r>
        <w:t xml:space="preserve"> role in </w:t>
      </w:r>
      <w:proofErr w:type="spellStart"/>
      <w:r>
        <w:t>shaping</w:t>
      </w:r>
      <w:proofErr w:type="spellEnd"/>
      <w:r>
        <w:t xml:space="preserve"> distributive </w:t>
      </w:r>
      <w:proofErr w:type="spellStart"/>
      <w:r>
        <w:t>preferences</w:t>
      </w:r>
      <w:proofErr w:type="spellEnd"/>
      <w:r>
        <w:t xml:space="preserve">. </w:t>
      </w:r>
      <w:proofErr w:type="spellStart"/>
      <w:r>
        <w:t>It</w:t>
      </w:r>
      <w:proofErr w:type="spellEnd"/>
      <w:r>
        <w:t xml:space="preserve"> </w:t>
      </w:r>
      <w:proofErr w:type="spellStart"/>
      <w:r>
        <w:t>also</w:t>
      </w:r>
      <w:proofErr w:type="spellEnd"/>
      <w:r>
        <w:t xml:space="preserve"> </w:t>
      </w:r>
      <w:proofErr w:type="spellStart"/>
      <w:r>
        <w:t>offers</w:t>
      </w:r>
      <w:proofErr w:type="spellEnd"/>
      <w:r>
        <w:t xml:space="preserve"> a comparative </w:t>
      </w:r>
      <w:proofErr w:type="spellStart"/>
      <w:r>
        <w:t>perspective</w:t>
      </w:r>
      <w:proofErr w:type="spellEnd"/>
      <w:r>
        <w:t xml:space="preserve"> </w:t>
      </w:r>
      <w:proofErr w:type="spellStart"/>
      <w:r>
        <w:t>by</w:t>
      </w:r>
      <w:proofErr w:type="spellEnd"/>
      <w:r>
        <w:t xml:space="preserve"> </w:t>
      </w:r>
      <w:proofErr w:type="spellStart"/>
      <w:r>
        <w:t>examining</w:t>
      </w:r>
      <w:proofErr w:type="spellEnd"/>
      <w:r>
        <w:t xml:space="preserve"> </w:t>
      </w:r>
      <w:proofErr w:type="spellStart"/>
      <w:r>
        <w:t>these</w:t>
      </w:r>
      <w:proofErr w:type="spellEnd"/>
      <w:r>
        <w:t xml:space="preserve"> </w:t>
      </w:r>
      <w:proofErr w:type="spellStart"/>
      <w:r>
        <w:t>dynamics</w:t>
      </w:r>
      <w:proofErr w:type="spellEnd"/>
      <w:r>
        <w:t xml:space="preserve"> in a </w:t>
      </w:r>
      <w:proofErr w:type="spellStart"/>
      <w:r>
        <w:t>Latin</w:t>
      </w:r>
      <w:proofErr w:type="spellEnd"/>
      <w:r>
        <w:t xml:space="preserve"> American </w:t>
      </w:r>
      <w:proofErr w:type="spellStart"/>
      <w:r>
        <w:t>context</w:t>
      </w:r>
      <w:proofErr w:type="spellEnd"/>
      <w:r>
        <w:t xml:space="preserve">, </w:t>
      </w:r>
      <w:proofErr w:type="spellStart"/>
      <w:r>
        <w:t>where</w:t>
      </w:r>
      <w:proofErr w:type="spellEnd"/>
      <w:r>
        <w:t xml:space="preserve"> neoliberal </w:t>
      </w:r>
      <w:proofErr w:type="spellStart"/>
      <w:r>
        <w:t>reforms</w:t>
      </w:r>
      <w:proofErr w:type="spellEnd"/>
      <w:r>
        <w:t xml:space="preserve"> </w:t>
      </w:r>
      <w:proofErr w:type="spellStart"/>
      <w:r>
        <w:t>have</w:t>
      </w:r>
      <w:proofErr w:type="spellEnd"/>
      <w:r>
        <w:t xml:space="preserve"> </w:t>
      </w:r>
      <w:proofErr w:type="spellStart"/>
      <w:r>
        <w:t>deeply</w:t>
      </w:r>
      <w:proofErr w:type="spellEnd"/>
      <w:r>
        <w:t xml:space="preserve"> </w:t>
      </w:r>
      <w:proofErr w:type="spellStart"/>
      <w:r>
        <w:t>shaped</w:t>
      </w:r>
      <w:proofErr w:type="spellEnd"/>
      <w:r>
        <w:t xml:space="preserve"> </w:t>
      </w:r>
      <w:proofErr w:type="spellStart"/>
      <w:r>
        <w:t>welfare</w:t>
      </w:r>
      <w:proofErr w:type="spellEnd"/>
      <w:r>
        <w:t xml:space="preserve"> </w:t>
      </w:r>
      <w:proofErr w:type="spellStart"/>
      <w:r>
        <w:t>institutions</w:t>
      </w:r>
      <w:proofErr w:type="spellEnd"/>
      <w:r>
        <w:t xml:space="preserve">. </w:t>
      </w:r>
      <w:proofErr w:type="spellStart"/>
      <w:r>
        <w:t>Implications</w:t>
      </w:r>
      <w:proofErr w:type="spellEnd"/>
      <w:r>
        <w:t xml:space="preserve"> </w:t>
      </w:r>
      <w:proofErr w:type="spellStart"/>
      <w:r>
        <w:t>for</w:t>
      </w:r>
      <w:proofErr w:type="spellEnd"/>
      <w:r>
        <w:t xml:space="preserve"> </w:t>
      </w:r>
      <w:proofErr w:type="spellStart"/>
      <w:r>
        <w:t>public</w:t>
      </w:r>
      <w:proofErr w:type="spellEnd"/>
      <w:r>
        <w:t xml:space="preserve"> </w:t>
      </w:r>
      <w:proofErr w:type="spellStart"/>
      <w:r>
        <w:t>policy</w:t>
      </w:r>
      <w:proofErr w:type="spellEnd"/>
      <w:r>
        <w:t xml:space="preserve"> </w:t>
      </w:r>
      <w:proofErr w:type="spellStart"/>
      <w:r>
        <w:t>include</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of</w:t>
      </w:r>
      <w:proofErr w:type="spellEnd"/>
      <w:r>
        <w:t xml:space="preserve"> </w:t>
      </w:r>
      <w:proofErr w:type="spellStart"/>
      <w:r>
        <w:t>cross-class</w:t>
      </w:r>
      <w:proofErr w:type="spellEnd"/>
      <w:r>
        <w:t xml:space="preserve"> </w:t>
      </w:r>
      <w:proofErr w:type="spellStart"/>
      <w:r>
        <w:t>contact</w:t>
      </w:r>
      <w:proofErr w:type="spellEnd"/>
      <w:r>
        <w:t xml:space="preserve"> </w:t>
      </w:r>
      <w:proofErr w:type="spellStart"/>
      <w:r>
        <w:t>to</w:t>
      </w:r>
      <w:proofErr w:type="spellEnd"/>
      <w:r>
        <w:t xml:space="preserve"> </w:t>
      </w:r>
      <w:proofErr w:type="spellStart"/>
      <w:r>
        <w:t>promote</w:t>
      </w:r>
      <w:proofErr w:type="spellEnd"/>
      <w:r>
        <w:t xml:space="preserve"> more </w:t>
      </w:r>
      <w:proofErr w:type="spellStart"/>
      <w:r>
        <w:t>egalitarian</w:t>
      </w:r>
      <w:proofErr w:type="spellEnd"/>
      <w:r>
        <w:t xml:space="preserve"> </w:t>
      </w:r>
      <w:proofErr w:type="spellStart"/>
      <w:r>
        <w:t>attitudes</w:t>
      </w:r>
      <w:proofErr w:type="spellEnd"/>
      <w:r>
        <w:t xml:space="preserve">, </w:t>
      </w:r>
      <w:proofErr w:type="spellStart"/>
      <w:r>
        <w:t>highlighting</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everyday</w:t>
      </w:r>
      <w:proofErr w:type="spellEnd"/>
      <w:r>
        <w:t xml:space="preserve"> </w:t>
      </w:r>
      <w:proofErr w:type="spellStart"/>
      <w:r>
        <w:t>sociability</w:t>
      </w:r>
      <w:proofErr w:type="spellEnd"/>
      <w:r>
        <w:t xml:space="preserve"> in </w:t>
      </w:r>
      <w:proofErr w:type="spellStart"/>
      <w:r>
        <w:t>contesting</w:t>
      </w:r>
      <w:proofErr w:type="spellEnd"/>
      <w:r>
        <w:t xml:space="preserve"> </w:t>
      </w:r>
      <w:proofErr w:type="spellStart"/>
      <w:r>
        <w:t>market-based</w:t>
      </w:r>
      <w:proofErr w:type="spellEnd"/>
      <w:r>
        <w:t xml:space="preserve"> </w:t>
      </w:r>
      <w:proofErr w:type="spellStart"/>
      <w:r>
        <w:t>inequality</w:t>
      </w:r>
      <w:proofErr w:type="spellEnd"/>
      <w:r>
        <w:t>.</w:t>
      </w:r>
    </w:p>
    <w:p w14:paraId="3E6EF77D" w14:textId="77777777" w:rsidR="00794A2B" w:rsidRDefault="00794A2B" w:rsidP="000D7C3F">
      <w:pPr>
        <w:jc w:val="both"/>
      </w:pPr>
    </w:p>
    <w:sectPr w:rsidR="00794A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89"/>
    <w:rsid w:val="000D7C3F"/>
    <w:rsid w:val="00186089"/>
    <w:rsid w:val="001C3482"/>
    <w:rsid w:val="003F5CB2"/>
    <w:rsid w:val="00794A2B"/>
    <w:rsid w:val="009E48D4"/>
    <w:rsid w:val="00AD35F3"/>
    <w:rsid w:val="00E13D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52D7E"/>
  <w15:chartTrackingRefBased/>
  <w15:docId w15:val="{9A6DF197-7ED7-467D-9E22-E649D94C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089"/>
    <w:rPr>
      <w:rFonts w:eastAsiaTheme="majorEastAsia" w:cstheme="majorBidi"/>
      <w:color w:val="272727" w:themeColor="text1" w:themeTint="D8"/>
    </w:rPr>
  </w:style>
  <w:style w:type="paragraph" w:styleId="Title">
    <w:name w:val="Title"/>
    <w:basedOn w:val="Normal"/>
    <w:next w:val="Normal"/>
    <w:link w:val="TitleChar"/>
    <w:uiPriority w:val="10"/>
    <w:qFormat/>
    <w:rsid w:val="00186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089"/>
    <w:pPr>
      <w:spacing w:before="160"/>
      <w:jc w:val="center"/>
    </w:pPr>
    <w:rPr>
      <w:i/>
      <w:iCs/>
      <w:color w:val="404040" w:themeColor="text1" w:themeTint="BF"/>
    </w:rPr>
  </w:style>
  <w:style w:type="character" w:customStyle="1" w:styleId="QuoteChar">
    <w:name w:val="Quote Char"/>
    <w:basedOn w:val="DefaultParagraphFont"/>
    <w:link w:val="Quote"/>
    <w:uiPriority w:val="29"/>
    <w:rsid w:val="00186089"/>
    <w:rPr>
      <w:i/>
      <w:iCs/>
      <w:color w:val="404040" w:themeColor="text1" w:themeTint="BF"/>
    </w:rPr>
  </w:style>
  <w:style w:type="paragraph" w:styleId="ListParagraph">
    <w:name w:val="List Paragraph"/>
    <w:basedOn w:val="Normal"/>
    <w:uiPriority w:val="34"/>
    <w:qFormat/>
    <w:rsid w:val="00186089"/>
    <w:pPr>
      <w:ind w:left="720"/>
      <w:contextualSpacing/>
    </w:pPr>
  </w:style>
  <w:style w:type="character" w:styleId="IntenseEmphasis">
    <w:name w:val="Intense Emphasis"/>
    <w:basedOn w:val="DefaultParagraphFont"/>
    <w:uiPriority w:val="21"/>
    <w:qFormat/>
    <w:rsid w:val="00186089"/>
    <w:rPr>
      <w:i/>
      <w:iCs/>
      <w:color w:val="0F4761" w:themeColor="accent1" w:themeShade="BF"/>
    </w:rPr>
  </w:style>
  <w:style w:type="paragraph" w:styleId="IntenseQuote">
    <w:name w:val="Intense Quote"/>
    <w:basedOn w:val="Normal"/>
    <w:next w:val="Normal"/>
    <w:link w:val="IntenseQuoteChar"/>
    <w:uiPriority w:val="30"/>
    <w:qFormat/>
    <w:rsid w:val="00186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089"/>
    <w:rPr>
      <w:i/>
      <w:iCs/>
      <w:color w:val="0F4761" w:themeColor="accent1" w:themeShade="BF"/>
    </w:rPr>
  </w:style>
  <w:style w:type="character" w:styleId="IntenseReference">
    <w:name w:val="Intense Reference"/>
    <w:basedOn w:val="DefaultParagraphFont"/>
    <w:uiPriority w:val="32"/>
    <w:qFormat/>
    <w:rsid w:val="00186089"/>
    <w:rPr>
      <w:b/>
      <w:bCs/>
      <w:smallCaps/>
      <w:color w:val="0F4761" w:themeColor="accent1" w:themeShade="BF"/>
      <w:spacing w:val="5"/>
    </w:rPr>
  </w:style>
  <w:style w:type="paragraph" w:styleId="NormalWeb">
    <w:name w:val="Normal (Web)"/>
    <w:basedOn w:val="Normal"/>
    <w:uiPriority w:val="99"/>
    <w:semiHidden/>
    <w:unhideWhenUsed/>
    <w:rsid w:val="000D7C3F"/>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Strong">
    <w:name w:val="Strong"/>
    <w:basedOn w:val="DefaultParagraphFont"/>
    <w:uiPriority w:val="22"/>
    <w:qFormat/>
    <w:rsid w:val="000D7C3F"/>
    <w:rPr>
      <w:b/>
      <w:bCs/>
    </w:rPr>
  </w:style>
  <w:style w:type="character" w:styleId="Emphasis">
    <w:name w:val="Emphasis"/>
    <w:basedOn w:val="DefaultParagraphFont"/>
    <w:uiPriority w:val="20"/>
    <w:qFormat/>
    <w:rsid w:val="000D7C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1569</Characters>
  <DocSecurity>0</DocSecurity>
  <Lines>23</Lines>
  <Paragraphs>4</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2025-11-06T18:26:00Z</dcterms:created>
  <dcterms:modified xsi:type="dcterms:W3CDTF">2025-11-06T18:26:00Z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2d81d353-73a4-4088-b61f-c4e3472cae33</vt:lpwstr>
  </property>
</Properties>
</file>