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D3AE" w14:textId="12AC4649" w:rsidR="000C4AAE" w:rsidRDefault="002A28AC" w:rsidP="00121668">
      <w:pPr>
        <w:pStyle w:val="Heading2"/>
        <w:spacing w:before="0" w:after="0" w:line="240" w:lineRule="auto"/>
        <w:rPr>
          <w:b/>
          <w:bCs/>
        </w:rPr>
      </w:pPr>
      <w:r>
        <w:rPr>
          <w:b/>
          <w:bCs/>
        </w:rPr>
        <w:t xml:space="preserve">Editor </w:t>
      </w:r>
    </w:p>
    <w:tbl>
      <w:tblPr>
        <w:tblStyle w:val="TableGrid"/>
        <w:tblW w:w="14501" w:type="dxa"/>
        <w:tblLook w:val="04A0" w:firstRow="1" w:lastRow="0" w:firstColumn="1" w:lastColumn="0" w:noHBand="0" w:noVBand="1"/>
      </w:tblPr>
      <w:tblGrid>
        <w:gridCol w:w="689"/>
        <w:gridCol w:w="6848"/>
        <w:gridCol w:w="6964"/>
      </w:tblGrid>
      <w:tr w:rsidR="007A5F91" w:rsidRPr="00BB66CB" w14:paraId="240C6853" w14:textId="77777777" w:rsidTr="00952EF1">
        <w:trPr>
          <w:trHeight w:val="66"/>
        </w:trPr>
        <w:tc>
          <w:tcPr>
            <w:tcW w:w="0" w:type="auto"/>
            <w:hideMark/>
          </w:tcPr>
          <w:p w14:paraId="6E178C60" w14:textId="77777777" w:rsidR="007A5F91" w:rsidRPr="00BB66CB" w:rsidRDefault="007A5F91" w:rsidP="007F2CCF">
            <w:pPr>
              <w:rPr>
                <w:b/>
                <w:bCs/>
              </w:rPr>
            </w:pPr>
            <w:r>
              <w:rPr>
                <w:b/>
                <w:bCs/>
              </w:rPr>
              <w:t>ID</w:t>
            </w:r>
          </w:p>
        </w:tc>
        <w:tc>
          <w:tcPr>
            <w:tcW w:w="6848" w:type="dxa"/>
            <w:hideMark/>
          </w:tcPr>
          <w:p w14:paraId="18713E7B" w14:textId="77777777" w:rsidR="007A5F91" w:rsidRPr="00BB66CB" w:rsidRDefault="007A5F91" w:rsidP="007F2CCF">
            <w:pPr>
              <w:rPr>
                <w:b/>
                <w:bCs/>
              </w:rPr>
            </w:pPr>
            <w:r w:rsidRPr="00BB66CB">
              <w:rPr>
                <w:b/>
                <w:bCs/>
              </w:rPr>
              <w:t>Comment</w:t>
            </w:r>
          </w:p>
        </w:tc>
        <w:tc>
          <w:tcPr>
            <w:tcW w:w="6964" w:type="dxa"/>
            <w:hideMark/>
          </w:tcPr>
          <w:p w14:paraId="4B76B50C" w14:textId="77777777" w:rsidR="007A5F91" w:rsidRPr="00BB66CB" w:rsidRDefault="007A5F91" w:rsidP="007F2CCF">
            <w:pPr>
              <w:rPr>
                <w:b/>
                <w:bCs/>
              </w:rPr>
            </w:pPr>
            <w:r w:rsidRPr="00BB66CB">
              <w:rPr>
                <w:b/>
                <w:bCs/>
              </w:rPr>
              <w:t>Response</w:t>
            </w:r>
          </w:p>
        </w:tc>
      </w:tr>
      <w:tr w:rsidR="007A5F91" w:rsidRPr="009D1525" w14:paraId="1000426D" w14:textId="77777777" w:rsidTr="00952EF1">
        <w:trPr>
          <w:trHeight w:val="1369"/>
        </w:trPr>
        <w:tc>
          <w:tcPr>
            <w:tcW w:w="0" w:type="auto"/>
            <w:hideMark/>
          </w:tcPr>
          <w:p w14:paraId="0B0AFF43" w14:textId="548EB276" w:rsidR="007A5F91" w:rsidRPr="00BB66CB" w:rsidRDefault="007A5F91" w:rsidP="007F2CCF">
            <w:r>
              <w:t>E</w:t>
            </w:r>
            <w:r w:rsidRPr="00BB66CB">
              <w:t>1.1</w:t>
            </w:r>
          </w:p>
        </w:tc>
        <w:tc>
          <w:tcPr>
            <w:tcW w:w="6848" w:type="dxa"/>
          </w:tcPr>
          <w:p w14:paraId="3FEF6F47" w14:textId="5A6C2286" w:rsidR="007A5F91" w:rsidRPr="00BB66CB" w:rsidRDefault="00FD37C9" w:rsidP="007F2CCF">
            <w:r>
              <w:t>I</w:t>
            </w:r>
            <w:r w:rsidR="00952EF1" w:rsidRPr="00952EF1">
              <w:t>ssue of (too) many country-level variables in the same model; discussion of alternative interpretation regarding the Gini coefficient effects (also in relation to welfare state size, see R2); issue of income as control variable and its potential posttreatment bias</w:t>
            </w:r>
          </w:p>
        </w:tc>
        <w:tc>
          <w:tcPr>
            <w:tcW w:w="6964" w:type="dxa"/>
            <w:hideMark/>
          </w:tcPr>
          <w:p w14:paraId="644D9955" w14:textId="0DEB9FDE" w:rsidR="007A5F91" w:rsidRPr="009D1525" w:rsidRDefault="009D1525" w:rsidP="007A5F91">
            <w:r w:rsidRPr="009D1525">
              <w:t>I addressed this comment through an alternative empirical strategy. Additionally, I included the analyses with additional macro-level variables in the Supplementary Materials. This allowed me to maintain greater parsimony in the modeling. At the micro level, I followed a similar approach, retaining a minimal set of controls and treating the additional variables as potential confounders in the relationship between my main predictors—social network characteristics and social class—and the dependent variable, redistributive preferences.</w:t>
            </w:r>
            <w:r w:rsidRPr="009D1525">
              <w:br/>
            </w:r>
          </w:p>
        </w:tc>
      </w:tr>
      <w:tr w:rsidR="00952EF1" w:rsidRPr="009D1525" w14:paraId="2E5DDF3F" w14:textId="77777777" w:rsidTr="00952EF1">
        <w:trPr>
          <w:trHeight w:val="1369"/>
        </w:trPr>
        <w:tc>
          <w:tcPr>
            <w:tcW w:w="0" w:type="auto"/>
          </w:tcPr>
          <w:p w14:paraId="57020B6B" w14:textId="50176AB0" w:rsidR="00952EF1" w:rsidRDefault="00952EF1" w:rsidP="007F2CCF">
            <w:r>
              <w:t>E1.2</w:t>
            </w:r>
          </w:p>
        </w:tc>
        <w:tc>
          <w:tcPr>
            <w:tcW w:w="6848" w:type="dxa"/>
          </w:tcPr>
          <w:p w14:paraId="047CEC5B" w14:textId="35981F51" w:rsidR="00952EF1" w:rsidRPr="00952EF1" w:rsidRDefault="00FD37C9" w:rsidP="007F2CCF">
            <w:r>
              <w:t>C</w:t>
            </w:r>
            <w:r w:rsidR="00215994" w:rsidRPr="00215994">
              <w:t>learer and more coherent explanation of the theoretical mechanism for the homogeneity of social network for both upper and lower classes; provide an analysis which assesses the extent to which homogeneity level of network exerts an effect that is additional to the effects of own social class and of the social class of network ties (including both worker and service class ties): revise conclusion section given new findings; define social class</w:t>
            </w:r>
          </w:p>
        </w:tc>
        <w:tc>
          <w:tcPr>
            <w:tcW w:w="6964" w:type="dxa"/>
          </w:tcPr>
          <w:p w14:paraId="0FE96D85" w14:textId="77777777" w:rsidR="00B24AD2" w:rsidRDefault="00B24AD2" w:rsidP="00B24AD2">
            <w:r>
              <w:t>I paid particular attention to this comment in the theory section. Specifically, I revised the theoretical elaboration to more clearly outline the predictions for both ends of the class structure and to clarify that Hypothesis 1 is conditional in nature, involving an interaction between social class and class-based network homogeneity.</w:t>
            </w:r>
          </w:p>
          <w:p w14:paraId="091B4C1B" w14:textId="77777777" w:rsidR="00B24AD2" w:rsidRDefault="00B24AD2" w:rsidP="00B24AD2"/>
          <w:p w14:paraId="7743518A" w14:textId="21B73F87" w:rsidR="00B24AD2" w:rsidRDefault="00B24AD2" w:rsidP="00B24AD2">
            <w:r>
              <w:t>Regarding the extent to which network homogeneity has a different or additional effect compared to network class profiles, I would highlight two key points. First, homogeneity captures an attribute of the entire network, specifically the degree of segregation an individual experiences in relation to their own class. It does not directly reflect ties to specific other classes, as network class profiles do. These represent two distinct ways of understanding how individuals experience the class structure through their social networks: homogeneity indicates the absence of cross-class (i.e., cross-cutting) ties, while class profiles identify connections to particular social classes</w:t>
            </w:r>
            <w:r w:rsidR="00EE256B">
              <w:t xml:space="preserve"> where ego’s position does not play a role.</w:t>
            </w:r>
          </w:p>
          <w:p w14:paraId="6C9C2200" w14:textId="77777777" w:rsidR="00B24AD2" w:rsidRDefault="00B24AD2" w:rsidP="00B24AD2"/>
          <w:p w14:paraId="772556DC" w14:textId="3C63B6CC" w:rsidR="0062387F" w:rsidRDefault="00B24AD2" w:rsidP="005300D1">
            <w:r>
              <w:t>Second, one could argue that network segregation—measured through homogeneity—reflects the concentration of ties within one's own class and is, in that sense, derived from class profiles. This is an important conceptual distinction because, in my view, including both class homogeneity and class profiles in the same model may introduce</w:t>
            </w:r>
            <w:r w:rsidR="005300D1">
              <w:t xml:space="preserve"> problems </w:t>
            </w:r>
            <w:r w:rsidR="00C90606">
              <w:t>in identifying</w:t>
            </w:r>
            <w:r w:rsidR="005300D1">
              <w:t xml:space="preserve"> a clear independent association, </w:t>
            </w:r>
            <w:r w:rsidR="00C90606">
              <w:t xml:space="preserve">given that a </w:t>
            </w:r>
            <w:r w:rsidR="005300D1">
              <w:t xml:space="preserve">part of the variance of </w:t>
            </w:r>
            <w:r w:rsidR="00D4656C">
              <w:t xml:space="preserve">the </w:t>
            </w:r>
            <w:r w:rsidR="005300D1">
              <w:t xml:space="preserve">class-based network homogeneity is based on the in-group ties </w:t>
            </w:r>
            <w:r w:rsidR="00C90606">
              <w:t>(</w:t>
            </w:r>
            <w:r w:rsidR="005129EB">
              <w:t>homogeneity share</w:t>
            </w:r>
            <w:r w:rsidR="00C90606">
              <w:t>)</w:t>
            </w:r>
            <w:r w:rsidR="00367E7B">
              <w:t xml:space="preserve"> </w:t>
            </w:r>
            <w:r w:rsidR="005300D1">
              <w:t>and the other part on the out-group ties</w:t>
            </w:r>
            <w:r w:rsidR="00C90606">
              <w:t xml:space="preserve"> (</w:t>
            </w:r>
            <w:r w:rsidR="00D4656C">
              <w:t>non</w:t>
            </w:r>
            <w:r w:rsidR="005129EB">
              <w:t>-homogeneous share</w:t>
            </w:r>
            <w:r w:rsidR="00C90606">
              <w:t>)</w:t>
            </w:r>
            <w:r w:rsidR="005300D1">
              <w:t xml:space="preserve">. </w:t>
            </w:r>
            <w:r w:rsidR="00BB02E1">
              <w:t>In other words, this implies the degree of network closure for each social class,</w:t>
            </w:r>
            <w:r w:rsidR="004A58D5">
              <w:t xml:space="preserve"> in comparison to </w:t>
            </w:r>
            <w:r w:rsidR="00BB02E1">
              <w:t xml:space="preserve">the single network composition based </w:t>
            </w:r>
            <w:r w:rsidR="009C7380">
              <w:t xml:space="preserve">on </w:t>
            </w:r>
            <w:r w:rsidR="00BB02E1">
              <w:t>individual class-based network profiles.</w:t>
            </w:r>
          </w:p>
          <w:p w14:paraId="15602FFE" w14:textId="77777777" w:rsidR="005300D1" w:rsidRDefault="005300D1" w:rsidP="005300D1"/>
          <w:p w14:paraId="4784026D" w14:textId="0E95FBD1" w:rsidR="005300D1" w:rsidRPr="009D1525" w:rsidRDefault="005300D1" w:rsidP="005300D1"/>
        </w:tc>
      </w:tr>
      <w:tr w:rsidR="00952EF1" w:rsidRPr="009D1525" w14:paraId="6DCC7E59" w14:textId="77777777" w:rsidTr="00952EF1">
        <w:trPr>
          <w:trHeight w:val="1369"/>
        </w:trPr>
        <w:tc>
          <w:tcPr>
            <w:tcW w:w="0" w:type="auto"/>
          </w:tcPr>
          <w:p w14:paraId="247988F4" w14:textId="2676BB57" w:rsidR="00952EF1" w:rsidRDefault="00952EF1" w:rsidP="007F2CCF">
            <w:r>
              <w:t>E1.3</w:t>
            </w:r>
          </w:p>
        </w:tc>
        <w:tc>
          <w:tcPr>
            <w:tcW w:w="6848" w:type="dxa"/>
          </w:tcPr>
          <w:p w14:paraId="6587C66B" w14:textId="108C9AA8" w:rsidR="00952EF1" w:rsidRPr="00952EF1" w:rsidRDefault="00FD37C9" w:rsidP="007F2CCF">
            <w:r>
              <w:t>A</w:t>
            </w:r>
            <w:r w:rsidR="00215994" w:rsidRPr="00215994">
              <w:t xml:space="preserve"> better explanation of the paper added value compared to the contribution of Lindh and Andersson's 2024 ESR</w:t>
            </w:r>
          </w:p>
        </w:tc>
        <w:tc>
          <w:tcPr>
            <w:tcW w:w="6964" w:type="dxa"/>
          </w:tcPr>
          <w:p w14:paraId="24D3D62F" w14:textId="392F7AC1" w:rsidR="009D1525" w:rsidRPr="00772466" w:rsidRDefault="009D1525" w:rsidP="007A5F91">
            <w:r w:rsidRPr="009D1525">
              <w:t>I also clarified in both the introduction and theoretical framework that the objective of this study is to examine post-tax and transfer income inequality—not the moderating role of welfare state institutions. At the same time, I implemented a more appropriate empirical strategy to better illustrate the role of economic inequality as the distributional context in which both political debates and political attitudes are shaped.</w:t>
            </w:r>
            <w:r>
              <w:t xml:space="preserve"> </w:t>
            </w:r>
          </w:p>
        </w:tc>
      </w:tr>
      <w:tr w:rsidR="00782402" w:rsidRPr="00772466" w14:paraId="181E4E72" w14:textId="77777777" w:rsidTr="00952EF1">
        <w:trPr>
          <w:trHeight w:val="1369"/>
        </w:trPr>
        <w:tc>
          <w:tcPr>
            <w:tcW w:w="0" w:type="auto"/>
          </w:tcPr>
          <w:p w14:paraId="4629D43E" w14:textId="73EE490C" w:rsidR="00782402" w:rsidRDefault="00782402" w:rsidP="007F2CCF">
            <w:r>
              <w:lastRenderedPageBreak/>
              <w:t>E1.4</w:t>
            </w:r>
          </w:p>
        </w:tc>
        <w:tc>
          <w:tcPr>
            <w:tcW w:w="6848" w:type="dxa"/>
          </w:tcPr>
          <w:p w14:paraId="4DC02CC8" w14:textId="3E6EDD4F" w:rsidR="00782402" w:rsidRPr="00215994" w:rsidRDefault="00782402" w:rsidP="007F2CCF">
            <w:r w:rsidRPr="00782402">
              <w:t>consider comment on isolated vs homogeneous network;</w:t>
            </w:r>
          </w:p>
        </w:tc>
        <w:tc>
          <w:tcPr>
            <w:tcW w:w="6964" w:type="dxa"/>
          </w:tcPr>
          <w:p w14:paraId="6082E1D3" w14:textId="7623F266" w:rsidR="00782402" w:rsidRPr="00772466" w:rsidRDefault="00772466" w:rsidP="007A5F91">
            <w:r w:rsidRPr="00772466">
              <w:t>Regarding the comment about “hermits” (individuals without any reported contacts), I have clarified that this group is not included in the analytical sample. The main reason for this exclusion is that one of the criteria for determining whether a person has a homogeneous network is that they must report at least one network tie and have an identifiable individual class position.</w:t>
            </w:r>
          </w:p>
        </w:tc>
      </w:tr>
      <w:tr w:rsidR="00782402" w:rsidRPr="00772466" w14:paraId="51EBE2C7" w14:textId="77777777" w:rsidTr="00952EF1">
        <w:trPr>
          <w:trHeight w:val="1369"/>
        </w:trPr>
        <w:tc>
          <w:tcPr>
            <w:tcW w:w="0" w:type="auto"/>
          </w:tcPr>
          <w:p w14:paraId="5C0E30D9" w14:textId="21F01A26" w:rsidR="00782402" w:rsidRDefault="00782402" w:rsidP="007F2CCF">
            <w:r>
              <w:t>E1.5</w:t>
            </w:r>
          </w:p>
        </w:tc>
        <w:tc>
          <w:tcPr>
            <w:tcW w:w="6848" w:type="dxa"/>
          </w:tcPr>
          <w:p w14:paraId="2774E97F" w14:textId="78F25548" w:rsidR="00782402" w:rsidRPr="00782402" w:rsidRDefault="00782402" w:rsidP="007F2CCF">
            <w:r w:rsidRPr="00782402">
              <w:t>provide additional analysis for non-collapsed EGP class categories</w:t>
            </w:r>
          </w:p>
        </w:tc>
        <w:tc>
          <w:tcPr>
            <w:tcW w:w="6964" w:type="dxa"/>
          </w:tcPr>
          <w:p w14:paraId="4B2E7FDB" w14:textId="2823ACF6" w:rsidR="00782402" w:rsidRPr="00772466" w:rsidRDefault="00295D44" w:rsidP="007A5F91">
            <w:r>
              <w:t>The collapsed three-category class scheme can indeed</w:t>
            </w:r>
            <w:r w:rsidR="00772466" w:rsidRPr="00772466">
              <w:t xml:space="preserve"> be expanded into six classes. Therefore, I re-estimated the models using the six-class version for both Hypothesis 1 and Hypothesis 2. The results of these analyses are reported in the Supplementary Materials (see Table S4 and Table S5).</w:t>
            </w:r>
          </w:p>
        </w:tc>
      </w:tr>
    </w:tbl>
    <w:p w14:paraId="7A896E34" w14:textId="77777777" w:rsidR="00930505" w:rsidRPr="00772466" w:rsidRDefault="00930505" w:rsidP="00930505"/>
    <w:p w14:paraId="6B11A279" w14:textId="27B7451C" w:rsidR="006F1AC0" w:rsidRPr="00772466" w:rsidRDefault="00D22B3D" w:rsidP="006F1AC0">
      <w:r w:rsidRPr="00772466">
        <w:br/>
      </w:r>
    </w:p>
    <w:p w14:paraId="2C967817" w14:textId="77777777" w:rsidR="009D1525" w:rsidRPr="00772466" w:rsidRDefault="009D1525" w:rsidP="006F1AC0"/>
    <w:p w14:paraId="7C54A036" w14:textId="77777777" w:rsidR="009D1525" w:rsidRPr="00772466" w:rsidRDefault="009D1525" w:rsidP="006F1AC0"/>
    <w:p w14:paraId="0BB48655" w14:textId="77777777" w:rsidR="009D1525" w:rsidRPr="00772466" w:rsidRDefault="009D1525" w:rsidP="006F1AC0"/>
    <w:p w14:paraId="2D0AAA91" w14:textId="77777777" w:rsidR="009D1525" w:rsidRPr="00772466" w:rsidRDefault="009D1525" w:rsidP="006F1AC0"/>
    <w:p w14:paraId="290314BA" w14:textId="77777777" w:rsidR="009D1525" w:rsidRPr="00772466" w:rsidRDefault="009D1525" w:rsidP="006F1AC0"/>
    <w:p w14:paraId="64B58E8E" w14:textId="77777777" w:rsidR="009D1525" w:rsidRPr="00772466" w:rsidRDefault="009D1525" w:rsidP="006F1AC0"/>
    <w:p w14:paraId="6BD08A91" w14:textId="77777777" w:rsidR="009D1525" w:rsidRPr="00772466" w:rsidRDefault="009D1525" w:rsidP="006F1AC0"/>
    <w:p w14:paraId="3894FAB2" w14:textId="77777777" w:rsidR="009D1525" w:rsidRDefault="009D1525" w:rsidP="006F1AC0"/>
    <w:p w14:paraId="41D027D4" w14:textId="77777777" w:rsidR="005D6FE8" w:rsidRDefault="005D6FE8" w:rsidP="006F1AC0"/>
    <w:p w14:paraId="0CF3BE04" w14:textId="77777777" w:rsidR="005D6FE8" w:rsidRDefault="005D6FE8" w:rsidP="006F1AC0"/>
    <w:p w14:paraId="4BD604E5" w14:textId="77777777" w:rsidR="005D6FE8" w:rsidRDefault="005D6FE8" w:rsidP="006F1AC0"/>
    <w:p w14:paraId="05C32E3C" w14:textId="77777777" w:rsidR="005D6FE8" w:rsidRDefault="005D6FE8" w:rsidP="006F1AC0"/>
    <w:p w14:paraId="1B17BE3E" w14:textId="77777777" w:rsidR="005D6FE8" w:rsidRDefault="005D6FE8" w:rsidP="006F1AC0"/>
    <w:p w14:paraId="471AE97B" w14:textId="77777777" w:rsidR="005D6FE8" w:rsidRDefault="005D6FE8" w:rsidP="006F1AC0"/>
    <w:p w14:paraId="20DB9BCE" w14:textId="77777777" w:rsidR="005D6FE8" w:rsidRPr="00772466" w:rsidRDefault="005D6FE8" w:rsidP="006F1AC0"/>
    <w:p w14:paraId="7EBE40A9" w14:textId="2450D46B" w:rsidR="007B0783" w:rsidRPr="007B0783" w:rsidRDefault="007B0783" w:rsidP="00121668">
      <w:pPr>
        <w:pStyle w:val="Heading2"/>
        <w:spacing w:before="0" w:after="0" w:line="240" w:lineRule="auto"/>
        <w:rPr>
          <w:b/>
          <w:bCs/>
        </w:rPr>
      </w:pPr>
      <w:r w:rsidRPr="007B0783">
        <w:rPr>
          <w:b/>
          <w:bCs/>
        </w:rPr>
        <w:lastRenderedPageBreak/>
        <w:t>Reviewer 1</w:t>
      </w:r>
    </w:p>
    <w:p w14:paraId="5E3A543B" w14:textId="77777777" w:rsidR="007B0783" w:rsidRDefault="007B0783" w:rsidP="00121668">
      <w:pPr>
        <w:spacing w:after="0" w:line="240" w:lineRule="auto"/>
      </w:pPr>
    </w:p>
    <w:tbl>
      <w:tblPr>
        <w:tblStyle w:val="TableGrid"/>
        <w:tblW w:w="14565" w:type="dxa"/>
        <w:tblLook w:val="04A0" w:firstRow="1" w:lastRow="0" w:firstColumn="1" w:lastColumn="0" w:noHBand="0" w:noVBand="1"/>
      </w:tblPr>
      <w:tblGrid>
        <w:gridCol w:w="692"/>
        <w:gridCol w:w="6878"/>
        <w:gridCol w:w="6995"/>
      </w:tblGrid>
      <w:tr w:rsidR="005F4402" w:rsidRPr="00BB66CB" w14:paraId="2858FA57" w14:textId="77777777" w:rsidTr="0016431A">
        <w:trPr>
          <w:trHeight w:val="179"/>
        </w:trPr>
        <w:tc>
          <w:tcPr>
            <w:tcW w:w="0" w:type="auto"/>
            <w:hideMark/>
          </w:tcPr>
          <w:p w14:paraId="61329675" w14:textId="73394F11" w:rsidR="00BB66CB" w:rsidRPr="00BB66CB" w:rsidRDefault="005F4402" w:rsidP="00121668">
            <w:pPr>
              <w:rPr>
                <w:b/>
                <w:bCs/>
              </w:rPr>
            </w:pPr>
            <w:r>
              <w:rPr>
                <w:b/>
                <w:bCs/>
              </w:rPr>
              <w:t>ID</w:t>
            </w:r>
          </w:p>
        </w:tc>
        <w:tc>
          <w:tcPr>
            <w:tcW w:w="6878" w:type="dxa"/>
            <w:hideMark/>
          </w:tcPr>
          <w:p w14:paraId="6CC2DEC4" w14:textId="77777777" w:rsidR="00BB66CB" w:rsidRPr="00BB66CB" w:rsidRDefault="00BB66CB" w:rsidP="00121668">
            <w:pPr>
              <w:rPr>
                <w:b/>
                <w:bCs/>
              </w:rPr>
            </w:pPr>
            <w:r w:rsidRPr="00BB66CB">
              <w:rPr>
                <w:b/>
                <w:bCs/>
              </w:rPr>
              <w:t>Comment</w:t>
            </w:r>
          </w:p>
        </w:tc>
        <w:tc>
          <w:tcPr>
            <w:tcW w:w="6995" w:type="dxa"/>
            <w:hideMark/>
          </w:tcPr>
          <w:p w14:paraId="0AE9045C" w14:textId="77777777" w:rsidR="00BB66CB" w:rsidRPr="00BB66CB" w:rsidRDefault="00BB66CB" w:rsidP="00121668">
            <w:pPr>
              <w:rPr>
                <w:b/>
                <w:bCs/>
              </w:rPr>
            </w:pPr>
            <w:r w:rsidRPr="00BB66CB">
              <w:rPr>
                <w:b/>
                <w:bCs/>
              </w:rPr>
              <w:t>Response</w:t>
            </w:r>
          </w:p>
        </w:tc>
      </w:tr>
      <w:tr w:rsidR="005F4402" w:rsidRPr="00677B65" w14:paraId="3CCA64D6" w14:textId="77777777" w:rsidTr="0016431A">
        <w:trPr>
          <w:trHeight w:val="3662"/>
        </w:trPr>
        <w:tc>
          <w:tcPr>
            <w:tcW w:w="0" w:type="auto"/>
            <w:hideMark/>
          </w:tcPr>
          <w:p w14:paraId="7888A8EE" w14:textId="77777777" w:rsidR="00BB66CB" w:rsidRPr="00BB66CB" w:rsidRDefault="00BB66CB" w:rsidP="00121668">
            <w:r w:rsidRPr="00BB66CB">
              <w:t>R1.1</w:t>
            </w:r>
          </w:p>
        </w:tc>
        <w:tc>
          <w:tcPr>
            <w:tcW w:w="6878" w:type="dxa"/>
            <w:hideMark/>
          </w:tcPr>
          <w:p w14:paraId="2DC59DAF" w14:textId="77777777" w:rsidR="00BB66CB" w:rsidRPr="00BB66CB" w:rsidRDefault="00BB66CB" w:rsidP="00121668">
            <w:r w:rsidRPr="00BB66CB">
              <w:t>I do, however, have one (potentially fundamental) concern. The main novelty of the paper is to assess how inequality at the countrylevel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is demanding a whole lot from the data, and I’m not sure I would trust the estimates coming out of such a model (even estimating four coefficients with 31 units without an interaction term is probably too demanding). Particularly in light of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995" w:type="dxa"/>
            <w:hideMark/>
          </w:tcPr>
          <w:p w14:paraId="15368439" w14:textId="2611E42C" w:rsidR="00686E25" w:rsidRDefault="00686E25" w:rsidP="00686E25">
            <w:r>
              <w:t xml:space="preserve">Although the aim of the paper is not the direct or main “effect” (indeed is the association) of income inequality, but its role as moderator of a micro-level relationship, I think this is a fair point when it comes to multilevel models with few clusters, in this case, countries. For this reason, I have considered the point of running a set of power analyses under a different set of circumstances. </w:t>
            </w:r>
            <w:r w:rsidR="00AC2230">
              <w:t>These</w:t>
            </w:r>
            <w:r>
              <w:t xml:space="preserve"> are described as follows:</w:t>
            </w:r>
          </w:p>
          <w:p w14:paraId="677B43CA" w14:textId="77777777" w:rsidR="00686E25" w:rsidRDefault="00686E25" w:rsidP="00686E25"/>
          <w:p w14:paraId="01C042AE" w14:textId="5DB8EBBE" w:rsidR="005C4C0C" w:rsidRDefault="00686E25" w:rsidP="00686E25">
            <w:pPr>
              <w:pStyle w:val="ListParagraph"/>
              <w:numPr>
                <w:ilvl w:val="0"/>
                <w:numId w:val="8"/>
              </w:numPr>
            </w:pPr>
            <w:r>
              <w:t xml:space="preserve">Simulation of three effect sizes: </w:t>
            </w:r>
            <w:r w:rsidR="00567852" w:rsidRPr="00F470BA">
              <w:rPr>
                <w:i/>
                <w:iCs/>
              </w:rPr>
              <w:t xml:space="preserve">Weak </w:t>
            </w:r>
            <w:r w:rsidR="00567852" w:rsidRPr="00F470BA">
              <w:t xml:space="preserve">effect </w:t>
            </w:r>
            <w:r w:rsidR="00743BA7">
              <w:t>(</w:t>
            </w:r>
            <w:r w:rsidR="00567852" w:rsidRPr="00F470BA">
              <w:t>0.05 SD</w:t>
            </w:r>
            <w:r w:rsidR="00743BA7">
              <w:t>)</w:t>
            </w:r>
            <w:r w:rsidR="003B64B1">
              <w:t>,</w:t>
            </w:r>
            <w:r w:rsidR="001E7821">
              <w:t xml:space="preserve"> </w:t>
            </w:r>
            <w:r w:rsidR="001E7821" w:rsidRPr="001E7821">
              <w:rPr>
                <w:i/>
                <w:iCs/>
              </w:rPr>
              <w:t>O</w:t>
            </w:r>
            <w:r w:rsidR="003B64B1" w:rsidRPr="001E7821">
              <w:rPr>
                <w:i/>
                <w:iCs/>
              </w:rPr>
              <w:t>bserved</w:t>
            </w:r>
            <w:r>
              <w:t xml:space="preserve"> effect (</w:t>
            </w:r>
            <w:r w:rsidR="00C23311">
              <w:t>0.0</w:t>
            </w:r>
            <w:r w:rsidR="00CB5F5F">
              <w:t>9</w:t>
            </w:r>
            <w:r w:rsidR="00C23311">
              <w:t xml:space="preserve"> SD</w:t>
            </w:r>
            <w:r>
              <w:t xml:space="preserve">), </w:t>
            </w:r>
            <w:r w:rsidR="00567852" w:rsidRPr="00F470BA">
              <w:rPr>
                <w:i/>
                <w:iCs/>
              </w:rPr>
              <w:t>Strong</w:t>
            </w:r>
            <w:r w:rsidR="00567852" w:rsidRPr="00F470BA">
              <w:t xml:space="preserve"> effect (0.2 SD)</w:t>
            </w:r>
            <w:r w:rsidR="001E7821">
              <w:t xml:space="preserve"> </w:t>
            </w:r>
            <w:r>
              <w:t xml:space="preserve">for different </w:t>
            </w:r>
            <w:r w:rsidR="00EA3400">
              <w:t>numbers</w:t>
            </w:r>
            <w:r w:rsidR="00FE4BC5">
              <w:t xml:space="preserve"> of clusters </w:t>
            </w:r>
            <w:r>
              <w:t>(</w:t>
            </w:r>
            <w:r w:rsidR="001E7821">
              <w:t>N</w:t>
            </w:r>
            <w:r w:rsidR="001E7821" w:rsidRPr="001E7821">
              <w:rPr>
                <w:vertAlign w:val="subscript"/>
              </w:rPr>
              <w:t>j</w:t>
            </w:r>
            <w:r w:rsidR="001E7821">
              <w:rPr>
                <w:vertAlign w:val="subscript"/>
              </w:rPr>
              <w:t xml:space="preserve">  </w:t>
            </w:r>
            <w:r w:rsidR="001E7821">
              <w:t>= {</w:t>
            </w:r>
            <w:r w:rsidR="00D738C0">
              <w:t>50,100,150,200,</w:t>
            </w:r>
            <w:r>
              <w:t>240,300,400,</w:t>
            </w:r>
            <w:r w:rsidR="00D738C0">
              <w:t>500,600</w:t>
            </w:r>
            <w:r w:rsidR="001E7821">
              <w:t>}</w:t>
            </w:r>
            <w:r>
              <w:t>).</w:t>
            </w:r>
            <w:r w:rsidR="00891CBF">
              <w:t xml:space="preserve"> Each simulation is based </w:t>
            </w:r>
            <w:r w:rsidR="00BE43AF">
              <w:t>on</w:t>
            </w:r>
            <w:r w:rsidR="00891CBF">
              <w:t xml:space="preserve"> </w:t>
            </w:r>
            <w:r w:rsidR="002A05F8">
              <w:t>500</w:t>
            </w:r>
            <w:r w:rsidR="00891CBF">
              <w:t xml:space="preserve"> repetitions.</w:t>
            </w:r>
          </w:p>
          <w:p w14:paraId="6A91935F" w14:textId="70CD5ACA" w:rsidR="00686E25" w:rsidRDefault="00686E25" w:rsidP="00686E25">
            <w:pPr>
              <w:pStyle w:val="ListParagraph"/>
              <w:numPr>
                <w:ilvl w:val="0"/>
                <w:numId w:val="8"/>
              </w:numPr>
            </w:pPr>
            <w:r>
              <w:t>Simulation of the main cross-level interaction for a set of different clusters (</w:t>
            </w:r>
            <w:r w:rsidR="00AA40A0">
              <w:t>N</w:t>
            </w:r>
            <w:r w:rsidR="00AA40A0" w:rsidRPr="001E7821">
              <w:rPr>
                <w:vertAlign w:val="subscript"/>
              </w:rPr>
              <w:t>j</w:t>
            </w:r>
            <w:r w:rsidR="00AA40A0">
              <w:rPr>
                <w:vertAlign w:val="subscript"/>
              </w:rPr>
              <w:t xml:space="preserve">  </w:t>
            </w:r>
            <w:r w:rsidR="00AA40A0">
              <w:t>= {</w:t>
            </w:r>
            <w:r w:rsidR="00C349CE">
              <w:t>50</w:t>
            </w:r>
            <w:r w:rsidR="00C36944">
              <w:t xml:space="preserve"> to </w:t>
            </w:r>
            <w:r w:rsidR="00C349CE">
              <w:t>400</w:t>
            </w:r>
            <w:r w:rsidR="00AA40A0">
              <w:t>}</w:t>
            </w:r>
            <w:r>
              <w:t>)</w:t>
            </w:r>
            <w:r w:rsidR="00626EB8">
              <w:t>.</w:t>
            </w:r>
            <w:r w:rsidR="004C3DAD">
              <w:t xml:space="preserve"> </w:t>
            </w:r>
            <w:r w:rsidR="004C3DAD" w:rsidRPr="004C3DAD">
              <w:t xml:space="preserve">Each simulation is based on </w:t>
            </w:r>
            <w:r w:rsidR="00CF6DFB">
              <w:t>500</w:t>
            </w:r>
            <w:r w:rsidR="004C3DAD" w:rsidRPr="004C3DAD">
              <w:t xml:space="preserve"> repetitions.</w:t>
            </w:r>
          </w:p>
          <w:p w14:paraId="4F55D158" w14:textId="77777777" w:rsidR="00686E25" w:rsidRDefault="00686E25" w:rsidP="00121668"/>
          <w:p w14:paraId="5A3861E9" w14:textId="4D2E921F" w:rsidR="00FE34C7" w:rsidRDefault="00F93FFD" w:rsidP="00121668">
            <w:r>
              <w:t xml:space="preserve">Regarding </w:t>
            </w:r>
            <w:r w:rsidR="004F3A8A">
              <w:t xml:space="preserve">the </w:t>
            </w:r>
            <w:r w:rsidR="00FE34C7">
              <w:t>mixed results regarding the main</w:t>
            </w:r>
            <w:r>
              <w:t xml:space="preserve"> cross-level association of </w:t>
            </w:r>
            <w:r w:rsidR="004F3A8A">
              <w:t xml:space="preserve">the </w:t>
            </w:r>
            <w:r>
              <w:t xml:space="preserve">Gini </w:t>
            </w:r>
            <w:r w:rsidR="004F3A8A">
              <w:t>index and economic inequality, the results can be summarized as follows</w:t>
            </w:r>
            <w:r w:rsidR="00FE34C7">
              <w:t>.</w:t>
            </w:r>
          </w:p>
          <w:p w14:paraId="66C92B59" w14:textId="77777777" w:rsidR="00FE34C7" w:rsidRDefault="00FE34C7" w:rsidP="00121668"/>
          <w:p w14:paraId="5BC8E8F2" w14:textId="4010FD10" w:rsidR="00677B65" w:rsidRDefault="00A33AC6" w:rsidP="00121668">
            <w:r>
              <w:t xml:space="preserve">First, </w:t>
            </w:r>
            <w:r w:rsidRPr="00333F3F">
              <w:rPr>
                <w:highlight w:val="yellow"/>
              </w:rPr>
              <w:t xml:space="preserve">I have included this in the last section of the manuscript as part of the </w:t>
            </w:r>
            <w:r w:rsidR="00431B7D" w:rsidRPr="00333F3F">
              <w:rPr>
                <w:highlight w:val="yellow"/>
              </w:rPr>
              <w:t>limitations of the study</w:t>
            </w:r>
            <w:r w:rsidR="00431B7D">
              <w:t xml:space="preserve">. </w:t>
            </w:r>
            <w:r w:rsidR="006422EF">
              <w:t>Previous studies pointed out</w:t>
            </w:r>
            <w:r w:rsidR="00431B7D">
              <w:t xml:space="preserve"> that </w:t>
            </w:r>
            <w:r w:rsidR="001C03DF">
              <w:t>country effects</w:t>
            </w:r>
            <w:r w:rsidR="00431B7D">
              <w:t xml:space="preserve"> are </w:t>
            </w:r>
            <w:r w:rsidR="00571D1E">
              <w:t>difficult</w:t>
            </w:r>
            <w:r w:rsidR="00431B7D">
              <w:t xml:space="preserve"> to estimate under </w:t>
            </w:r>
            <w:r w:rsidR="001C03DF">
              <w:t>a low number</w:t>
            </w:r>
            <w:r w:rsidR="00431B7D">
              <w:t xml:space="preserve"> of clusters</w:t>
            </w:r>
            <w:r w:rsidR="001C03DF">
              <w:t xml:space="preserve"> (e.g., below 30 ). In this regard, the multilevel</w:t>
            </w:r>
            <w:r w:rsidR="00351516">
              <w:t xml:space="preserve"> regressions</w:t>
            </w:r>
            <w:r w:rsidR="001C03DF">
              <w:t xml:space="preserve"> </w:t>
            </w:r>
            <w:r w:rsidR="00BE14F6">
              <w:t xml:space="preserve">are </w:t>
            </w:r>
            <w:r w:rsidR="001C03DF">
              <w:t xml:space="preserve">estimated by employing Restricted Maximum </w:t>
            </w:r>
            <w:r w:rsidR="00BE14F6">
              <w:t>Likelihood</w:t>
            </w:r>
            <w:r w:rsidR="00135C7B">
              <w:t xml:space="preserve"> (REML)</w:t>
            </w:r>
            <w:r w:rsidR="001C03DF">
              <w:t xml:space="preserve">, which </w:t>
            </w:r>
            <w:r w:rsidR="002A2BDB">
              <w:t>provides</w:t>
            </w:r>
            <w:r w:rsidR="001C03DF">
              <w:t xml:space="preserve"> more reliable standard </w:t>
            </w:r>
            <w:r w:rsidR="00BE14F6">
              <w:t xml:space="preserve">errors </w:t>
            </w:r>
            <w:r w:rsidR="00F8107D">
              <w:t>when the number of countries is low</w:t>
            </w:r>
            <w:r w:rsidR="00347B7B">
              <w:t>.</w:t>
            </w:r>
            <w:r w:rsidR="00D430C4">
              <w:t xml:space="preserve"> Nevertheless, it does not address the emerging problem of </w:t>
            </w:r>
            <w:r w:rsidR="00B45002">
              <w:t xml:space="preserve">the </w:t>
            </w:r>
            <w:r w:rsidR="00D430C4">
              <w:t xml:space="preserve">low number of clusters, in this case, countries. For this reason, I followed the </w:t>
            </w:r>
            <w:r w:rsidR="009C2461">
              <w:t>recommendation,</w:t>
            </w:r>
            <w:r w:rsidR="00D430C4">
              <w:t xml:space="preserve"> and I ran </w:t>
            </w:r>
            <w:r w:rsidR="00185CD5">
              <w:t xml:space="preserve">a </w:t>
            </w:r>
            <w:r w:rsidR="00D430C4">
              <w:t>power analysis.</w:t>
            </w:r>
          </w:p>
          <w:p w14:paraId="5EA7D9DE" w14:textId="77777777" w:rsidR="00351516" w:rsidRDefault="00351516" w:rsidP="00121668"/>
          <w:p w14:paraId="7C439B2D" w14:textId="1614A079" w:rsidR="00351516" w:rsidRDefault="00351516" w:rsidP="00121668">
            <w:r>
              <w:t xml:space="preserve">Second, following the reviewer’s recommendation, I estimated </w:t>
            </w:r>
            <w:r w:rsidR="00125100">
              <w:t xml:space="preserve">a Monte-Carlo simulation for the direct effect of income inequality on redistributive preferences measured by the Gini Index at the country level for </w:t>
            </w:r>
            <w:r w:rsidR="00B00265">
              <w:t xml:space="preserve">50 to 600 </w:t>
            </w:r>
            <w:r w:rsidR="001471EF">
              <w:t xml:space="preserve">hypothetical </w:t>
            </w:r>
            <w:r w:rsidR="00595AF0">
              <w:t>numbers</w:t>
            </w:r>
            <w:r w:rsidR="001471EF">
              <w:t xml:space="preserve"> of clusters</w:t>
            </w:r>
            <w:r w:rsidR="003F1918">
              <w:t>.</w:t>
            </w:r>
            <w:r w:rsidR="00125100">
              <w:t xml:space="preserve"> In sum, the simulations' results suggest that above </w:t>
            </w:r>
            <w:r w:rsidR="00B00265">
              <w:t>550</w:t>
            </w:r>
            <w:r w:rsidR="002A28EC">
              <w:t xml:space="preserve"> </w:t>
            </w:r>
            <w:r w:rsidR="00125100">
              <w:t xml:space="preserve">clusters are necessary </w:t>
            </w:r>
            <w:r w:rsidR="0054780C">
              <w:t>to find a substantive direct effect of income inequality.</w:t>
            </w:r>
            <w:r w:rsidR="007A0196">
              <w:t xml:space="preserve"> </w:t>
            </w:r>
            <w:r w:rsidR="00056DDB">
              <w:t>Nevertheless, I consider this a hypothetical exercise, as it represents an</w:t>
            </w:r>
            <w:r w:rsidR="00766B23">
              <w:t xml:space="preserve"> unrealistic </w:t>
            </w:r>
            <w:r w:rsidR="00FB7A4B" w:rsidRPr="00F62B95">
              <w:rPr>
                <w:highlight w:val="yellow"/>
              </w:rPr>
              <w:t xml:space="preserve">assumption when the </w:t>
            </w:r>
            <w:r w:rsidR="00B35E2E" w:rsidRPr="00F62B95">
              <w:rPr>
                <w:highlight w:val="yellow"/>
              </w:rPr>
              <w:t>higher-level</w:t>
            </w:r>
            <w:r w:rsidR="00FB7A4B" w:rsidRPr="00F62B95">
              <w:rPr>
                <w:highlight w:val="yellow"/>
              </w:rPr>
              <w:t xml:space="preserve"> entities are countries.</w:t>
            </w:r>
          </w:p>
          <w:p w14:paraId="79CC2E85" w14:textId="77777777" w:rsidR="00A50F33" w:rsidRDefault="00A50F33" w:rsidP="00121668"/>
          <w:p w14:paraId="092D4201" w14:textId="7BD2B761" w:rsidR="00536A6E" w:rsidRDefault="00EE795C" w:rsidP="00121668">
            <w:r>
              <w:t>There are two relevant results regarding the cross-level interaction between income inequality and the interaction between individual social class and class-based homogeneity (</w:t>
            </w:r>
            <w:r w:rsidRPr="00F257C7">
              <w:rPr>
                <w:i/>
                <w:iCs/>
              </w:rPr>
              <w:t>mitigation hypothesis</w:t>
            </w:r>
            <w:r>
              <w:t>)</w:t>
            </w:r>
            <w:r w:rsidR="00FA09ED">
              <w:t xml:space="preserve">. </w:t>
            </w:r>
          </w:p>
          <w:p w14:paraId="6F7F1803" w14:textId="77777777" w:rsidR="00536A6E" w:rsidRDefault="00536A6E" w:rsidP="00121668"/>
          <w:p w14:paraId="048198E2" w14:textId="2AE1ACF3" w:rsidR="00536A6E" w:rsidRDefault="00FA09ED" w:rsidP="00121668">
            <w:r>
              <w:t xml:space="preserve">First, when the interaction of </w:t>
            </w:r>
            <w:r w:rsidR="006F11BA">
              <w:t xml:space="preserve">the </w:t>
            </w:r>
            <w:r>
              <w:t xml:space="preserve">size of the welfare state is included as a cross-level interaction in the model, the </w:t>
            </w:r>
            <w:r w:rsidR="001A63DB">
              <w:t xml:space="preserve">cross-level interaction of income inequality </w:t>
            </w:r>
            <w:r w:rsidR="00B83D6E">
              <w:t xml:space="preserve">is </w:t>
            </w:r>
            <w:r w:rsidR="00B83D6E">
              <w:lastRenderedPageBreak/>
              <w:t>affected in terms of effect size and statistical significance</w:t>
            </w:r>
            <w:r w:rsidR="001A63DB">
              <w:t xml:space="preserve">. Nevertheless, </w:t>
            </w:r>
            <w:r w:rsidR="000413D6">
              <w:t xml:space="preserve">I consider this </w:t>
            </w:r>
            <w:r w:rsidR="000008C1">
              <w:t>to</w:t>
            </w:r>
            <w:r w:rsidR="006138F0">
              <w:t xml:space="preserve"> </w:t>
            </w:r>
            <w:r w:rsidR="00AD0612">
              <w:t>entail</w:t>
            </w:r>
            <w:r w:rsidR="006138F0">
              <w:t xml:space="preserve"> </w:t>
            </w:r>
            <w:r w:rsidR="00AD0612">
              <w:t xml:space="preserve">a critical problem related to the number of countries in the sample. The main issue </w:t>
            </w:r>
            <w:r w:rsidR="006F11BA">
              <w:t>with</w:t>
            </w:r>
            <w:r w:rsidR="00AD0612">
              <w:t xml:space="preserve"> this is that the models include the random slopes of social class and network homogeneity</w:t>
            </w:r>
            <w:r w:rsidR="006F11BA">
              <w:t xml:space="preserve"> jointly with the cross-level interactions of income inequality and size of the welfare state.</w:t>
            </w:r>
            <w:r w:rsidR="00523C51">
              <w:t xml:space="preserve"> </w:t>
            </w:r>
            <w:r w:rsidR="006F11BA">
              <w:t xml:space="preserve">Therefore, it is not surprising to find </w:t>
            </w:r>
            <w:r w:rsidR="00823F09">
              <w:t>a</w:t>
            </w:r>
            <w:r w:rsidR="006F11BA">
              <w:t xml:space="preserve"> </w:t>
            </w:r>
            <w:r w:rsidR="00423E75">
              <w:t xml:space="preserve">non-statistically </w:t>
            </w:r>
            <w:r w:rsidR="006F11BA">
              <w:t>significant coefficient for the cross-level interaction of income inequality. This can be attributed to the lack of statistical power in a sample of 31 clusters (countries</w:t>
            </w:r>
            <w:r w:rsidR="009D3BF1">
              <w:t>)</w:t>
            </w:r>
            <w:r w:rsidR="0024225F">
              <w:t>,</w:t>
            </w:r>
            <w:r w:rsidR="009D3BF1">
              <w:t xml:space="preserve"> but</w:t>
            </w:r>
            <w:r w:rsidR="006F11BA">
              <w:t xml:space="preserve"> also given the high correlation between the size of the welfare state and the Gini index (</w:t>
            </w:r>
            <w:r w:rsidR="006F11BA" w:rsidRPr="006F11BA">
              <w:rPr>
                <w:i/>
                <w:iCs/>
              </w:rPr>
              <w:t>r</w:t>
            </w:r>
            <w:r w:rsidR="006F11BA">
              <w:t xml:space="preserve"> = .84)</w:t>
            </w:r>
            <w:r w:rsidR="00E770F4">
              <w:t xml:space="preserve">. </w:t>
            </w:r>
          </w:p>
          <w:p w14:paraId="0AD87446" w14:textId="77777777" w:rsidR="009B6E83" w:rsidRDefault="009B6E83" w:rsidP="00121668"/>
          <w:p w14:paraId="425B8E0E" w14:textId="0DED191A" w:rsidR="009B6E83" w:rsidRDefault="000B1F4C" w:rsidP="00121668">
            <w:r>
              <w:t xml:space="preserve">Following the spirit of the original comment regarding the number of countries in the </w:t>
            </w:r>
            <w:r w:rsidR="00DD4777">
              <w:t xml:space="preserve">study </w:t>
            </w:r>
            <w:r>
              <w:t xml:space="preserve">and </w:t>
            </w:r>
            <w:r w:rsidR="00DD4777">
              <w:t>to</w:t>
            </w:r>
            <w:r w:rsidR="009B6E83">
              <w:t xml:space="preserve"> provide some evidence to overcome this problem</w:t>
            </w:r>
            <w:r w:rsidR="00DD4777">
              <w:t xml:space="preserve">, I ran simulations to estimate the significance levels of the interaction effects following a similar strategy as the one described above. </w:t>
            </w:r>
          </w:p>
          <w:p w14:paraId="2FA2018A" w14:textId="77777777" w:rsidR="00E770F4" w:rsidRDefault="00E770F4" w:rsidP="00121668"/>
          <w:p w14:paraId="5B1248F0" w14:textId="77777777" w:rsidR="002611B1" w:rsidRDefault="002611B1" w:rsidP="002611B1">
            <w:r>
              <w:t>I estimate a multilevel model with cross-level interactions between social class, network homogeneity, and macro-contextual variables (Gini coefficient and welfare state size). However, my simulation-based power analysis shows that with only 31 countries—the actual number of level-2 units in the data—statistical power to detect the observed three-way interaction effects is low: below 50% for both the Working and Intermediate Class interactions. This limits my ability to draw firm conclusions based on statistical significance. I therefore emphasize effect size patterns and interpret findings with caution, recognizing that non-significant results may reflect limited statistical power rather than the absence of meaningful effects.</w:t>
            </w:r>
          </w:p>
          <w:p w14:paraId="437439AD" w14:textId="77777777" w:rsidR="002611B1" w:rsidRDefault="002611B1" w:rsidP="002611B1"/>
          <w:p w14:paraId="093EA6DB" w14:textId="0FF3E9FD" w:rsidR="002611B1" w:rsidRDefault="002611B1" w:rsidP="002611B1">
            <w:r>
              <w:t>While the simulations extend up to 400 country clusters to illustrate the asymptotic behavior of power</w:t>
            </w:r>
            <w:r w:rsidR="00A54269">
              <w:t xml:space="preserve">. </w:t>
            </w:r>
            <w:r w:rsidR="003B4C49">
              <w:t>Similarly</w:t>
            </w:r>
            <w:r w:rsidR="00A54269">
              <w:t xml:space="preserve"> to my observation on the coefficient of the main effect of income inequality, the </w:t>
            </w:r>
            <w:r>
              <w:t xml:space="preserve">number </w:t>
            </w:r>
            <w:r w:rsidR="00D471A0">
              <w:t xml:space="preserve">of hypothetical </w:t>
            </w:r>
            <w:r w:rsidR="003B4C49">
              <w:t>countries</w:t>
            </w:r>
            <w:r w:rsidR="00D471A0">
              <w:t xml:space="preserve"> </w:t>
            </w:r>
            <w:r>
              <w:t>far exceeds the total number of sovereign states in the world. With only around 195 recognized countries globally—and far fewer with harmonized and comparable survey data—I treat any estimates beyond 100–150 clusters as purely illustrative. These high-cluster scenarios serve only as a theoretical reference and are not considered practically attainable benchmarks for empirical research.</w:t>
            </w:r>
          </w:p>
          <w:p w14:paraId="73606520" w14:textId="77777777" w:rsidR="008D65F1" w:rsidRDefault="008D65F1" w:rsidP="002611B1"/>
          <w:p w14:paraId="113F19B8" w14:textId="504CC6AE" w:rsidR="002611B1" w:rsidRPr="00E27168" w:rsidRDefault="002611B1" w:rsidP="002611B1"/>
        </w:tc>
      </w:tr>
      <w:tr w:rsidR="005F4402" w:rsidRPr="00BB66CB" w14:paraId="3951B282" w14:textId="77777777" w:rsidTr="0016431A">
        <w:trPr>
          <w:trHeight w:val="438"/>
        </w:trPr>
        <w:tc>
          <w:tcPr>
            <w:tcW w:w="0" w:type="auto"/>
            <w:hideMark/>
          </w:tcPr>
          <w:p w14:paraId="3B8B3A0A" w14:textId="77777777" w:rsidR="00BB66CB" w:rsidRPr="00BB66CB" w:rsidRDefault="00BB66CB" w:rsidP="00121668">
            <w:r w:rsidRPr="00BB66CB">
              <w:lastRenderedPageBreak/>
              <w:t>R1.2</w:t>
            </w:r>
          </w:p>
        </w:tc>
        <w:tc>
          <w:tcPr>
            <w:tcW w:w="6878" w:type="dxa"/>
            <w:hideMark/>
          </w:tcPr>
          <w:p w14:paraId="673E525E" w14:textId="77777777" w:rsidR="00BB66CB" w:rsidRPr="00BB66CB" w:rsidRDefault="00BB66CB" w:rsidP="00121668">
            <w:r w:rsidRPr="00BB66CB">
              <w:t xml:space="preserve">Another but related issue is that of how to interpret the estimates. Income inequality/the gini coefficient is 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w:t>
            </w:r>
            <w:r w:rsidRPr="00BB66CB">
              <w:lastRenderedPageBreak/>
              <w:t>studied (beyond merely saying “longitudinal studies”)? What can we as researchers do to gain more insight into the plausibility of the author’s main claim?</w:t>
            </w:r>
          </w:p>
        </w:tc>
        <w:tc>
          <w:tcPr>
            <w:tcW w:w="6995" w:type="dxa"/>
            <w:hideMark/>
          </w:tcPr>
          <w:p w14:paraId="730ED7B2" w14:textId="36D87053" w:rsidR="00316011" w:rsidRDefault="00316011" w:rsidP="00316011">
            <w:r>
              <w:lastRenderedPageBreak/>
              <w:t>In response to this comment, I conducted a set of additional analyses by incorporating several country-level control variables into the regression models. While the primary focus of the study is on income inequality as a socioeconomic contextual moderator, I also control for national prosperity (measured by GDP per capita) and the size of the welfare state.</w:t>
            </w:r>
            <w:r w:rsidR="00B402BE">
              <w:t xml:space="preserve"> </w:t>
            </w:r>
            <w:r>
              <w:t>To broaden the scope in line with existing literature, I included contextual factors from three additional domains: politico-institutional (PI), sociocultural (SC), and labor market (LM).</w:t>
            </w:r>
          </w:p>
          <w:p w14:paraId="1B75B8BC" w14:textId="77777777" w:rsidR="00316011" w:rsidRDefault="00316011" w:rsidP="00316011"/>
          <w:p w14:paraId="0E3CBB86" w14:textId="77777777" w:rsidR="00316011" w:rsidRDefault="00316011" w:rsidP="00316011">
            <w:r>
              <w:lastRenderedPageBreak/>
              <w:t>In the politico-institutional domain, I added the Corruption Perceptions Index (CPI) and the Polyarchy Index to account for country-level variation in corruption and democratic quality.</w:t>
            </w:r>
          </w:p>
          <w:p w14:paraId="1D373277" w14:textId="77777777" w:rsidR="00FA0E82" w:rsidRDefault="00FA0E82" w:rsidP="00316011"/>
          <w:p w14:paraId="4AF2B223" w14:textId="77777777" w:rsidR="00316011" w:rsidRDefault="00316011" w:rsidP="00316011">
            <w:r>
              <w:t>In the sociocultural domain, I included the share of foreign-born residents as a percentage of the total population.</w:t>
            </w:r>
          </w:p>
          <w:p w14:paraId="5BA8B3DE" w14:textId="77777777" w:rsidR="00316011" w:rsidRDefault="00316011" w:rsidP="00316011">
            <w:r>
              <w:t>In the labor market domain, I included both the unemployment rate and union density at the country level.</w:t>
            </w:r>
          </w:p>
          <w:p w14:paraId="72092C9A" w14:textId="77777777" w:rsidR="00316011" w:rsidRDefault="00316011" w:rsidP="00316011"/>
          <w:p w14:paraId="61437F72" w14:textId="650111CB" w:rsidR="007712BB" w:rsidRDefault="00316011" w:rsidP="00316011">
            <w:r>
              <w:t>Importantly, these extended models confirm the robustness of the main findings: controlling for politico-institutional, sociocultural, and labor market factors does not alter the central result. The Gini Index continues to moderate the relationship between class-based network segregation and redistributive preferences, consistent with the original estimations.</w:t>
            </w:r>
          </w:p>
          <w:p w14:paraId="1AF8A391" w14:textId="77777777" w:rsidR="00B402BE" w:rsidRDefault="00B402BE" w:rsidP="00316011"/>
          <w:p w14:paraId="7791D99C" w14:textId="3C4AAC92" w:rsidR="007712BB" w:rsidRDefault="007712BB" w:rsidP="006D1AB7">
            <w:r>
              <w:t xml:space="preserve">--- </w:t>
            </w:r>
          </w:p>
          <w:p w14:paraId="5DEC6E59" w14:textId="29EA5330" w:rsidR="007712BB" w:rsidRDefault="007712BB" w:rsidP="006D1AB7">
            <w:r>
              <w:t xml:space="preserve">See </w:t>
            </w:r>
            <w:r w:rsidRPr="00EC7F47">
              <w:t>https://link.springer.com/article/10.1007/s11205-017-1781-3#Sec4</w:t>
            </w:r>
          </w:p>
          <w:p w14:paraId="367221EE" w14:textId="77777777" w:rsidR="007712BB" w:rsidRDefault="007712BB" w:rsidP="006D1AB7"/>
          <w:p w14:paraId="5CEADDF4" w14:textId="6B5182F6" w:rsidR="00EC7F47" w:rsidRPr="00BB66CB" w:rsidRDefault="00EC7F47" w:rsidP="006D1AB7"/>
        </w:tc>
      </w:tr>
      <w:tr w:rsidR="005F4402" w:rsidRPr="00BB66CB" w14:paraId="29F36352" w14:textId="77777777" w:rsidTr="0016431A">
        <w:trPr>
          <w:trHeight w:val="88"/>
        </w:trPr>
        <w:tc>
          <w:tcPr>
            <w:tcW w:w="0" w:type="auto"/>
            <w:hideMark/>
          </w:tcPr>
          <w:p w14:paraId="0E39E90A" w14:textId="77777777" w:rsidR="00BB66CB" w:rsidRPr="00BB66CB" w:rsidRDefault="00BB66CB" w:rsidP="00121668">
            <w:r w:rsidRPr="00BB66CB">
              <w:lastRenderedPageBreak/>
              <w:t>R1.3</w:t>
            </w:r>
          </w:p>
        </w:tc>
        <w:tc>
          <w:tcPr>
            <w:tcW w:w="6878" w:type="dxa"/>
            <w:hideMark/>
          </w:tcPr>
          <w:p w14:paraId="5EADE6DE" w14:textId="77777777" w:rsidR="00BB66CB" w:rsidRPr="00BB66CB" w:rsidRDefault="00BB66CB" w:rsidP="00121668">
            <w:r w:rsidRPr="00BB66CB">
              <w:t xml:space="preserve">The analyses include controls for socioeconomic characteristics such as income, education, and labor market status (see p. 8). </w:t>
            </w:r>
            <w:r w:rsidRPr="004F2C60">
              <w:rPr>
                <w:highlight w:val="yellow"/>
              </w:rPr>
              <w:t>Especially income seems to me to be a source of post-treatment bias, as income follows from class position and in turn affects redistributive preferences</w:t>
            </w:r>
            <w:r w:rsidRPr="00BB66CB">
              <w:t>. Income is one of the mechanisms through which class may affect such preferences, and so controlling for it may introduce 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confounders and which ones are mediators?</w:t>
            </w:r>
          </w:p>
        </w:tc>
        <w:tc>
          <w:tcPr>
            <w:tcW w:w="6995" w:type="dxa"/>
            <w:hideMark/>
          </w:tcPr>
          <w:p w14:paraId="507EC25E" w14:textId="60E7445C" w:rsidR="006B2BC5" w:rsidRPr="00BB66CB" w:rsidRDefault="00760795" w:rsidP="00121668">
            <w:r>
              <w:t xml:space="preserve">I agree that this </w:t>
            </w:r>
            <w:r w:rsidR="00F42343">
              <w:t>needs</w:t>
            </w:r>
            <w:r>
              <w:t xml:space="preserve"> further attention in the text. As a result, I have explained </w:t>
            </w:r>
            <w:r w:rsidR="00964C08">
              <w:t xml:space="preserve">in more detail the rationale behind </w:t>
            </w:r>
            <w:r w:rsidR="003525BD">
              <w:t xml:space="preserve">the included controls in the regression analysis. I </w:t>
            </w:r>
            <w:r w:rsidR="00F42343">
              <w:t xml:space="preserve">also </w:t>
            </w:r>
            <w:r w:rsidR="003525BD">
              <w:t xml:space="preserve">agree </w:t>
            </w:r>
            <w:r w:rsidR="007D28B2">
              <w:t>with</w:t>
            </w:r>
            <w:r w:rsidR="003525BD">
              <w:t xml:space="preserve"> the comment that </w:t>
            </w:r>
            <w:r w:rsidR="00F62B95">
              <w:t xml:space="preserve">socioeconomic factors are </w:t>
            </w:r>
            <w:r w:rsidR="003525BD">
              <w:t>endogenous to class positions</w:t>
            </w:r>
            <w:r w:rsidR="00333953">
              <w:t>.</w:t>
            </w:r>
            <w:r w:rsidR="003525BD">
              <w:t xml:space="preserve"> </w:t>
            </w:r>
            <w:r w:rsidR="00C11BEB">
              <w:t xml:space="preserve">Therefore, I </w:t>
            </w:r>
            <w:r w:rsidR="000A7C99">
              <w:t xml:space="preserve">decided to </w:t>
            </w:r>
            <w:r w:rsidR="003B0282">
              <w:t>maintain a simplified version of the specification</w:t>
            </w:r>
            <w:r w:rsidR="008D65F1">
              <w:t>,</w:t>
            </w:r>
            <w:r w:rsidR="003B0282">
              <w:t xml:space="preserve"> and I excluded them from the </w:t>
            </w:r>
            <w:r w:rsidR="00C11BEB">
              <w:t>main analysis</w:t>
            </w:r>
            <w:r w:rsidR="0065715A">
              <w:t>,</w:t>
            </w:r>
            <w:r w:rsidR="00C11BEB">
              <w:t xml:space="preserve"> and I </w:t>
            </w:r>
            <w:r w:rsidR="005C195B">
              <w:t>included</w:t>
            </w:r>
            <w:r w:rsidR="00C11BEB">
              <w:t xml:space="preserve"> </w:t>
            </w:r>
            <w:r w:rsidR="003B6AE7">
              <w:t xml:space="preserve">the </w:t>
            </w:r>
            <w:r w:rsidR="00C11BEB">
              <w:t xml:space="preserve">additional controls in the </w:t>
            </w:r>
            <w:r w:rsidR="00C35FB7">
              <w:t>robustness analyses.</w:t>
            </w:r>
          </w:p>
        </w:tc>
      </w:tr>
      <w:tr w:rsidR="005F4402" w:rsidRPr="00BB66CB" w14:paraId="77E7C168" w14:textId="77777777" w:rsidTr="0016431A">
        <w:trPr>
          <w:trHeight w:val="1460"/>
        </w:trPr>
        <w:tc>
          <w:tcPr>
            <w:tcW w:w="0" w:type="auto"/>
            <w:hideMark/>
          </w:tcPr>
          <w:p w14:paraId="79360C17" w14:textId="77777777" w:rsidR="00BB66CB" w:rsidRPr="00BB66CB" w:rsidRDefault="00BB66CB" w:rsidP="00121668">
            <w:r w:rsidRPr="00BB66CB">
              <w:t>R1.4</w:t>
            </w:r>
          </w:p>
        </w:tc>
        <w:tc>
          <w:tcPr>
            <w:tcW w:w="6878" w:type="dxa"/>
            <w:hideMark/>
          </w:tcPr>
          <w:p w14:paraId="297ABD40" w14:textId="77777777" w:rsidR="00BB66CB" w:rsidRPr="00BB66CB" w:rsidRDefault="00BB66CB" w:rsidP="00121668">
            <w:r w:rsidRPr="00BB66CB">
              <w:t>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more discussion in the text. What does it tell us about sociological and political phenomena? What’s the real-world significance of the differences shown in the different panels?</w:t>
            </w:r>
          </w:p>
        </w:tc>
        <w:tc>
          <w:tcPr>
            <w:tcW w:w="6995" w:type="dxa"/>
            <w:hideMark/>
          </w:tcPr>
          <w:p w14:paraId="32F93A1C" w14:textId="76C051B7" w:rsidR="001954E6" w:rsidRDefault="00BE166B" w:rsidP="00121668">
            <w:r>
              <w:t xml:space="preserve">Indeed, the findings </w:t>
            </w:r>
            <w:r w:rsidR="005B2DCA">
              <w:t xml:space="preserve">can be </w:t>
            </w:r>
            <w:r w:rsidR="00BE7236">
              <w:t>linked</w:t>
            </w:r>
            <w:r w:rsidR="005B2DCA">
              <w:t xml:space="preserve"> to other research domains</w:t>
            </w:r>
            <w:r w:rsidR="00017A4C">
              <w:t>.</w:t>
            </w:r>
            <w:r w:rsidR="00A825CB">
              <w:t xml:space="preserve"> For </w:t>
            </w:r>
            <w:r w:rsidR="00A35187">
              <w:t>this, I</w:t>
            </w:r>
            <w:r w:rsidR="00CF6DFB">
              <w:t xml:space="preserve"> have included in the conclusions my </w:t>
            </w:r>
            <w:r w:rsidR="00E65BB1">
              <w:t>thoughts</w:t>
            </w:r>
            <w:r w:rsidR="00CF6DFB">
              <w:t xml:space="preserve"> on the theorization </w:t>
            </w:r>
            <w:r w:rsidR="00E65BB1">
              <w:t>of</w:t>
            </w:r>
            <w:r w:rsidR="00CF6DFB">
              <w:t xml:space="preserve"> the implications </w:t>
            </w:r>
            <w:r w:rsidR="00E65BB1">
              <w:t xml:space="preserve">of my results for other aspects. </w:t>
            </w:r>
            <w:r w:rsidR="002F05E4">
              <w:t xml:space="preserve"> </w:t>
            </w:r>
            <w:r w:rsidR="00B4700B">
              <w:t xml:space="preserve">A first </w:t>
            </w:r>
            <w:r w:rsidR="00B21314">
              <w:t xml:space="preserve">vein of possible research is to what extent </w:t>
            </w:r>
            <w:r w:rsidR="00491C0B">
              <w:t xml:space="preserve">class-based segregation can be associated </w:t>
            </w:r>
            <w:r w:rsidR="002E626B">
              <w:t>with</w:t>
            </w:r>
            <w:r w:rsidR="00491C0B">
              <w:t xml:space="preserve"> other political attitudes</w:t>
            </w:r>
            <w:r w:rsidR="00B4700B">
              <w:t xml:space="preserve"> and behavior</w:t>
            </w:r>
            <w:r w:rsidR="001954E6">
              <w:t>.</w:t>
            </w:r>
            <w:r w:rsidR="002F05E4">
              <w:t xml:space="preserve"> In this regard</w:t>
            </w:r>
            <w:r w:rsidR="006B5113">
              <w:t>,</w:t>
            </w:r>
            <w:r w:rsidR="002F05E4">
              <w:t xml:space="preserve"> I have included some </w:t>
            </w:r>
            <w:r w:rsidR="006B5113">
              <w:t>expectations</w:t>
            </w:r>
            <w:r w:rsidR="002F05E4">
              <w:t xml:space="preserve"> regarding the </w:t>
            </w:r>
            <w:r w:rsidR="002F05E4" w:rsidRPr="002F05E4">
              <w:rPr>
                <w:i/>
                <w:iCs/>
              </w:rPr>
              <w:t>direct</w:t>
            </w:r>
            <w:r w:rsidR="002F05E4">
              <w:t xml:space="preserve"> association of segregation jointly </w:t>
            </w:r>
            <w:r w:rsidR="006B5113">
              <w:t>with</w:t>
            </w:r>
            <w:r w:rsidR="002F05E4">
              <w:t xml:space="preserve"> the class-</w:t>
            </w:r>
            <w:r w:rsidR="006B5113">
              <w:t>specific</w:t>
            </w:r>
            <w:r w:rsidR="002F05E4">
              <w:t xml:space="preserve"> </w:t>
            </w:r>
            <w:r w:rsidR="006B5113" w:rsidRPr="006B5113">
              <w:rPr>
                <w:i/>
                <w:iCs/>
              </w:rPr>
              <w:t>conditional</w:t>
            </w:r>
            <w:r w:rsidR="006B5113">
              <w:t xml:space="preserve"> association with other possible outcomes. </w:t>
            </w:r>
            <w:r w:rsidR="000D3020">
              <w:t xml:space="preserve">How do segregated </w:t>
            </w:r>
            <w:r w:rsidR="004B7676">
              <w:t>networks</w:t>
            </w:r>
            <w:r w:rsidR="007C260E">
              <w:t xml:space="preserve"> </w:t>
            </w:r>
            <w:r w:rsidR="000D3020">
              <w:t>have implications on</w:t>
            </w:r>
            <w:r w:rsidR="007C260E">
              <w:t xml:space="preserve"> other </w:t>
            </w:r>
            <w:r w:rsidR="00B532F2">
              <w:t>domains</w:t>
            </w:r>
            <w:r w:rsidR="00810232">
              <w:t>,</w:t>
            </w:r>
            <w:r w:rsidR="007C260E">
              <w:t xml:space="preserve"> such as social trust</w:t>
            </w:r>
            <w:r w:rsidR="009571B7">
              <w:t>, participation in voluntary associations, or electoral participation</w:t>
            </w:r>
            <w:r w:rsidR="007C260E">
              <w:t xml:space="preserve">? </w:t>
            </w:r>
            <w:r w:rsidR="008D65F1">
              <w:t xml:space="preserve"> </w:t>
            </w:r>
            <w:r w:rsidR="00E84E36">
              <w:t>I</w:t>
            </w:r>
            <w:r w:rsidR="00810232">
              <w:t xml:space="preserve">n the literature on social cohesion, the </w:t>
            </w:r>
            <w:r w:rsidR="004B7676">
              <w:t xml:space="preserve">research on the </w:t>
            </w:r>
            <w:r w:rsidR="00810232">
              <w:t>class-trust</w:t>
            </w:r>
            <w:r w:rsidR="004B7676">
              <w:t xml:space="preserve"> link </w:t>
            </w:r>
            <w:r w:rsidR="00960EBB">
              <w:t xml:space="preserve">has </w:t>
            </w:r>
            <w:r w:rsidR="00F103B7">
              <w:t>suggested</w:t>
            </w:r>
            <w:r w:rsidR="00960EBB">
              <w:t xml:space="preserve"> that more advantaged classes tend to trust more in strangers</w:t>
            </w:r>
            <w:r w:rsidR="009571B7">
              <w:t>, be more engaged in social activities</w:t>
            </w:r>
            <w:r w:rsidR="00141FF0">
              <w:t>,</w:t>
            </w:r>
            <w:r w:rsidR="009571B7">
              <w:t xml:space="preserve"> </w:t>
            </w:r>
            <w:r w:rsidR="004E024A">
              <w:t>and have</w:t>
            </w:r>
            <w:r w:rsidR="009571B7">
              <w:t xml:space="preserve"> </w:t>
            </w:r>
            <w:r w:rsidR="00810DD6">
              <w:t xml:space="preserve">a </w:t>
            </w:r>
            <w:r w:rsidR="00141FF0">
              <w:t>higher propensity to participate in elections (cite)</w:t>
            </w:r>
            <w:r w:rsidR="007D70D0">
              <w:t xml:space="preserve">. </w:t>
            </w:r>
            <w:r w:rsidR="00E56C20">
              <w:t xml:space="preserve">In this regard, how is network </w:t>
            </w:r>
            <w:r w:rsidR="00C73E0C">
              <w:t>segregation</w:t>
            </w:r>
            <w:r w:rsidR="00E56C20">
              <w:t xml:space="preserve"> associated with the </w:t>
            </w:r>
            <w:r w:rsidR="00C73E0C">
              <w:t>different cohesive attitudes and behavior</w:t>
            </w:r>
            <w:r w:rsidR="00E84E36">
              <w:t>? To</w:t>
            </w:r>
            <w:r w:rsidR="007D70D0">
              <w:t xml:space="preserve"> what extent </w:t>
            </w:r>
            <w:r w:rsidR="00A16698">
              <w:t>can being segregated</w:t>
            </w:r>
            <w:r w:rsidR="007D70D0">
              <w:t xml:space="preserve"> affect social trust? Also, does </w:t>
            </w:r>
            <w:r w:rsidR="00A16698">
              <w:t xml:space="preserve">segregation in working or service class social environments boost or diminish </w:t>
            </w:r>
            <w:r w:rsidR="00E84E36">
              <w:t>social cohesion</w:t>
            </w:r>
            <w:r w:rsidR="00A16698">
              <w:t xml:space="preserve">? </w:t>
            </w:r>
          </w:p>
          <w:p w14:paraId="64BB137E" w14:textId="22106DB2" w:rsidR="007C260E" w:rsidRPr="00BB66CB" w:rsidRDefault="007C260E" w:rsidP="00121668"/>
        </w:tc>
      </w:tr>
    </w:tbl>
    <w:p w14:paraId="6E9F5817" w14:textId="7DA0CC66" w:rsidR="00202473" w:rsidRDefault="002A0370" w:rsidP="00121668">
      <w:pPr>
        <w:pStyle w:val="Heading2"/>
        <w:spacing w:before="0" w:after="0" w:line="240" w:lineRule="auto"/>
      </w:pPr>
      <w:r>
        <w:lastRenderedPageBreak/>
        <w:t>Reviewer 2</w:t>
      </w:r>
    </w:p>
    <w:p w14:paraId="1DA47446" w14:textId="77777777" w:rsidR="002A0370" w:rsidRDefault="002A0370" w:rsidP="00121668">
      <w:pPr>
        <w:spacing w:after="0" w:line="240" w:lineRule="auto"/>
      </w:pPr>
    </w:p>
    <w:tbl>
      <w:tblPr>
        <w:tblStyle w:val="TableGrid"/>
        <w:tblW w:w="0" w:type="auto"/>
        <w:tblLook w:val="04A0" w:firstRow="1" w:lastRow="0" w:firstColumn="1" w:lastColumn="0" w:noHBand="0" w:noVBand="1"/>
      </w:tblPr>
      <w:tblGrid>
        <w:gridCol w:w="680"/>
        <w:gridCol w:w="6783"/>
        <w:gridCol w:w="6835"/>
      </w:tblGrid>
      <w:tr w:rsidR="005F4402" w:rsidRPr="002A0370" w14:paraId="686CA55C" w14:textId="77777777" w:rsidTr="005F4402">
        <w:tc>
          <w:tcPr>
            <w:tcW w:w="0" w:type="auto"/>
            <w:hideMark/>
          </w:tcPr>
          <w:p w14:paraId="400A7446" w14:textId="6024D9B8" w:rsidR="002A0370" w:rsidRPr="002A0370" w:rsidRDefault="002A0370" w:rsidP="00121668">
            <w:pPr>
              <w:rPr>
                <w:b/>
                <w:bCs/>
              </w:rPr>
            </w:pPr>
            <w:r w:rsidRPr="002A0370">
              <w:rPr>
                <w:b/>
                <w:bCs/>
              </w:rPr>
              <w:t xml:space="preserve">Id </w:t>
            </w:r>
          </w:p>
        </w:tc>
        <w:tc>
          <w:tcPr>
            <w:tcW w:w="6783" w:type="dxa"/>
            <w:hideMark/>
          </w:tcPr>
          <w:p w14:paraId="6C1B8096" w14:textId="77777777" w:rsidR="002A0370" w:rsidRPr="002A0370" w:rsidRDefault="002A0370" w:rsidP="00121668">
            <w:pPr>
              <w:rPr>
                <w:b/>
                <w:bCs/>
              </w:rPr>
            </w:pPr>
            <w:r w:rsidRPr="002A0370">
              <w:rPr>
                <w:b/>
                <w:bCs/>
              </w:rPr>
              <w:t>Comment</w:t>
            </w:r>
          </w:p>
        </w:tc>
        <w:tc>
          <w:tcPr>
            <w:tcW w:w="6835" w:type="dxa"/>
            <w:hideMark/>
          </w:tcPr>
          <w:p w14:paraId="7620EE8E" w14:textId="77777777" w:rsidR="002A0370" w:rsidRPr="002A0370" w:rsidRDefault="002A0370" w:rsidP="00121668">
            <w:pPr>
              <w:rPr>
                <w:b/>
                <w:bCs/>
              </w:rPr>
            </w:pPr>
            <w:r w:rsidRPr="002A0370">
              <w:rPr>
                <w:b/>
                <w:bCs/>
              </w:rPr>
              <w:t>Response</w:t>
            </w:r>
          </w:p>
        </w:tc>
      </w:tr>
      <w:tr w:rsidR="005F4402" w:rsidRPr="002A0370" w14:paraId="42319486" w14:textId="77777777" w:rsidTr="005F4402">
        <w:tc>
          <w:tcPr>
            <w:tcW w:w="0" w:type="auto"/>
            <w:hideMark/>
          </w:tcPr>
          <w:p w14:paraId="2B10AA4B" w14:textId="77777777" w:rsidR="002A0370" w:rsidRPr="002A0370" w:rsidRDefault="002A0370" w:rsidP="00121668">
            <w:r w:rsidRPr="002A0370">
              <w:t>R2.1</w:t>
            </w:r>
          </w:p>
        </w:tc>
        <w:tc>
          <w:tcPr>
            <w:tcW w:w="6783" w:type="dxa"/>
            <w:hideMark/>
          </w:tcPr>
          <w:p w14:paraId="3961B9FE" w14:textId="77777777" w:rsidR="002A0370" w:rsidRPr="002A0370" w:rsidRDefault="002A0370" w:rsidP="00121668">
            <w:r w:rsidRPr="009E6AA5">
              <w:rPr>
                <w:highlight w:val="yellow"/>
              </w:rPr>
              <w:t>The paper argues that homogenous class-based networks foster segregated life-worlds, leading to a larger divide between social classes and diminishing awareness of others’ living conditions. Empirically, the paper shows that working-class homogeneity is associated with higher redistributive preferences, while upper class homogeneity is associated with lower redistributive preferences. Overall assessment: This paper presents an interesting and generally well-crafted analysis of class homogeneity in networks and political attitudes. The authors exhibit strong research skills, and the paper includes a thorough review of existing literature, along with some well-designed figures. However, the empirical contribution is somewhat limited, and the micro-level theoretical framework could be improved. My main comment developed below is about motivating what I believe to be the problems with the micro-level theoretical model.</w:t>
            </w:r>
          </w:p>
        </w:tc>
        <w:tc>
          <w:tcPr>
            <w:tcW w:w="6835" w:type="dxa"/>
            <w:hideMark/>
          </w:tcPr>
          <w:p w14:paraId="75290855" w14:textId="18C5B0D8" w:rsidR="002A0370" w:rsidRPr="002A0370" w:rsidRDefault="009B5CCC" w:rsidP="00121668">
            <w:r>
              <w:t xml:space="preserve">Erase before submission </w:t>
            </w:r>
          </w:p>
        </w:tc>
      </w:tr>
      <w:tr w:rsidR="005F4402" w:rsidRPr="002A0370" w14:paraId="172652B5" w14:textId="77777777" w:rsidTr="005F4402">
        <w:tc>
          <w:tcPr>
            <w:tcW w:w="0" w:type="auto"/>
            <w:hideMark/>
          </w:tcPr>
          <w:p w14:paraId="031BA509" w14:textId="77777777" w:rsidR="002A0370" w:rsidRPr="002A0370" w:rsidRDefault="002A0370" w:rsidP="00121668">
            <w:r w:rsidRPr="002A0370">
              <w:t>R2.2</w:t>
            </w:r>
          </w:p>
        </w:tc>
        <w:tc>
          <w:tcPr>
            <w:tcW w:w="6783" w:type="dxa"/>
            <w:hideMark/>
          </w:tcPr>
          <w:p w14:paraId="56970144" w14:textId="77777777" w:rsidR="002A0370" w:rsidRPr="002A0370" w:rsidRDefault="002A0370" w:rsidP="00121668">
            <w:r w:rsidRPr="00AB3E4C">
              <w:rPr>
                <w:highlight w:val="yellow"/>
              </w:rPr>
              <w:t>Previous research argues that the social class of network members matters for an individual´s attitudes for various reasons (e.g., Paskov and Weisstanner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tc>
        <w:tc>
          <w:tcPr>
            <w:tcW w:w="6835" w:type="dxa"/>
            <w:hideMark/>
          </w:tcPr>
          <w:p w14:paraId="7A1873FB" w14:textId="4A98A89C" w:rsidR="002A0370" w:rsidRPr="002A0370" w:rsidRDefault="009B5CCC" w:rsidP="00121668">
            <w:r>
              <w:t xml:space="preserve">Erase before submission </w:t>
            </w:r>
          </w:p>
        </w:tc>
      </w:tr>
      <w:tr w:rsidR="005F4402" w:rsidRPr="0001558C" w14:paraId="65F5DDA4" w14:textId="77777777" w:rsidTr="005F4402">
        <w:tc>
          <w:tcPr>
            <w:tcW w:w="0" w:type="auto"/>
            <w:hideMark/>
          </w:tcPr>
          <w:p w14:paraId="343F9A3C" w14:textId="77777777" w:rsidR="002A0370" w:rsidRPr="002A0370" w:rsidRDefault="002A0370" w:rsidP="00121668">
            <w:r w:rsidRPr="002A0370">
              <w:t>R2.3</w:t>
            </w:r>
          </w:p>
        </w:tc>
        <w:tc>
          <w:tcPr>
            <w:tcW w:w="6783" w:type="dxa"/>
            <w:hideMark/>
          </w:tcPr>
          <w:p w14:paraId="070CB748" w14:textId="77777777" w:rsidR="002A0370" w:rsidRPr="002A0370" w:rsidRDefault="002A0370" w:rsidP="0087352B">
            <w:r w:rsidRPr="002A0370">
              <w:t>At first glance, the model focusing on network homogeneity appears to be parsimonious and symmetric across classes, but it quickly becomes clear that this is not the case. I will first cite from the abstract. “Homogeneous class-based networks foster segregated lifeworlds,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redistribution.” Two of the mentioned mechanisms, empathy and solidarity, appear to be specific to the upper-class, while the function networks for empathy and solidarity of the working class is less clear. In contrast, the awareness mechanism seems to apply to all social classes. However, it is not evident why the working class's awareness of the living conditions of the upper class (which arises from a less homogeneous network) should lead to reduced support for redistribution. To me, it seems like awareness of the living conditions of the upper classes would likely increase the demand for redistribution.</w:t>
            </w:r>
          </w:p>
        </w:tc>
        <w:tc>
          <w:tcPr>
            <w:tcW w:w="6835" w:type="dxa"/>
            <w:hideMark/>
          </w:tcPr>
          <w:p w14:paraId="5CF3C370" w14:textId="77777777" w:rsidR="00420C74" w:rsidRDefault="00420C74" w:rsidP="00420C74">
            <w:r>
              <w:t>Thank you for this comment. Indeed, the theorization presented in the submitted manuscript required a more detailed explanation of the relationship between network homogeneity and redistributive preferences, particularly concerning the proposed conditional nature of this association.</w:t>
            </w:r>
          </w:p>
          <w:p w14:paraId="0E9D7D6D" w14:textId="77777777" w:rsidR="00420C74" w:rsidRDefault="00420C74" w:rsidP="00420C74"/>
          <w:p w14:paraId="4AE17AFD" w14:textId="77777777" w:rsidR="00420C74" w:rsidRDefault="00420C74" w:rsidP="00420C74">
            <w:r>
              <w:t>The theoretical framework begins with the general premise that both working- and upper-class individuals are shaped by socially distant and segregated lifeworlds. However, I acknowledge that the initial argument did not clearly articulate why these two class positions would respond differently to homogeneous social networks.</w:t>
            </w:r>
          </w:p>
          <w:p w14:paraId="4738252F" w14:textId="77777777" w:rsidR="00420C74" w:rsidRDefault="00420C74" w:rsidP="00420C74"/>
          <w:p w14:paraId="4FF75DC8" w14:textId="77777777" w:rsidR="00420C74" w:rsidRDefault="00420C74" w:rsidP="00420C74">
            <w:r>
              <w:t>To address this, I have clarified the first research question related to the segregation hypothesis to make the individual-level theorization more explicit. For members of the service class, class homogeneity increases social distance from the middle and working classes. This segregation restricts opportunities for empathy and solidarity, as individuals are less likely to be exposed to the living conditions and perspectives of those from different social backgrounds.</w:t>
            </w:r>
          </w:p>
          <w:p w14:paraId="7C549245" w14:textId="77777777" w:rsidR="0028625A" w:rsidRDefault="0028625A" w:rsidP="00420C74"/>
          <w:p w14:paraId="0167CF63" w14:textId="1EAA0A29" w:rsidR="003F2364" w:rsidRDefault="00420C74" w:rsidP="00420C74">
            <w:r>
              <w:t xml:space="preserve">In contrast, when working-class individuals maintain frequent contact with middle- or upper-class others—particularly in mixed workplace or social </w:t>
            </w:r>
            <w:r>
              <w:lastRenderedPageBreak/>
              <w:t>environments—such interactions may normalize existing inequalities, reduce perceptions of class conflict, and foster aspirational identification with higher-status groups rather than oppositional attitudes. As a result, cross-class contact may diminish support for redistribution among the working class, while high homogeneity may reinforce a shared identity rooted in marginalization, thus strengthening redistributive preferences.</w:t>
            </w:r>
          </w:p>
          <w:p w14:paraId="6A7647C7" w14:textId="43F23667" w:rsidR="00BD46E6" w:rsidRPr="005F18DE" w:rsidRDefault="00863F4C" w:rsidP="00121668">
            <w:r w:rsidRPr="005F18DE">
              <w:t xml:space="preserve">---- </w:t>
            </w:r>
          </w:p>
          <w:p w14:paraId="5999F130" w14:textId="222E84E0" w:rsidR="002A0370" w:rsidRPr="005F18DE" w:rsidRDefault="00860516" w:rsidP="00121668">
            <w:r w:rsidRPr="005F18DE">
              <w:t>Mis-</w:t>
            </w:r>
            <w:r w:rsidR="00215385" w:rsidRPr="005F18DE">
              <w:t>i</w:t>
            </w:r>
            <w:r w:rsidR="00A72EDB" w:rsidRPr="005F18DE">
              <w:t xml:space="preserve">nformación </w:t>
            </w:r>
            <w:r w:rsidR="0041300E" w:rsidRPr="005F18DE">
              <w:t>as mechanism</w:t>
            </w:r>
            <w:r w:rsidR="00A72EDB" w:rsidRPr="005F18DE">
              <w:t>?</w:t>
            </w:r>
            <w:r w:rsidR="00215385" w:rsidRPr="005F18DE">
              <w:t xml:space="preserve"> </w:t>
            </w:r>
          </w:p>
          <w:p w14:paraId="0DE00393" w14:textId="6AE0E13E" w:rsidR="00215385" w:rsidRPr="0001558C" w:rsidRDefault="0001558C" w:rsidP="00121668">
            <w:r w:rsidRPr="0001558C">
              <w:t>class identity as a mechanism in the case of the lower class (paper class and friends Wright) class identity becomes blury</w:t>
            </w:r>
          </w:p>
        </w:tc>
      </w:tr>
      <w:tr w:rsidR="005F4402" w:rsidRPr="002A0370" w14:paraId="1ABA4366" w14:textId="77777777" w:rsidTr="005F4402">
        <w:tc>
          <w:tcPr>
            <w:tcW w:w="0" w:type="auto"/>
            <w:hideMark/>
          </w:tcPr>
          <w:p w14:paraId="2444C21C" w14:textId="77777777" w:rsidR="002A0370" w:rsidRPr="002A0370" w:rsidRDefault="002A0370" w:rsidP="00121668">
            <w:r w:rsidRPr="002A0370">
              <w:lastRenderedPageBreak/>
              <w:t>R2.4</w:t>
            </w:r>
          </w:p>
        </w:tc>
        <w:tc>
          <w:tcPr>
            <w:tcW w:w="6783" w:type="dxa"/>
            <w:hideMark/>
          </w:tcPr>
          <w:p w14:paraId="7CD7645D" w14:textId="77777777" w:rsidR="002A0370" w:rsidRPr="002A0370" w:rsidRDefault="002A0370" w:rsidP="00121668">
            <w:r w:rsidRPr="002A0370">
              <w:t>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as such that brings the effects, rather than the characteristics of ties or the content of the relation. Here, the argument seems to be that in-group ties reinforce opinions of typical class positions. This particular view is however not fully tested in the paper.</w:t>
            </w:r>
          </w:p>
        </w:tc>
        <w:tc>
          <w:tcPr>
            <w:tcW w:w="6835" w:type="dxa"/>
            <w:hideMark/>
          </w:tcPr>
          <w:p w14:paraId="34DDC7C5" w14:textId="42848DA3" w:rsidR="0024473E" w:rsidRPr="008404AB" w:rsidRDefault="00970C10" w:rsidP="00121668">
            <w:r>
              <w:t>T</w:t>
            </w:r>
            <w:r w:rsidR="0024473E">
              <w:t xml:space="preserve">his comment </w:t>
            </w:r>
            <w:r>
              <w:t xml:space="preserve">brings a relevant point to the discussion. The position generator was classified into three occupational groups: low, </w:t>
            </w:r>
            <w:r w:rsidR="00855455">
              <w:t>intermediate</w:t>
            </w:r>
            <w:r w:rsidR="00021507">
              <w:t>,</w:t>
            </w:r>
            <w:r w:rsidR="00855455">
              <w:t xml:space="preserve"> and high. </w:t>
            </w:r>
            <w:r w:rsidR="00021507">
              <w:t xml:space="preserve">These are the single-class network profiles, which have been proven to be associated with political attitudes beyond the individual class position. In this paper, I aimed to observe to what extent the share of ties to similar class ties is associated with redistributive preferences, particularly how the share of similarity affects the working, intermediate, and service classes differently. </w:t>
            </w:r>
            <w:r w:rsidR="00C933B7">
              <w:t xml:space="preserve">In other words, to what extent does the proportion of similar ties have a different association for the three social classes? In this sense, according to my theorization, being connected to certain classes (single class-profile approach) </w:t>
            </w:r>
            <w:r w:rsidR="00FE3F8A">
              <w:t xml:space="preserve">is different from being </w:t>
            </w:r>
            <w:r w:rsidR="008404AB">
              <w:t xml:space="preserve">connected mainly to similar-class ties in terms of the </w:t>
            </w:r>
            <w:r w:rsidR="008404AB" w:rsidRPr="008404AB">
              <w:rPr>
                <w:i/>
                <w:iCs/>
              </w:rPr>
              <w:t>share</w:t>
            </w:r>
            <w:r w:rsidR="008404AB">
              <w:rPr>
                <w:i/>
                <w:iCs/>
              </w:rPr>
              <w:t xml:space="preserve"> </w:t>
            </w:r>
            <w:r w:rsidR="008404AB">
              <w:t>and not in number. Therefore, it refers to the degree of social distance of one person to different classes</w:t>
            </w:r>
            <w:r w:rsidR="000C42DC">
              <w:t xml:space="preserve"> than their</w:t>
            </w:r>
            <w:r w:rsidR="00AC2361">
              <w:t xml:space="preserve"> own</w:t>
            </w:r>
            <w:r w:rsidR="008404AB">
              <w:t xml:space="preserve">. Also, </w:t>
            </w:r>
            <w:r w:rsidR="000C42DC">
              <w:t>as I show in the paper, it is not directly associated with redistributive preferences</w:t>
            </w:r>
            <w:r w:rsidR="00AE2AAA">
              <w:t xml:space="preserve">, but </w:t>
            </w:r>
            <w:r w:rsidR="00CF1CD2">
              <w:t xml:space="preserve">the relationship is </w:t>
            </w:r>
            <w:r w:rsidR="00AE2AAA">
              <w:t xml:space="preserve">conditional </w:t>
            </w:r>
            <w:r w:rsidR="00CF1CD2">
              <w:t>on</w:t>
            </w:r>
            <w:r w:rsidR="004756E2">
              <w:t xml:space="preserve"> </w:t>
            </w:r>
            <w:r w:rsidR="00AE2AAA">
              <w:t>the individual class position</w:t>
            </w:r>
            <w:r w:rsidR="00CF1CD2">
              <w:t xml:space="preserve"> (</w:t>
            </w:r>
            <w:r w:rsidR="0041300E">
              <w:t xml:space="preserve">H1: </w:t>
            </w:r>
            <w:r w:rsidR="00CF1CD2">
              <w:t>segregation hypothesis)</w:t>
            </w:r>
            <w:r w:rsidR="00AE2AAA">
              <w:t>.</w:t>
            </w:r>
            <w:r w:rsidR="00802A95">
              <w:t xml:space="preserve"> </w:t>
            </w:r>
            <w:r w:rsidR="00AE2AAA">
              <w:t xml:space="preserve">Therefore, when I refer to class-based network </w:t>
            </w:r>
            <w:r w:rsidR="004756E2">
              <w:t>segregation</w:t>
            </w:r>
            <w:r w:rsidR="00DF58FF">
              <w:t xml:space="preserve">, </w:t>
            </w:r>
            <w:r w:rsidR="004756E2">
              <w:t xml:space="preserve">I am not referring to the pure number of in-group ties, but </w:t>
            </w:r>
            <w:r w:rsidR="00116D52">
              <w:t xml:space="preserve">their relative representation in the total number of </w:t>
            </w:r>
            <w:r w:rsidR="00E247B9">
              <w:t xml:space="preserve">occupations known </w:t>
            </w:r>
            <w:r w:rsidR="00CA7A9E">
              <w:t>in</w:t>
            </w:r>
            <w:r w:rsidR="00116D52">
              <w:t xml:space="preserve"> the personal network.</w:t>
            </w:r>
          </w:p>
          <w:p w14:paraId="26C62850" w14:textId="77777777" w:rsidR="00C933B7" w:rsidRDefault="00C933B7" w:rsidP="00121668"/>
          <w:p w14:paraId="78C71F0C" w14:textId="1C7A961A" w:rsidR="0024473E" w:rsidRDefault="00A07E46" w:rsidP="00121668">
            <w:r>
              <w:t>---</w:t>
            </w:r>
          </w:p>
          <w:p w14:paraId="6E324CD4" w14:textId="3B459DE5" w:rsidR="002A0370" w:rsidRPr="002A0370" w:rsidRDefault="00840339" w:rsidP="00121668">
            <w:r w:rsidRPr="0001558C">
              <w:rPr>
                <w:highlight w:val="yellow"/>
              </w:rPr>
              <w:t xml:space="preserve">Why not, this is indeed what </w:t>
            </w:r>
            <w:r w:rsidR="000E274E" w:rsidRPr="0001558C">
              <w:rPr>
                <w:highlight w:val="yellow"/>
              </w:rPr>
              <w:t>the network homogeneity measure is addressing.</w:t>
            </w:r>
            <w:r w:rsidR="000E274E" w:rsidRPr="0001558C">
              <w:rPr>
                <w:highlight w:val="yellow"/>
              </w:rPr>
              <w:br/>
            </w:r>
            <w:r w:rsidR="000E274E" w:rsidRPr="0001558C">
              <w:rPr>
                <w:highlight w:val="yellow"/>
              </w:rPr>
              <w:br/>
              <w:t xml:space="preserve">In the work of Otero and Volker, the share (not the number) of similar contacts refers to the degree of </w:t>
            </w:r>
            <w:r w:rsidR="00916BB5" w:rsidRPr="0001558C">
              <w:rPr>
                <w:highlight w:val="yellow"/>
              </w:rPr>
              <w:t>segregation</w:t>
            </w:r>
            <w:r w:rsidR="000E274E" w:rsidRPr="0001558C">
              <w:rPr>
                <w:highlight w:val="yellow"/>
              </w:rPr>
              <w:t xml:space="preserve"> of a person’s social network.</w:t>
            </w:r>
            <w:r w:rsidR="000E274E" w:rsidRPr="0001558C">
              <w:rPr>
                <w:highlight w:val="yellow"/>
              </w:rPr>
              <w:br/>
            </w:r>
            <w:r w:rsidR="000E274E" w:rsidRPr="0001558C">
              <w:rPr>
                <w:highlight w:val="yellow"/>
              </w:rPr>
              <w:br/>
              <w:t>“Here, the argument seems to be that in-group ties reinforce opinions of typical class positions</w:t>
            </w:r>
            <w:r w:rsidR="00BE5906" w:rsidRPr="0001558C">
              <w:rPr>
                <w:highlight w:val="yellow"/>
              </w:rPr>
              <w:t>.</w:t>
            </w:r>
            <w:r w:rsidR="000E274E" w:rsidRPr="0001558C">
              <w:rPr>
                <w:highlight w:val="yellow"/>
              </w:rPr>
              <w:t xml:space="preserve">” Regarding this claim, my first hypothesis is </w:t>
            </w:r>
            <w:r w:rsidR="00E11506" w:rsidRPr="0001558C">
              <w:rPr>
                <w:highlight w:val="yellow"/>
              </w:rPr>
              <w:t xml:space="preserve">a conditional association. More </w:t>
            </w:r>
            <w:r w:rsidR="00BE5906" w:rsidRPr="0001558C">
              <w:rPr>
                <w:highlight w:val="yellow"/>
              </w:rPr>
              <w:t>straightforwardly</w:t>
            </w:r>
            <w:r w:rsidR="00E11506" w:rsidRPr="0001558C">
              <w:rPr>
                <w:highlight w:val="yellow"/>
              </w:rPr>
              <w:t>, what I measure first is the share of similar ties according to the respondent</w:t>
            </w:r>
            <w:r w:rsidR="00223B1A" w:rsidRPr="0001558C">
              <w:rPr>
                <w:highlight w:val="yellow"/>
              </w:rPr>
              <w:t>’s class position and the number of contacts</w:t>
            </w:r>
            <w:r w:rsidR="00223B1A">
              <w:t xml:space="preserve"> </w:t>
            </w:r>
          </w:p>
        </w:tc>
      </w:tr>
      <w:tr w:rsidR="005F4402" w:rsidRPr="002A0370" w14:paraId="27D8B0C3" w14:textId="77777777" w:rsidTr="005F4402">
        <w:tc>
          <w:tcPr>
            <w:tcW w:w="0" w:type="auto"/>
            <w:hideMark/>
          </w:tcPr>
          <w:p w14:paraId="76B8668F" w14:textId="77777777" w:rsidR="002A0370" w:rsidRPr="002A0370" w:rsidRDefault="002A0370" w:rsidP="00121668">
            <w:r w:rsidRPr="002A0370">
              <w:t>R2.5</w:t>
            </w:r>
          </w:p>
        </w:tc>
        <w:tc>
          <w:tcPr>
            <w:tcW w:w="6783" w:type="dxa"/>
            <w:hideMark/>
          </w:tcPr>
          <w:p w14:paraId="1B43793B" w14:textId="77777777" w:rsidR="002A0370" w:rsidRPr="002A0370" w:rsidRDefault="002A0370" w:rsidP="00121668">
            <w:r w:rsidRPr="002A0370">
              <w:t xml:space="preserve">Methodologically, the regression models </w:t>
            </w:r>
            <w:r w:rsidRPr="00741FF3">
              <w:rPr>
                <w:highlight w:val="yellow"/>
              </w:rPr>
              <w:t>do not convince me that there is such a specific effect of homogeneity that is different from – or on top of – the coefficients of the class composition of the network</w:t>
            </w:r>
            <w:r w:rsidRPr="002A0370">
              <w:t xml:space="preserve">. Although models include a control variable measuring network size, there is no control for the class position of ties. </w:t>
            </w:r>
            <w:r w:rsidRPr="00741FF3">
              <w:rPr>
                <w:highlight w:val="yellow"/>
              </w:rPr>
              <w:t xml:space="preserve">This means that the specific effect of a homogenous network is different </w:t>
            </w:r>
            <w:r w:rsidRPr="00741FF3">
              <w:rPr>
                <w:highlight w:val="yellow"/>
              </w:rPr>
              <w:lastRenderedPageBreak/>
              <w:t>in terms of class composition for the working class and the service class</w:t>
            </w:r>
            <w:r w:rsidRPr="002A0370">
              <w:t>. A homogenous network for workers means that contacts are workers while a homogenous network for the service class implies contacts with CEOs and lawyers.</w:t>
            </w:r>
          </w:p>
        </w:tc>
        <w:tc>
          <w:tcPr>
            <w:tcW w:w="6835" w:type="dxa"/>
            <w:hideMark/>
          </w:tcPr>
          <w:p w14:paraId="522E616D" w14:textId="646F4B58" w:rsidR="00E96786" w:rsidRDefault="00BC3AFD" w:rsidP="00121668">
            <w:r>
              <w:lastRenderedPageBreak/>
              <w:t xml:space="preserve">This is a very </w:t>
            </w:r>
            <w:r w:rsidR="001309B1">
              <w:t>insightful</w:t>
            </w:r>
            <w:r>
              <w:t xml:space="preserve"> comment. </w:t>
            </w:r>
            <w:r w:rsidR="002917DD">
              <w:t xml:space="preserve">Regarding this, I argue that the pure class-based ties or class profiles are substantially different from </w:t>
            </w:r>
            <w:r w:rsidR="005C6A86">
              <w:t xml:space="preserve">the </w:t>
            </w:r>
            <w:r w:rsidR="002917DD">
              <w:t xml:space="preserve">class-based network homogeneity </w:t>
            </w:r>
            <w:r w:rsidR="00DA0036">
              <w:t>measure.</w:t>
            </w:r>
          </w:p>
          <w:p w14:paraId="41BD71AF" w14:textId="77777777" w:rsidR="00DA0036" w:rsidRDefault="00DA0036" w:rsidP="00121668"/>
          <w:p w14:paraId="6938326F" w14:textId="24BB1B39" w:rsidR="00073AE7" w:rsidRDefault="00DA0036" w:rsidP="00121668">
            <w:r>
              <w:lastRenderedPageBreak/>
              <w:t>Instead of considering the pure number of ties to certain classes, what I aim to measure is the share of same or similar class ties, as the relative number of in-group ties to the total number of ties.</w:t>
            </w:r>
            <w:r w:rsidR="00073AE7">
              <w:t xml:space="preserve"> It can </w:t>
            </w:r>
            <w:r w:rsidR="0028625A">
              <w:t>also be</w:t>
            </w:r>
            <w:r w:rsidR="00073AE7">
              <w:t xml:space="preserve"> interpreted as a measure of </w:t>
            </w:r>
            <w:r w:rsidR="0028625A">
              <w:t xml:space="preserve">the </w:t>
            </w:r>
            <w:r w:rsidR="00073AE7">
              <w:t>concentration of same-class network ties.</w:t>
            </w:r>
          </w:p>
          <w:p w14:paraId="40E380C5" w14:textId="77777777" w:rsidR="00073AE7" w:rsidRDefault="00073AE7" w:rsidP="00121668"/>
          <w:p w14:paraId="0D489FD3" w14:textId="49E77366" w:rsidR="00DA0036" w:rsidRDefault="00DA0036" w:rsidP="00121668">
            <w:r>
              <w:t>This implies that the number of ties for each class is included in the network homogeneity measure as the degree of segregation.</w:t>
            </w:r>
            <w:r w:rsidR="00C06A0F">
              <w:t xml:space="preserve"> At the same time, as my first hypothesis aims </w:t>
            </w:r>
            <w:r w:rsidR="00640214">
              <w:t xml:space="preserve">to </w:t>
            </w:r>
            <w:r w:rsidR="00343C7E">
              <w:t xml:space="preserve">observe to what extent </w:t>
            </w:r>
            <w:r w:rsidR="00FF01F6">
              <w:t>segregation in both ends of the class structure is associated with redistributive preferences,</w:t>
            </w:r>
            <w:r w:rsidR="006F2634">
              <w:t xml:space="preserve"> the interaction of network homogeneity with individual class position is more aligned with my theorization</w:t>
            </w:r>
            <w:r w:rsidR="00B11828">
              <w:t xml:space="preserve"> </w:t>
            </w:r>
          </w:p>
          <w:p w14:paraId="5981061B" w14:textId="77777777" w:rsidR="00BC3AFD" w:rsidRDefault="00BC3AFD" w:rsidP="00121668"/>
          <w:p w14:paraId="69256BB4" w14:textId="3D8E23BA" w:rsidR="00E96786" w:rsidRDefault="001653F2" w:rsidP="00121668">
            <w:r>
              <w:t>Therefore, H1 is, by definition, an interaction between the degree of segregation (the share of similar class ties</w:t>
            </w:r>
            <w:r w:rsidR="00866E45">
              <w:t xml:space="preserve"> according to ego’s class position</w:t>
            </w:r>
            <w:r>
              <w:t>) and the individual class position. As follows, regardless of the number of occupations known</w:t>
            </w:r>
            <w:r w:rsidR="00272A1E">
              <w:t>,</w:t>
            </w:r>
            <w:r>
              <w:t xml:space="preserve"> I see that having similar classes for the working and services classes strengthens their respective average redistributive preferences. </w:t>
            </w:r>
          </w:p>
          <w:p w14:paraId="67DC4626" w14:textId="77777777" w:rsidR="0028625A" w:rsidRDefault="0028625A" w:rsidP="00121668"/>
          <w:p w14:paraId="068E9AE3" w14:textId="6412630E" w:rsidR="00D77F89" w:rsidRPr="002A0370" w:rsidRDefault="00D77F89" w:rsidP="00121668"/>
        </w:tc>
      </w:tr>
      <w:tr w:rsidR="005F4402" w:rsidRPr="002A0370" w14:paraId="7E639207" w14:textId="77777777" w:rsidTr="005F4402">
        <w:tc>
          <w:tcPr>
            <w:tcW w:w="0" w:type="auto"/>
            <w:hideMark/>
          </w:tcPr>
          <w:p w14:paraId="3F01E874" w14:textId="3886B1B2" w:rsidR="002A0370" w:rsidRPr="002A0370" w:rsidRDefault="002A0370" w:rsidP="00121668">
            <w:r w:rsidRPr="002A0370">
              <w:lastRenderedPageBreak/>
              <w:t>R2.6</w:t>
            </w:r>
          </w:p>
        </w:tc>
        <w:tc>
          <w:tcPr>
            <w:tcW w:w="6783" w:type="dxa"/>
            <w:hideMark/>
          </w:tcPr>
          <w:p w14:paraId="473F8C26" w14:textId="1E07DDD2" w:rsidR="002A0370" w:rsidRPr="002A0370" w:rsidRDefault="002A0370" w:rsidP="00121668">
            <w:r w:rsidRPr="002A0370">
              <w:t xml:space="preserve">To show a significant interaction between own class and homogeneity is hence not enough since it just reflects that the homogeneity variable means different things depending on ego's class position (given the construction of the homogeneity variable). To convince the reader that the interaction effect indeed is about homogeneity rather than class composition of the network, </w:t>
            </w:r>
            <w:r w:rsidRPr="0015395D">
              <w:rPr>
                <w:highlight w:val="yellow"/>
              </w:rPr>
              <w:t>one way could be to run a full interaction model including own social class and the social class of network ties (including both worker and service class ties).</w:t>
            </w:r>
            <w:r w:rsidRPr="002A0370">
              <w:t xml:space="preserve"> A substantially different effect of homogenous ties i.e., a more important effect of worker ties for workers and a more important effect of service class ties for those in service class occupations would strengthen the case that homogeneity of ties is what matters.</w:t>
            </w:r>
          </w:p>
        </w:tc>
        <w:tc>
          <w:tcPr>
            <w:tcW w:w="6835" w:type="dxa"/>
            <w:hideMark/>
          </w:tcPr>
          <w:p w14:paraId="22C0B7CC" w14:textId="1BD77D6D" w:rsidR="001653F2" w:rsidRDefault="001653F2" w:rsidP="00257774">
            <w:r>
              <w:t xml:space="preserve">To address this </w:t>
            </w:r>
            <w:r w:rsidR="00A7586D">
              <w:t>comment,</w:t>
            </w:r>
            <w:r>
              <w:t xml:space="preserve"> </w:t>
            </w:r>
            <w:r w:rsidR="00A7586D">
              <w:t>I proceeded guided by the following reasoning:</w:t>
            </w:r>
          </w:p>
          <w:p w14:paraId="7E2F093F" w14:textId="77777777" w:rsidR="00A7586D" w:rsidRDefault="00A7586D" w:rsidP="00257774"/>
          <w:p w14:paraId="4A9341E6" w14:textId="7144D05F" w:rsidR="00A7586D" w:rsidRDefault="00A7586D" w:rsidP="00A7586D">
            <w:pPr>
              <w:pStyle w:val="ListParagraph"/>
              <w:numPr>
                <w:ilvl w:val="0"/>
                <w:numId w:val="4"/>
              </w:numPr>
            </w:pPr>
            <w:r>
              <w:t xml:space="preserve">Instead </w:t>
            </w:r>
            <w:r w:rsidR="00BA7050">
              <w:t xml:space="preserve">of </w:t>
            </w:r>
            <w:r w:rsidR="00B70EAE">
              <w:t>homogeneity</w:t>
            </w:r>
            <w:r>
              <w:t xml:space="preserve"> of the network as the share of similar network ties</w:t>
            </w:r>
            <w:r w:rsidR="005B4887">
              <w:t>,</w:t>
            </w:r>
            <w:r w:rsidR="00BA7050">
              <w:t xml:space="preserve"> I used the number of </w:t>
            </w:r>
            <w:r w:rsidR="00C23E43">
              <w:t xml:space="preserve">network </w:t>
            </w:r>
            <w:r w:rsidR="00BA7050">
              <w:t>ties for each class</w:t>
            </w:r>
            <w:r w:rsidR="00C23E43">
              <w:t xml:space="preserve"> </w:t>
            </w:r>
            <w:r w:rsidR="000C3719">
              <w:t xml:space="preserve">referred </w:t>
            </w:r>
            <w:r w:rsidR="005B4887">
              <w:t xml:space="preserve">to </w:t>
            </w:r>
            <w:r w:rsidR="000C3719">
              <w:t xml:space="preserve">as class-profiles </w:t>
            </w:r>
            <w:r w:rsidR="00C23E43">
              <w:t>(low, middle, high)</w:t>
            </w:r>
            <w:r w:rsidR="00BA7050">
              <w:t xml:space="preserve">. </w:t>
            </w:r>
          </w:p>
          <w:p w14:paraId="5BE16D81" w14:textId="72F7AE51" w:rsidR="00BA7050" w:rsidRDefault="00BA7050" w:rsidP="00A7586D">
            <w:pPr>
              <w:pStyle w:val="ListParagraph"/>
              <w:numPr>
                <w:ilvl w:val="0"/>
                <w:numId w:val="4"/>
              </w:numPr>
            </w:pPr>
            <w:r>
              <w:t xml:space="preserve">I included the three </w:t>
            </w:r>
            <w:r w:rsidR="00C23E43">
              <w:t xml:space="preserve">network ties </w:t>
            </w:r>
            <w:r w:rsidR="00FC53A2">
              <w:t>in the same models as individual class positions.</w:t>
            </w:r>
          </w:p>
          <w:p w14:paraId="200A4B60" w14:textId="580F5498" w:rsidR="00C23E43" w:rsidRDefault="00C23E43" w:rsidP="00A7586D">
            <w:pPr>
              <w:pStyle w:val="ListParagraph"/>
              <w:numPr>
                <w:ilvl w:val="0"/>
                <w:numId w:val="4"/>
              </w:numPr>
            </w:pPr>
            <w:r>
              <w:t xml:space="preserve">I interacted with the individual class positions with each network </w:t>
            </w:r>
            <w:r w:rsidR="00D16A6A">
              <w:t>tie</w:t>
            </w:r>
            <w:r>
              <w:t>, individually and in the same model.</w:t>
            </w:r>
          </w:p>
          <w:p w14:paraId="4E44748C" w14:textId="77777777" w:rsidR="00C23E43" w:rsidRDefault="00C23E43" w:rsidP="00C23E43"/>
          <w:p w14:paraId="60C75A3D" w14:textId="0F5AC222" w:rsidR="00293A6B" w:rsidRDefault="000C3719" w:rsidP="00257774">
            <w:r>
              <w:t xml:space="preserve">First, </w:t>
            </w:r>
            <w:r w:rsidR="004D77EB">
              <w:t>in line with previous evidence</w:t>
            </w:r>
            <w:r w:rsidR="00ED1E70">
              <w:t>,</w:t>
            </w:r>
            <w:r w:rsidR="004D77EB">
              <w:t xml:space="preserve"> the class profile</w:t>
            </w:r>
            <w:r w:rsidR="00ED1E70">
              <w:t>s</w:t>
            </w:r>
            <w:r w:rsidR="004D77EB">
              <w:t xml:space="preserve"> </w:t>
            </w:r>
            <w:r w:rsidR="00ED1E70">
              <w:t xml:space="preserve">are </w:t>
            </w:r>
            <w:r w:rsidR="004D77EB">
              <w:t xml:space="preserve">associated with redistributive preferences. For instance, </w:t>
            </w:r>
            <w:r w:rsidR="00ED1E70">
              <w:t xml:space="preserve">a </w:t>
            </w:r>
            <w:r w:rsidR="004D77EB">
              <w:t xml:space="preserve">higher number of ties to the working class </w:t>
            </w:r>
            <w:r w:rsidR="00993264">
              <w:t>is</w:t>
            </w:r>
            <w:r w:rsidR="004D77EB">
              <w:t xml:space="preserve"> associated with higher redistributive preferences.</w:t>
            </w:r>
            <w:r w:rsidR="00ED1E70">
              <w:t xml:space="preserve"> Also, </w:t>
            </w:r>
            <w:r w:rsidR="00EE6334">
              <w:t>intermediate</w:t>
            </w:r>
            <w:r w:rsidR="00ED1E70">
              <w:t xml:space="preserve"> class ties show a positive but not statistically significant association with redistributive preferences. Finally, a higher number of ties to the higher class is associated with lower redistributive preferences. </w:t>
            </w:r>
          </w:p>
          <w:p w14:paraId="0684B85D" w14:textId="77777777" w:rsidR="00293A6B" w:rsidRDefault="00293A6B" w:rsidP="00257774"/>
          <w:p w14:paraId="178AABB2" w14:textId="42A02068" w:rsidR="00A7586D" w:rsidRDefault="00ED1E70" w:rsidP="00257774">
            <w:r>
              <w:t xml:space="preserve">Regarding the interaction between individual class position and network class profile, we observe contrasting results. The </w:t>
            </w:r>
            <w:r w:rsidR="00293A6B">
              <w:t xml:space="preserve">results </w:t>
            </w:r>
            <w:r w:rsidR="0083473A">
              <w:t xml:space="preserve">of the interaction between </w:t>
            </w:r>
            <w:r w:rsidR="00B70EAE">
              <w:t>the individual class position with the class profile</w:t>
            </w:r>
            <w:r w:rsidR="0083473A">
              <w:t xml:space="preserve">s </w:t>
            </w:r>
            <w:r w:rsidR="00274E48">
              <w:t xml:space="preserve">lead to rather different results. In the case of the intermediate class, having more contacts with the intermediate class positions does not change redistributive preferences. Similar </w:t>
            </w:r>
            <w:r w:rsidR="00264FDE">
              <w:t>to</w:t>
            </w:r>
            <w:r w:rsidR="00274E48">
              <w:t xml:space="preserve"> the working class</w:t>
            </w:r>
            <w:r w:rsidR="0043269C">
              <w:t xml:space="preserve">, having more contacts with the working class does not affect redistributive preferences. </w:t>
            </w:r>
          </w:p>
          <w:p w14:paraId="5FFB2576" w14:textId="77777777" w:rsidR="006D720B" w:rsidRDefault="006D720B" w:rsidP="00257774"/>
          <w:p w14:paraId="61DEA4AC" w14:textId="2DBE267F" w:rsidR="006D720B" w:rsidRDefault="006D720B" w:rsidP="00257774">
            <w:r>
              <w:t>In my opinion</w:t>
            </w:r>
            <w:r w:rsidR="00E324D2">
              <w:t>,</w:t>
            </w:r>
            <w:r>
              <w:t xml:space="preserve"> this indicates </w:t>
            </w:r>
            <w:r w:rsidR="00967089">
              <w:t>the difference</w:t>
            </w:r>
            <w:r>
              <w:t xml:space="preserve"> of the class-based homogeneity measure as it does not work on the number, but the share of </w:t>
            </w:r>
            <w:r w:rsidR="00E324D2">
              <w:t xml:space="preserve">contacts of the </w:t>
            </w:r>
            <w:r w:rsidR="00E324D2">
              <w:lastRenderedPageBreak/>
              <w:t xml:space="preserve">same class. </w:t>
            </w:r>
            <w:r w:rsidR="000502E5">
              <w:t xml:space="preserve">I agree that the rationale behind the </w:t>
            </w:r>
            <w:r w:rsidR="00296A78">
              <w:t>class profiles</w:t>
            </w:r>
            <w:r w:rsidR="000502E5">
              <w:t xml:space="preserve"> interacting with the individual class position follows a similar </w:t>
            </w:r>
            <w:r w:rsidR="00E44775">
              <w:t xml:space="preserve">argumentation in terms of having ties to a similar class. </w:t>
            </w:r>
            <w:r w:rsidR="0028625A">
              <w:t>However, I would argue that</w:t>
            </w:r>
            <w:r w:rsidR="00E44775">
              <w:t xml:space="preserve"> </w:t>
            </w:r>
            <w:r w:rsidR="00296A78">
              <w:t xml:space="preserve">a single measure that represents the share instead of the absolute number </w:t>
            </w:r>
            <w:r w:rsidR="000D0C5E">
              <w:t>is more parsimonious than including three interaction terms at the same time.</w:t>
            </w:r>
          </w:p>
          <w:p w14:paraId="7467AC40" w14:textId="77777777" w:rsidR="0015395D" w:rsidRDefault="0015395D" w:rsidP="00257774"/>
          <w:p w14:paraId="6BF057C2" w14:textId="7C9F7CF9" w:rsidR="005F4402" w:rsidRPr="002A0370" w:rsidRDefault="005F4402" w:rsidP="00121668"/>
        </w:tc>
      </w:tr>
      <w:tr w:rsidR="005F4402" w:rsidRPr="002A0370" w14:paraId="2E5EB6E4" w14:textId="77777777" w:rsidTr="005F4402">
        <w:tc>
          <w:tcPr>
            <w:tcW w:w="0" w:type="auto"/>
            <w:hideMark/>
          </w:tcPr>
          <w:p w14:paraId="4CE60DC1" w14:textId="77777777" w:rsidR="002A0370" w:rsidRPr="002A0370" w:rsidRDefault="002A0370" w:rsidP="00121668">
            <w:r w:rsidRPr="002A0370">
              <w:lastRenderedPageBreak/>
              <w:t>R2.7</w:t>
            </w:r>
          </w:p>
        </w:tc>
        <w:tc>
          <w:tcPr>
            <w:tcW w:w="6783" w:type="dxa"/>
            <w:hideMark/>
          </w:tcPr>
          <w:p w14:paraId="0A40CC5D" w14:textId="77777777" w:rsidR="007F4876" w:rsidRDefault="002A0370" w:rsidP="00121668">
            <w:r w:rsidRPr="002A0370">
              <w:t xml:space="preserve">Finally, I do not think that the following conclusion is supported by the current analysis: “These results support the idea that low crossclass embeddedness can reduce collective solidarity as they limit awareness about the living conditions of other classes.” Results however suggest that a low cross-class embeddedness increases “solidarity” for the working class. </w:t>
            </w:r>
          </w:p>
          <w:p w14:paraId="00F64D8F" w14:textId="77777777" w:rsidR="007F4876" w:rsidRDefault="002A0370" w:rsidP="00121668">
            <w:r w:rsidRPr="002A0370">
              <w:t xml:space="preserve">One interpretation is that authors mean that cross-class embeddedness increases solidarity only for the higher classes, but then it should either be specified that this theoretical model only applies to the service class, or discuss why cross-class interaction reduces solidarity (?) for the working class, which appears to be the result of the models. </w:t>
            </w:r>
          </w:p>
          <w:p w14:paraId="30AA7EA7" w14:textId="72ECC960" w:rsidR="002A0370" w:rsidRPr="002A0370" w:rsidRDefault="002A0370" w:rsidP="00121668">
            <w:r w:rsidRPr="002A0370">
              <w:t>In summary, the micro-level theory focusing on homogeneous networks is not consistently presented throughout the paper, leading the author to draw ambiguous conclusions.</w:t>
            </w:r>
          </w:p>
        </w:tc>
        <w:tc>
          <w:tcPr>
            <w:tcW w:w="6835" w:type="dxa"/>
            <w:hideMark/>
          </w:tcPr>
          <w:p w14:paraId="50A22E0F" w14:textId="77777777" w:rsidR="00BD1D9D" w:rsidRDefault="00BD1D9D" w:rsidP="00BD1D9D">
            <w:r>
              <w:t>This is a point that requires further clarification, particularly in the theoretical model. Accordingly, I have specified that class-network homogeneity is conditional on an individual's class position. In the section on “Network Segregation and Redistributive Preferences,” I clarify that homogeneity within the working and service classes is expected to have distinct implications for redistributive preferences.</w:t>
            </w:r>
          </w:p>
          <w:p w14:paraId="78CDDCEC" w14:textId="77777777" w:rsidR="00BD1D9D" w:rsidRDefault="00BD1D9D" w:rsidP="00BD1D9D"/>
          <w:p w14:paraId="0CA14405" w14:textId="77777777" w:rsidR="00BD1D9D" w:rsidRDefault="00BD1D9D" w:rsidP="00BD1D9D">
            <w:r>
              <w:t>I argue that, at both ends of the class structure, homogeneity is associated with stronger class-based attitudes. Specifically, working-class individuals embedded in homogeneous working-class networks are more likely to support redistribution than those with less homogeneity in their networks. In contrast, service-class individuals with homogeneous service-class networks tend to be less supportive of redistribution than their counterparts with more heterogeneous networks.</w:t>
            </w:r>
          </w:p>
          <w:p w14:paraId="21BB3814" w14:textId="77777777" w:rsidR="00BD1D9D" w:rsidRDefault="00BD1D9D" w:rsidP="00BD1D9D"/>
          <w:p w14:paraId="26631CF3" w14:textId="77777777" w:rsidR="00BD1D9D" w:rsidRDefault="00BD1D9D" w:rsidP="00BD1D9D">
            <w:r>
              <w:t>In this context, homogeneity within the service class is linked to lower levels of out-group solidarity. Greater cross-class contact may foster empathy toward those facing hardship and, in turn, strengthen solidarity, ultimately leading to increased support for redistribution.</w:t>
            </w:r>
          </w:p>
          <w:p w14:paraId="435A6D45" w14:textId="77777777" w:rsidR="00BD1D9D" w:rsidRDefault="00BD1D9D" w:rsidP="00BD1D9D"/>
          <w:p w14:paraId="7F1EC57B" w14:textId="77777777" w:rsidR="00BD1D9D" w:rsidRDefault="00BD1D9D" w:rsidP="00BD1D9D">
            <w:r>
              <w:t>Conversely, homogeneity within the working class may be associated with stronger demands for redistribution. This could stem from heightened marginalization, which reinforces a shared class identity—a sense of commonality that may become diluted as cross-class ties extend to the intermediate and service classes.</w:t>
            </w:r>
          </w:p>
          <w:p w14:paraId="71AA6170" w14:textId="77777777" w:rsidR="003D70C0" w:rsidRDefault="003D70C0" w:rsidP="00BD1D9D"/>
          <w:p w14:paraId="17C9A8D5" w14:textId="5BBCC189" w:rsidR="00275271" w:rsidRPr="002A0370" w:rsidRDefault="00275271" w:rsidP="00BD1D9D"/>
        </w:tc>
      </w:tr>
      <w:tr w:rsidR="005F4402" w:rsidRPr="002A0370" w14:paraId="6C10C475" w14:textId="77777777" w:rsidTr="005F4402">
        <w:tc>
          <w:tcPr>
            <w:tcW w:w="0" w:type="auto"/>
            <w:hideMark/>
          </w:tcPr>
          <w:p w14:paraId="029B158F" w14:textId="77777777" w:rsidR="002A0370" w:rsidRPr="002A0370" w:rsidRDefault="002A0370" w:rsidP="00121668">
            <w:r w:rsidRPr="002A0370">
              <w:t>R2.8</w:t>
            </w:r>
          </w:p>
        </w:tc>
        <w:tc>
          <w:tcPr>
            <w:tcW w:w="6783" w:type="dxa"/>
            <w:hideMark/>
          </w:tcPr>
          <w:p w14:paraId="1296C26E" w14:textId="77777777" w:rsidR="002A0370" w:rsidRPr="002A0370" w:rsidRDefault="002A0370" w:rsidP="00121668">
            <w:r w:rsidRPr="002A0370">
              <w:t>Social class is not defined in the paper which makes it a bit unclear if social relations are a part of class or not.</w:t>
            </w:r>
          </w:p>
        </w:tc>
        <w:tc>
          <w:tcPr>
            <w:tcW w:w="6835" w:type="dxa"/>
            <w:hideMark/>
          </w:tcPr>
          <w:p w14:paraId="3CADA146" w14:textId="76679A26" w:rsidR="002A0370" w:rsidRPr="002A0370" w:rsidRDefault="009503E8" w:rsidP="00121668">
            <w:r>
              <w:t xml:space="preserve">This point has been further clarified by </w:t>
            </w:r>
            <w:r w:rsidR="00D45D65">
              <w:t xml:space="preserve">describing how social class </w:t>
            </w:r>
            <w:r w:rsidR="004350AD">
              <w:t>is</w:t>
            </w:r>
            <w:r w:rsidR="00D45D65">
              <w:t xml:space="preserve"> conceptualized in the theory, by mentioning </w:t>
            </w:r>
            <w:r w:rsidR="004350AD">
              <w:t>that they</w:t>
            </w:r>
            <w:r w:rsidR="00D45D65">
              <w:t xml:space="preserve"> are </w:t>
            </w:r>
            <w:r w:rsidR="00D45D65" w:rsidRPr="00D45D65">
              <w:t>understood as a structural position derived from labor relations within the labor market and production units, typically represented by occupations.</w:t>
            </w:r>
          </w:p>
        </w:tc>
      </w:tr>
      <w:tr w:rsidR="005F4402" w:rsidRPr="002A0370" w14:paraId="3A4E4537" w14:textId="77777777" w:rsidTr="005F4402">
        <w:tc>
          <w:tcPr>
            <w:tcW w:w="0" w:type="auto"/>
            <w:hideMark/>
          </w:tcPr>
          <w:p w14:paraId="5A4DA806" w14:textId="77777777" w:rsidR="002A0370" w:rsidRPr="002A0370" w:rsidRDefault="002A0370" w:rsidP="00121668">
            <w:r w:rsidRPr="002A0370">
              <w:t>R2.9</w:t>
            </w:r>
          </w:p>
        </w:tc>
        <w:tc>
          <w:tcPr>
            <w:tcW w:w="6783" w:type="dxa"/>
            <w:hideMark/>
          </w:tcPr>
          <w:p w14:paraId="7033E131" w14:textId="77777777" w:rsidR="002A0370" w:rsidRPr="002A0370" w:rsidRDefault="002A0370" w:rsidP="00121668">
            <w:r w:rsidRPr="002A0370">
              <w:t>The term upper class is used synonymously with service class. This is a bit problematic since the upper class is often used for a smaller group whereas the service class refers to (in this case) 42% of the population (see Table A5).</w:t>
            </w:r>
          </w:p>
        </w:tc>
        <w:tc>
          <w:tcPr>
            <w:tcW w:w="6835" w:type="dxa"/>
            <w:hideMark/>
          </w:tcPr>
          <w:p w14:paraId="11530E0A" w14:textId="1D00FBA0" w:rsidR="002A0370" w:rsidRPr="002A0370" w:rsidRDefault="00DE067F" w:rsidP="00121668">
            <w:r w:rsidRPr="00DE067F">
              <w:t>The conflation of "upper class" with "service class" can obscure the broader occupational and structural differences captured by the latter. Given that the "service class" in this study represents 42% of the population, referring to it as the "upper class" would misrepresent its scope. For the sake of conceptual precision and consistency, the term "service class" is used throughout the paper</w:t>
            </w:r>
            <w:r w:rsidR="002C7C8C">
              <w:t xml:space="preserve"> instead of upper-class</w:t>
            </w:r>
            <w:r w:rsidRPr="00DE067F">
              <w:t>.</w:t>
            </w:r>
            <w:r>
              <w:br/>
            </w:r>
          </w:p>
        </w:tc>
      </w:tr>
      <w:tr w:rsidR="005F4402" w:rsidRPr="002A0370" w14:paraId="327C835F" w14:textId="77777777" w:rsidTr="005F4402">
        <w:tc>
          <w:tcPr>
            <w:tcW w:w="0" w:type="auto"/>
            <w:hideMark/>
          </w:tcPr>
          <w:p w14:paraId="67C20F91" w14:textId="77777777" w:rsidR="002A0370" w:rsidRPr="002A0370" w:rsidRDefault="002A0370" w:rsidP="00121668">
            <w:r w:rsidRPr="002A0370">
              <w:lastRenderedPageBreak/>
              <w:t>R2.10</w:t>
            </w:r>
          </w:p>
        </w:tc>
        <w:tc>
          <w:tcPr>
            <w:tcW w:w="6783" w:type="dxa"/>
            <w:hideMark/>
          </w:tcPr>
          <w:p w14:paraId="1ADC1D8C" w14:textId="77777777" w:rsidR="002A0370" w:rsidRPr="002A0370" w:rsidRDefault="002A0370" w:rsidP="00121668">
            <w:r w:rsidRPr="002A0370">
              <w:t>As noted on page 12, Lindh &amp; Andersson use market inequality while the current paper uses GINI post-taxes and transfers. These two are quite different variables and it is unsurprising that they show different results.</w:t>
            </w:r>
          </w:p>
        </w:tc>
        <w:tc>
          <w:tcPr>
            <w:tcW w:w="6835" w:type="dxa"/>
            <w:hideMark/>
          </w:tcPr>
          <w:p w14:paraId="4E19A796" w14:textId="121DE2D0" w:rsidR="002A0370" w:rsidRDefault="007D4505" w:rsidP="00121668">
            <w:r>
              <w:t xml:space="preserve">Agree, this is a substantial difference. </w:t>
            </w:r>
            <w:r w:rsidR="00210CD1">
              <w:t>I have downplayed the previous claims in relation to this criticism.</w:t>
            </w:r>
            <w:r w:rsidR="00087337">
              <w:t xml:space="preserve"> I have also </w:t>
            </w:r>
            <w:r w:rsidR="00E65E60">
              <w:t>chosen</w:t>
            </w:r>
            <w:r w:rsidR="00087337">
              <w:t xml:space="preserve"> a modified empirical strategy regarding the role of income inequality (post-tax and transfers).</w:t>
            </w:r>
          </w:p>
          <w:p w14:paraId="09663E9B" w14:textId="62087685" w:rsidR="00E65E60" w:rsidRPr="002A0370" w:rsidRDefault="00E65E60" w:rsidP="00121668"/>
        </w:tc>
      </w:tr>
      <w:tr w:rsidR="005F4402" w:rsidRPr="002A0370" w14:paraId="02D6916C" w14:textId="77777777" w:rsidTr="005F4402">
        <w:tc>
          <w:tcPr>
            <w:tcW w:w="0" w:type="auto"/>
            <w:hideMark/>
          </w:tcPr>
          <w:p w14:paraId="6DC89CCA" w14:textId="77777777" w:rsidR="002A0370" w:rsidRPr="002A0370" w:rsidRDefault="002A0370" w:rsidP="00121668">
            <w:r w:rsidRPr="002A0370">
              <w:t>R2.11</w:t>
            </w:r>
          </w:p>
        </w:tc>
        <w:tc>
          <w:tcPr>
            <w:tcW w:w="6783" w:type="dxa"/>
            <w:hideMark/>
          </w:tcPr>
          <w:p w14:paraId="4433E3F3" w14:textId="77777777" w:rsidR="002A0370" w:rsidRPr="002A0370" w:rsidRDefault="002A0370" w:rsidP="00121668">
            <w:r w:rsidRPr="002A0370">
              <w:t>Please clarify why GINI post-taxes and transfers are included in the same model as the welfare state index. How should we interpret the effect of GINI conditioned on the welfare state – as market inequality?</w:t>
            </w:r>
          </w:p>
        </w:tc>
        <w:tc>
          <w:tcPr>
            <w:tcW w:w="6835" w:type="dxa"/>
            <w:hideMark/>
          </w:tcPr>
          <w:p w14:paraId="62B64FBF" w14:textId="77777777" w:rsidR="00D14827" w:rsidRDefault="00D14827" w:rsidP="00D14827">
            <w:r>
              <w:t>Income inequality reflects the actual distribution of economic resources within a society. In my analysis, I control for welfare size—measured through indicators of redistribution, public spending, and tax revenue—as I acknowledge the importance of institutional factors in shaping redistributive preferences.</w:t>
            </w:r>
          </w:p>
          <w:p w14:paraId="071E4841" w14:textId="77777777" w:rsidR="00D14827" w:rsidRDefault="00D14827" w:rsidP="00D14827"/>
          <w:p w14:paraId="5775F682" w14:textId="77777777" w:rsidR="00E65E60" w:rsidRDefault="00D14827" w:rsidP="00D14827">
            <w:r>
              <w:t>Given this, the coefficient of the Gini index in a model that also includes a measure of redistribution captures the effect of post-redistribution inequality on the outcome, independently of the extent of redistribution itself. It reflects how the resulting level</w:t>
            </w:r>
            <w:r w:rsidR="005A5650">
              <w:t>s</w:t>
            </w:r>
            <w:r>
              <w:t xml:space="preserve"> of inequality, rather than the redistributive process, </w:t>
            </w:r>
            <w:r w:rsidR="00AA2836">
              <w:t>influence</w:t>
            </w:r>
            <w:r>
              <w:t xml:space="preserve"> individuals' attitudes.</w:t>
            </w:r>
          </w:p>
          <w:p w14:paraId="15BCB0C7" w14:textId="3B661D11" w:rsidR="002A0370" w:rsidRPr="002A0370" w:rsidRDefault="00D14827" w:rsidP="00D14827">
            <w:r>
              <w:br/>
            </w:r>
          </w:p>
        </w:tc>
      </w:tr>
      <w:tr w:rsidR="005F4402" w:rsidRPr="002A0370" w14:paraId="5F387EDB" w14:textId="77777777" w:rsidTr="005F4402">
        <w:tc>
          <w:tcPr>
            <w:tcW w:w="0" w:type="auto"/>
            <w:hideMark/>
          </w:tcPr>
          <w:p w14:paraId="7C958883" w14:textId="77777777" w:rsidR="002A0370" w:rsidRPr="002A0370" w:rsidRDefault="002A0370" w:rsidP="00121668">
            <w:r w:rsidRPr="002A0370">
              <w:t>R2.12</w:t>
            </w:r>
          </w:p>
        </w:tc>
        <w:tc>
          <w:tcPr>
            <w:tcW w:w="6783" w:type="dxa"/>
            <w:hideMark/>
          </w:tcPr>
          <w:p w14:paraId="0FA31736" w14:textId="77777777" w:rsidR="002A0370" w:rsidRPr="002A0370" w:rsidRDefault="002A0370" w:rsidP="00121668">
            <w:r w:rsidRPr="002A0370">
              <w:t>Cross-class embeddedness is not exactly what the dependent variable estimates, rather, it measures homogeneity and hence whether ties are in your own class or not. This might be a subtle but not unimportant difference.</w:t>
            </w:r>
          </w:p>
        </w:tc>
        <w:tc>
          <w:tcPr>
            <w:tcW w:w="6835" w:type="dxa"/>
            <w:hideMark/>
          </w:tcPr>
          <w:p w14:paraId="7EBE2258" w14:textId="5567BBC0" w:rsidR="002A0370" w:rsidRPr="002A0370" w:rsidRDefault="00DA5941" w:rsidP="00121668">
            <w:r>
              <w:t>I assume this comment refers to the independent variable</w:t>
            </w:r>
            <w:r w:rsidR="00257774">
              <w:t xml:space="preserve">. </w:t>
            </w:r>
            <w:r w:rsidR="007D4505">
              <w:t>Indeed,</w:t>
            </w:r>
            <w:r w:rsidR="00257774">
              <w:t xml:space="preserve"> it is true that it does not measure the same. </w:t>
            </w:r>
            <w:r w:rsidR="002B2BA2">
              <w:t xml:space="preserve">In contrast, the measure of class-based network segregation – measured by network homogeneity, </w:t>
            </w:r>
            <w:r w:rsidR="000B69EC">
              <w:t xml:space="preserve">refers </w:t>
            </w:r>
            <w:r w:rsidR="002B2BA2">
              <w:t xml:space="preserve">to the share of similar </w:t>
            </w:r>
            <w:r w:rsidR="00AC0E62">
              <w:t>or</w:t>
            </w:r>
            <w:r w:rsidR="002B2BA2">
              <w:t xml:space="preserve"> same</w:t>
            </w:r>
            <w:r w:rsidR="000B69EC">
              <w:t xml:space="preserve"> class network ties in reference to ego’s class position.</w:t>
            </w:r>
          </w:p>
        </w:tc>
      </w:tr>
      <w:tr w:rsidR="005F4402" w:rsidRPr="002A0370" w14:paraId="2FB5C7E7" w14:textId="77777777" w:rsidTr="005F4402">
        <w:tc>
          <w:tcPr>
            <w:tcW w:w="0" w:type="auto"/>
            <w:hideMark/>
          </w:tcPr>
          <w:p w14:paraId="15677F30" w14:textId="77777777" w:rsidR="002A0370" w:rsidRPr="002A0370" w:rsidRDefault="002A0370" w:rsidP="00121668">
            <w:r w:rsidRPr="002A0370">
              <w:t>R2.13</w:t>
            </w:r>
          </w:p>
        </w:tc>
        <w:tc>
          <w:tcPr>
            <w:tcW w:w="6783" w:type="dxa"/>
            <w:hideMark/>
          </w:tcPr>
          <w:p w14:paraId="3E870FEE" w14:textId="77777777" w:rsidR="002A0370" w:rsidRPr="002A0370" w:rsidRDefault="002A0370" w:rsidP="00121668">
            <w:r w:rsidRPr="002A0370">
              <w:t>The motivation for the descriptive part is (p9-10) largely missing. Please describe the methods and purpose of this analysis. In particular, I do not fully understand the role of Figure 4.</w:t>
            </w:r>
          </w:p>
        </w:tc>
        <w:tc>
          <w:tcPr>
            <w:tcW w:w="6835" w:type="dxa"/>
            <w:hideMark/>
          </w:tcPr>
          <w:p w14:paraId="5E7AFFD7" w14:textId="2E9C84B3" w:rsidR="002A0370" w:rsidRPr="002A0370" w:rsidRDefault="009D7C37" w:rsidP="002E0D33">
            <w:r>
              <w:t xml:space="preserve">This is correct. </w:t>
            </w:r>
            <w:r w:rsidR="002E0D33">
              <w:t>Now the methods section includes a brief explanation of the objective of the descriptive analysis.</w:t>
            </w:r>
          </w:p>
        </w:tc>
      </w:tr>
      <w:tr w:rsidR="005F4402" w:rsidRPr="002A0370" w14:paraId="03B4FE5F" w14:textId="77777777" w:rsidTr="005F4402">
        <w:tc>
          <w:tcPr>
            <w:tcW w:w="0" w:type="auto"/>
            <w:hideMark/>
          </w:tcPr>
          <w:p w14:paraId="6BC2B8DD" w14:textId="77777777" w:rsidR="002A0370" w:rsidRPr="002A0370" w:rsidRDefault="002A0370" w:rsidP="00121668">
            <w:r w:rsidRPr="002A0370">
              <w:t>R2.14</w:t>
            </w:r>
          </w:p>
        </w:tc>
        <w:tc>
          <w:tcPr>
            <w:tcW w:w="6783" w:type="dxa"/>
            <w:hideMark/>
          </w:tcPr>
          <w:p w14:paraId="283AEF39" w14:textId="77777777" w:rsidR="002A0370" w:rsidRPr="002A0370" w:rsidRDefault="002A0370" w:rsidP="00121668">
            <w:r w:rsidRPr="002A0370">
              <w:t>The heading of Table 2 does not declare the dependent variable.</w:t>
            </w:r>
          </w:p>
        </w:tc>
        <w:tc>
          <w:tcPr>
            <w:tcW w:w="6835" w:type="dxa"/>
            <w:hideMark/>
          </w:tcPr>
          <w:p w14:paraId="77F817C6" w14:textId="2E927D7E" w:rsidR="002A0370" w:rsidRPr="002A0370" w:rsidRDefault="005C26EF" w:rsidP="00121668">
            <w:r>
              <w:t xml:space="preserve">In </w:t>
            </w:r>
            <w:r w:rsidR="00C67668">
              <w:t>the new version of the Tables</w:t>
            </w:r>
            <w:r w:rsidR="0074259E">
              <w:t>,</w:t>
            </w:r>
            <w:r w:rsidR="00C67668">
              <w:t xml:space="preserve"> I included it </w:t>
            </w:r>
            <w:r w:rsidR="003B476A">
              <w:t>in</w:t>
            </w:r>
            <w:r w:rsidR="00C67668">
              <w:t xml:space="preserve"> the title.</w:t>
            </w:r>
          </w:p>
        </w:tc>
      </w:tr>
      <w:tr w:rsidR="005F4402" w:rsidRPr="002A0370" w14:paraId="215401C4" w14:textId="77777777" w:rsidTr="005F4402">
        <w:tc>
          <w:tcPr>
            <w:tcW w:w="0" w:type="auto"/>
            <w:hideMark/>
          </w:tcPr>
          <w:p w14:paraId="518F244E" w14:textId="77777777" w:rsidR="002A0370" w:rsidRPr="002A0370" w:rsidRDefault="002A0370" w:rsidP="00121668">
            <w:r w:rsidRPr="002A0370">
              <w:t>R2.15</w:t>
            </w:r>
          </w:p>
        </w:tc>
        <w:tc>
          <w:tcPr>
            <w:tcW w:w="6783" w:type="dxa"/>
            <w:hideMark/>
          </w:tcPr>
          <w:p w14:paraId="7B709B19" w14:textId="77777777" w:rsidR="002A0370" w:rsidRPr="002A0370" w:rsidRDefault="002A0370" w:rsidP="00121668">
            <w:r w:rsidRPr="002A0370">
              <w:t>I would prefer if model 2 of table 1 should include the respondent’s social class.</w:t>
            </w:r>
          </w:p>
        </w:tc>
        <w:tc>
          <w:tcPr>
            <w:tcW w:w="6835" w:type="dxa"/>
            <w:hideMark/>
          </w:tcPr>
          <w:p w14:paraId="503E5BD7" w14:textId="431B1984" w:rsidR="002A0370" w:rsidRDefault="005C26EF" w:rsidP="002E2062">
            <w:r>
              <w:t xml:space="preserve">In the new </w:t>
            </w:r>
            <w:r w:rsidR="00B83ADC">
              <w:t>version of the Table</w:t>
            </w:r>
            <w:r w:rsidR="0074259E">
              <w:t>s,</w:t>
            </w:r>
            <w:r w:rsidR="00B83ADC">
              <w:t xml:space="preserve"> I included this model</w:t>
            </w:r>
          </w:p>
          <w:p w14:paraId="29FB1B53" w14:textId="77777777" w:rsidR="0080604E" w:rsidRPr="0080604E" w:rsidRDefault="0080604E" w:rsidP="0080604E"/>
        </w:tc>
      </w:tr>
      <w:tr w:rsidR="005F4402" w:rsidRPr="002A0370" w14:paraId="14061BAE" w14:textId="77777777" w:rsidTr="005F4402">
        <w:tc>
          <w:tcPr>
            <w:tcW w:w="0" w:type="auto"/>
            <w:hideMark/>
          </w:tcPr>
          <w:p w14:paraId="2ED4820A" w14:textId="77777777" w:rsidR="002A0370" w:rsidRPr="002A0370" w:rsidRDefault="002A0370" w:rsidP="00121668">
            <w:r w:rsidRPr="002A0370">
              <w:t>R2.16</w:t>
            </w:r>
          </w:p>
        </w:tc>
        <w:tc>
          <w:tcPr>
            <w:tcW w:w="6783" w:type="dxa"/>
            <w:hideMark/>
          </w:tcPr>
          <w:p w14:paraId="298D7833" w14:textId="77777777" w:rsidR="002A0370" w:rsidRPr="002A0370" w:rsidRDefault="002A0370" w:rsidP="00121668">
            <w:r w:rsidRPr="002A0370">
              <w:t>If the authors want to convince the readers of the importance of inequality rather than welfare state size, not only their main effect but also their interactions could be entered in the same model.</w:t>
            </w:r>
          </w:p>
        </w:tc>
        <w:tc>
          <w:tcPr>
            <w:tcW w:w="6835" w:type="dxa"/>
            <w:hideMark/>
          </w:tcPr>
          <w:p w14:paraId="1E8CF9C3" w14:textId="7D2AE299" w:rsidR="00EC0F50" w:rsidRDefault="008073A0" w:rsidP="00121668">
            <w:r>
              <w:t xml:space="preserve">This is indeed a very important point. According to this, I </w:t>
            </w:r>
            <w:r w:rsidR="00820D1D">
              <w:t xml:space="preserve">also use the size of the welfare state a moderator of the interaction between class-based network segregation and class on redistributive preferences. The results show that in countries with more encompassing welfare state the conditional relationship between </w:t>
            </w:r>
            <w:r w:rsidR="00063C2B">
              <w:t xml:space="preserve">network segregation and class on redistributive preferences tends to widen. </w:t>
            </w:r>
            <w:r w:rsidR="00591362">
              <w:t xml:space="preserve">This means that in more encompassing welfare states, </w:t>
            </w:r>
            <w:r w:rsidR="00AF480E">
              <w:t xml:space="preserve">a </w:t>
            </w:r>
            <w:r w:rsidR="00591362">
              <w:t xml:space="preserve">more homogeneous working class </w:t>
            </w:r>
            <w:r w:rsidR="00AF480E">
              <w:t>is an increase in redistributive preferences. Similarly, in more homogeneous service-class networks</w:t>
            </w:r>
            <w:r w:rsidR="00DE5B34">
              <w:t>,</w:t>
            </w:r>
            <w:r w:rsidR="00AF480E">
              <w:t xml:space="preserve"> there is a decrease </w:t>
            </w:r>
            <w:r w:rsidR="00DE5B34">
              <w:t xml:space="preserve">in support for redistribution in the service class. </w:t>
            </w:r>
          </w:p>
          <w:p w14:paraId="0AAF28CA" w14:textId="77777777" w:rsidR="00EC0F50" w:rsidRDefault="00EC0F50" w:rsidP="00121668"/>
          <w:p w14:paraId="46B55BB4" w14:textId="77777777" w:rsidR="00A4448E" w:rsidRDefault="0068581B" w:rsidP="0068581B">
            <w:r w:rsidRPr="00371D96">
              <w:rPr>
                <w:b/>
                <w:bCs/>
              </w:rPr>
              <w:t xml:space="preserve">Approach </w:t>
            </w:r>
            <w:r w:rsidR="004B5B6B" w:rsidRPr="00371D96">
              <w:rPr>
                <w:b/>
                <w:bCs/>
              </w:rPr>
              <w:t>1</w:t>
            </w:r>
            <w:r w:rsidRPr="00371D96">
              <w:rPr>
                <w:b/>
                <w:bCs/>
              </w:rPr>
              <w:t>:</w:t>
            </w:r>
            <w:r w:rsidR="00371D96">
              <w:t xml:space="preserve"> </w:t>
            </w:r>
            <w:r w:rsidR="00A4448E" w:rsidRPr="009A7219">
              <w:t>Redist</w:t>
            </w:r>
            <w:r w:rsidR="00A4448E">
              <w:t>ribution</w:t>
            </w:r>
            <w:r w:rsidR="00432E1B">
              <w:t>~</w:t>
            </w:r>
            <w:r w:rsidR="00C52CA6">
              <w:t xml:space="preserve"> </w:t>
            </w:r>
          </w:p>
          <w:p w14:paraId="131DEAFA" w14:textId="13E26181" w:rsidR="0068581B" w:rsidRDefault="00A4448E" w:rsidP="0068581B">
            <w:r>
              <w:t xml:space="preserve">                       </w:t>
            </w:r>
            <w:r w:rsidR="006B20D0" w:rsidRPr="00C52CA6">
              <w:t>Class ×</w:t>
            </w:r>
            <w:r w:rsidR="00C52CA6" w:rsidRPr="00C52CA6">
              <w:t xml:space="preserve"> Homogeneity × </w:t>
            </w:r>
            <w:r w:rsidR="00C52CA6">
              <w:t xml:space="preserve">Welfare State </w:t>
            </w:r>
            <w:r w:rsidR="0068581B">
              <w:t>(cross-level)</w:t>
            </w:r>
          </w:p>
          <w:p w14:paraId="1F3ED517" w14:textId="77777777" w:rsidR="006D7440" w:rsidRDefault="006D7440" w:rsidP="0068581B"/>
          <w:p w14:paraId="52A5C0F8" w14:textId="33DF4BBF" w:rsidR="006D7440" w:rsidRDefault="006D7440" w:rsidP="006D7440">
            <w:r>
              <w:t xml:space="preserve">Using approach </w:t>
            </w:r>
            <w:r w:rsidR="004B5B6B">
              <w:t>1</w:t>
            </w:r>
            <w:r>
              <w:t xml:space="preserve">, the results indicate that the differences between the service and </w:t>
            </w:r>
            <w:r w:rsidR="006D6649">
              <w:t>working</w:t>
            </w:r>
            <w:r w:rsidR="00255147">
              <w:t xml:space="preserve"> classes</w:t>
            </w:r>
            <w:r>
              <w:t xml:space="preserve"> </w:t>
            </w:r>
            <w:r w:rsidR="00255147">
              <w:t xml:space="preserve">decrease in </w:t>
            </w:r>
            <w:r w:rsidR="0030093E">
              <w:t xml:space="preserve">the </w:t>
            </w:r>
            <w:r w:rsidR="00BD26FB">
              <w:t>context</w:t>
            </w:r>
            <w:r w:rsidR="00255147">
              <w:t xml:space="preserve"> of high inequality. In contrast, the </w:t>
            </w:r>
            <w:r w:rsidR="004B5B6B">
              <w:t>differences</w:t>
            </w:r>
            <w:r w:rsidR="00255147">
              <w:t xml:space="preserve"> between the working and service classes become wider in </w:t>
            </w:r>
            <w:r w:rsidR="004B5B6B">
              <w:t>countries with a more encompassing welfare state.</w:t>
            </w:r>
          </w:p>
          <w:p w14:paraId="59DEE43A" w14:textId="77777777" w:rsidR="004B5B6B" w:rsidRDefault="004B5B6B" w:rsidP="006D7440"/>
          <w:p w14:paraId="530B00EE" w14:textId="7B5D6770" w:rsidR="0082570B" w:rsidRDefault="0082570B" w:rsidP="006D7440">
            <w:r>
              <w:t xml:space="preserve">I also considered the following specifications: </w:t>
            </w:r>
          </w:p>
          <w:p w14:paraId="318712A0" w14:textId="57140079" w:rsidR="00202581" w:rsidRDefault="00202581" w:rsidP="00202581">
            <w:r w:rsidRPr="00371D96">
              <w:rPr>
                <w:b/>
                <w:bCs/>
              </w:rPr>
              <w:lastRenderedPageBreak/>
              <w:t xml:space="preserve">Approach </w:t>
            </w:r>
            <w:r>
              <w:rPr>
                <w:b/>
                <w:bCs/>
              </w:rPr>
              <w:t>2</w:t>
            </w:r>
            <w:r w:rsidRPr="00371D96">
              <w:rPr>
                <w:b/>
                <w:bCs/>
              </w:rPr>
              <w:t>:</w:t>
            </w:r>
            <w:r>
              <w:t xml:space="preserve"> Preferences</w:t>
            </w:r>
            <w:r w:rsidRPr="009A7219">
              <w:t xml:space="preserve"> ~ </w:t>
            </w:r>
            <w:r>
              <w:br/>
              <w:t xml:space="preserve">                       </w:t>
            </w:r>
            <w:r w:rsidR="00A53F31" w:rsidRPr="009A7219">
              <w:t>Class ×</w:t>
            </w:r>
            <w:r w:rsidRPr="009A7219">
              <w:t xml:space="preserve"> Homogeneity × </w:t>
            </w:r>
            <w:r>
              <w:t xml:space="preserve">Gini + </w:t>
            </w:r>
          </w:p>
          <w:p w14:paraId="25E25D11" w14:textId="64092A26" w:rsidR="00202581" w:rsidRDefault="00202581" w:rsidP="00202581">
            <w:r>
              <w:t xml:space="preserve">                       </w:t>
            </w:r>
            <w:r w:rsidR="00A53F31" w:rsidRPr="009A7219">
              <w:t>Class ×</w:t>
            </w:r>
            <w:r w:rsidRPr="009A7219">
              <w:t xml:space="preserve"> Homogeneity × </w:t>
            </w:r>
            <w:r>
              <w:t xml:space="preserve">Tax-Revenue (cross-level) </w:t>
            </w:r>
          </w:p>
          <w:p w14:paraId="43CE6374" w14:textId="77777777" w:rsidR="00202581" w:rsidRDefault="00202581" w:rsidP="006D7440"/>
          <w:p w14:paraId="0B2BDDED" w14:textId="3BEFBB25" w:rsidR="007315C7" w:rsidRDefault="007315C7" w:rsidP="007315C7">
            <w:r w:rsidRPr="00371D96">
              <w:rPr>
                <w:b/>
                <w:bCs/>
              </w:rPr>
              <w:t xml:space="preserve">Approach </w:t>
            </w:r>
            <w:r>
              <w:rPr>
                <w:b/>
                <w:bCs/>
              </w:rPr>
              <w:t>3</w:t>
            </w:r>
            <w:r w:rsidRPr="00371D96">
              <w:rPr>
                <w:b/>
                <w:bCs/>
              </w:rPr>
              <w:t>:</w:t>
            </w:r>
            <w:r>
              <w:t xml:space="preserve"> Preferences</w:t>
            </w:r>
            <w:r w:rsidRPr="009A7219">
              <w:t xml:space="preserve"> ~ </w:t>
            </w:r>
            <w:r>
              <w:br/>
              <w:t xml:space="preserve">                       </w:t>
            </w:r>
            <w:r w:rsidR="00A53F31" w:rsidRPr="009A7219">
              <w:t>Class ×</w:t>
            </w:r>
            <w:r w:rsidRPr="009A7219">
              <w:t xml:space="preserve"> Homogeneity × </w:t>
            </w:r>
            <w:r>
              <w:t xml:space="preserve">Gini + </w:t>
            </w:r>
          </w:p>
          <w:p w14:paraId="2CED7795" w14:textId="3AE81888" w:rsidR="007315C7" w:rsidRDefault="007315C7" w:rsidP="007315C7">
            <w:r>
              <w:t xml:space="preserve">                       </w:t>
            </w:r>
            <w:r w:rsidR="00A53F31" w:rsidRPr="009A7219">
              <w:t>Class ×</w:t>
            </w:r>
            <w:r w:rsidRPr="009A7219">
              <w:t xml:space="preserve"> Homogeneity × </w:t>
            </w:r>
            <w:r>
              <w:t>Gov.</w:t>
            </w:r>
            <w:r w:rsidR="007F6DB5">
              <w:t xml:space="preserve"> </w:t>
            </w:r>
            <w:r>
              <w:t xml:space="preserve">Spending (cross-level) </w:t>
            </w:r>
          </w:p>
          <w:p w14:paraId="1776D86F" w14:textId="77777777" w:rsidR="007315C7" w:rsidRDefault="007315C7" w:rsidP="007315C7"/>
          <w:p w14:paraId="772203DD" w14:textId="3A9512BE" w:rsidR="007315C7" w:rsidRDefault="007315C7" w:rsidP="007315C7">
            <w:r w:rsidRPr="007315C7">
              <w:rPr>
                <w:b/>
                <w:bCs/>
              </w:rPr>
              <w:t>Approach 4</w:t>
            </w:r>
            <w:r>
              <w:t xml:space="preserve">: Preferences ~ </w:t>
            </w:r>
          </w:p>
          <w:p w14:paraId="6EFB3064" w14:textId="2262C9DF" w:rsidR="007315C7" w:rsidRDefault="007315C7" w:rsidP="007315C7">
            <w:r>
              <w:t xml:space="preserve">                       </w:t>
            </w:r>
            <w:r w:rsidR="00A53F31">
              <w:t>Class ×</w:t>
            </w:r>
            <w:r>
              <w:t xml:space="preserve"> Homogeneity × Gini + </w:t>
            </w:r>
          </w:p>
          <w:p w14:paraId="6B029340" w14:textId="398295FC" w:rsidR="00202581" w:rsidRDefault="007315C7" w:rsidP="007315C7">
            <w:r>
              <w:t xml:space="preserve">                       </w:t>
            </w:r>
            <w:r w:rsidR="00A53F31">
              <w:t>Class ×</w:t>
            </w:r>
            <w:r>
              <w:t xml:space="preserve"> Homogeneity × </w:t>
            </w:r>
            <w:r w:rsidR="005751D1">
              <w:t>Redistribution</w:t>
            </w:r>
            <w:r>
              <w:t xml:space="preserve"> (cross-level)</w:t>
            </w:r>
          </w:p>
          <w:p w14:paraId="6C8B27E9" w14:textId="77777777" w:rsidR="00202581" w:rsidRDefault="00202581" w:rsidP="006D7440"/>
          <w:p w14:paraId="352E2D9F" w14:textId="78587692" w:rsidR="009A7219" w:rsidRDefault="004B5B6B" w:rsidP="004B5B6B">
            <w:r w:rsidRPr="00371D96">
              <w:rPr>
                <w:b/>
                <w:bCs/>
              </w:rPr>
              <w:t xml:space="preserve">Approach </w:t>
            </w:r>
            <w:r w:rsidR="007315C7">
              <w:rPr>
                <w:b/>
                <w:bCs/>
              </w:rPr>
              <w:t>5</w:t>
            </w:r>
            <w:r w:rsidRPr="00371D96">
              <w:rPr>
                <w:b/>
                <w:bCs/>
              </w:rPr>
              <w:t>:</w:t>
            </w:r>
            <w:r w:rsidR="00432E1B">
              <w:t xml:space="preserve"> </w:t>
            </w:r>
            <w:r w:rsidR="00202581">
              <w:t>Preferences</w:t>
            </w:r>
            <w:r w:rsidR="00A63BE0">
              <w:t xml:space="preserve"> </w:t>
            </w:r>
            <w:r w:rsidR="009A7219" w:rsidRPr="009A7219">
              <w:t xml:space="preserve">~ </w:t>
            </w:r>
            <w:r w:rsidR="009A7219">
              <w:br/>
              <w:t xml:space="preserve">                       </w:t>
            </w:r>
            <w:r w:rsidR="00A53F31" w:rsidRPr="009A7219">
              <w:t>Class ×</w:t>
            </w:r>
            <w:r w:rsidR="009A7219" w:rsidRPr="009A7219">
              <w:t xml:space="preserve"> Homogeneity × </w:t>
            </w:r>
            <w:r w:rsidR="009A7219">
              <w:t>Gini</w:t>
            </w:r>
            <w:r w:rsidR="0001558C">
              <w:t xml:space="preserve"> </w:t>
            </w:r>
            <w:r w:rsidR="009A7219">
              <w:t xml:space="preserve">+ </w:t>
            </w:r>
          </w:p>
          <w:p w14:paraId="44542A57" w14:textId="76C0ED0C" w:rsidR="004B5B6B" w:rsidRDefault="009A7219" w:rsidP="004B5B6B">
            <w:r>
              <w:t xml:space="preserve">                       </w:t>
            </w:r>
            <w:r w:rsidR="00A53F31" w:rsidRPr="009A7219">
              <w:t>Class ×</w:t>
            </w:r>
            <w:r w:rsidRPr="009A7219">
              <w:t xml:space="preserve"> Homogeneity × Welfare State</w:t>
            </w:r>
            <w:r>
              <w:t xml:space="preserve"> </w:t>
            </w:r>
            <w:r w:rsidR="004B5B6B">
              <w:t xml:space="preserve">(cross-level) </w:t>
            </w:r>
          </w:p>
          <w:p w14:paraId="6BE920A6" w14:textId="77777777" w:rsidR="004B5B6B" w:rsidRDefault="004B5B6B" w:rsidP="004B5B6B"/>
          <w:p w14:paraId="334909B4" w14:textId="4AAA6CB7" w:rsidR="003644ED" w:rsidRPr="002A0370" w:rsidRDefault="00035FC4" w:rsidP="006B20D0">
            <w:r>
              <w:t>Implementing</w:t>
            </w:r>
            <w:r w:rsidR="003644ED">
              <w:t xml:space="preserve"> </w:t>
            </w:r>
            <w:r w:rsidR="00202581">
              <w:t>approaches 2</w:t>
            </w:r>
            <w:r w:rsidR="007315C7">
              <w:t xml:space="preserve"> to </w:t>
            </w:r>
            <w:r w:rsidR="00FC0E75">
              <w:t>5</w:t>
            </w:r>
            <w:r w:rsidR="003644ED">
              <w:t xml:space="preserve"> led to </w:t>
            </w:r>
            <w:r w:rsidR="008C5A7C">
              <w:t>mixed</w:t>
            </w:r>
            <w:r w:rsidR="003644ED">
              <w:t xml:space="preserve"> results. </w:t>
            </w:r>
            <w:r w:rsidR="00F40C0B">
              <w:t>First, after including the cross-level interaction with</w:t>
            </w:r>
            <w:r>
              <w:t xml:space="preserve"> Tax Revenue and Gov. Spending</w:t>
            </w:r>
            <w:r w:rsidR="00C5161F">
              <w:t>,</w:t>
            </w:r>
            <w:r>
              <w:t xml:space="preserve"> </w:t>
            </w:r>
            <w:r w:rsidR="00CE0CE2">
              <w:t xml:space="preserve">the main cross-level interaction remained stable, but the coefficients </w:t>
            </w:r>
            <w:r w:rsidR="009371FC">
              <w:t>reduced</w:t>
            </w:r>
            <w:r w:rsidR="00CE0CE2">
              <w:t xml:space="preserve"> their size and </w:t>
            </w:r>
            <w:r w:rsidR="009371FC">
              <w:t>statistical</w:t>
            </w:r>
            <w:r w:rsidR="00CE0CE2">
              <w:t xml:space="preserve"> significance. Second, when including </w:t>
            </w:r>
            <w:r w:rsidR="009371FC">
              <w:t>country-level Redistribution</w:t>
            </w:r>
            <w:r w:rsidR="00F27A76">
              <w:t>,</w:t>
            </w:r>
            <w:r w:rsidR="009371FC">
              <w:t xml:space="preserve"> the </w:t>
            </w:r>
            <w:r w:rsidR="008E152D">
              <w:t>coefficients</w:t>
            </w:r>
            <w:r w:rsidR="009371FC">
              <w:t xml:space="preserve"> of the main interaction become non-significant for the working class, but </w:t>
            </w:r>
            <w:r w:rsidR="007C4E01">
              <w:t xml:space="preserve">not for the intermediate class. Finally, the main cross-level interaction becomes non-significant when the </w:t>
            </w:r>
            <w:r w:rsidR="008E152D">
              <w:t xml:space="preserve">cross-level interaction for </w:t>
            </w:r>
            <w:r w:rsidR="007C4E01">
              <w:t xml:space="preserve">Welfare State Size is included. </w:t>
            </w:r>
            <w:r w:rsidR="006B20D0">
              <w:br/>
            </w:r>
            <w:r w:rsidR="006B20D0">
              <w:br/>
              <w:t>Alternatively, I</w:t>
            </w:r>
            <w:r w:rsidR="0082570B">
              <w:t xml:space="preserve"> conducted a series of power analyses for the main cross-level interaction of Gini, while including the cross-level interaction for the size of the welfare state. </w:t>
            </w:r>
          </w:p>
        </w:tc>
      </w:tr>
      <w:tr w:rsidR="009A7219" w:rsidRPr="002A0370" w14:paraId="445FE903" w14:textId="77777777" w:rsidTr="005F4402">
        <w:tc>
          <w:tcPr>
            <w:tcW w:w="0" w:type="auto"/>
          </w:tcPr>
          <w:p w14:paraId="69EA9595" w14:textId="77777777" w:rsidR="009A7219" w:rsidRPr="002A0370" w:rsidRDefault="009A7219" w:rsidP="00121668"/>
        </w:tc>
        <w:tc>
          <w:tcPr>
            <w:tcW w:w="6783" w:type="dxa"/>
          </w:tcPr>
          <w:p w14:paraId="6779654B" w14:textId="77777777" w:rsidR="009A7219" w:rsidRPr="002A0370" w:rsidRDefault="009A7219" w:rsidP="00121668"/>
        </w:tc>
        <w:tc>
          <w:tcPr>
            <w:tcW w:w="6835" w:type="dxa"/>
          </w:tcPr>
          <w:p w14:paraId="372FEB3A" w14:textId="77777777" w:rsidR="009A7219" w:rsidRDefault="009A7219" w:rsidP="00121668"/>
        </w:tc>
      </w:tr>
    </w:tbl>
    <w:p w14:paraId="23928B03" w14:textId="77777777" w:rsidR="002A0370" w:rsidRDefault="002A0370" w:rsidP="00121668">
      <w:pPr>
        <w:spacing w:after="0" w:line="240" w:lineRule="auto"/>
      </w:pPr>
    </w:p>
    <w:p w14:paraId="585487E6" w14:textId="77777777" w:rsidR="00C20802" w:rsidRDefault="00C20802" w:rsidP="00121668">
      <w:pPr>
        <w:spacing w:after="0" w:line="240" w:lineRule="auto"/>
      </w:pPr>
    </w:p>
    <w:p w14:paraId="58CC28B1" w14:textId="77777777" w:rsidR="008E3EFA" w:rsidRDefault="008E3EFA" w:rsidP="00121668">
      <w:pPr>
        <w:spacing w:after="0" w:line="240" w:lineRule="auto"/>
      </w:pPr>
    </w:p>
    <w:p w14:paraId="1E58F1E0" w14:textId="5543ED33" w:rsidR="008E3EFA" w:rsidRDefault="008E3EFA">
      <w:r>
        <w:br w:type="page"/>
      </w:r>
    </w:p>
    <w:p w14:paraId="29EF9AAA" w14:textId="77777777" w:rsidR="008E3EFA" w:rsidRDefault="008E3EFA" w:rsidP="00121668">
      <w:pPr>
        <w:spacing w:after="0" w:line="240" w:lineRule="auto"/>
      </w:pPr>
    </w:p>
    <w:p w14:paraId="0B7279B0" w14:textId="31D8F3DB" w:rsidR="00121668" w:rsidRDefault="00121668" w:rsidP="00121668">
      <w:pPr>
        <w:pStyle w:val="Heading2"/>
        <w:spacing w:before="0" w:after="0" w:line="240" w:lineRule="auto"/>
      </w:pPr>
      <w:r>
        <w:t>Reviewer 3</w:t>
      </w:r>
    </w:p>
    <w:p w14:paraId="5A4F4D34" w14:textId="77777777" w:rsidR="00121668" w:rsidRDefault="00121668" w:rsidP="00121668">
      <w:pPr>
        <w:spacing w:after="0" w:line="240" w:lineRule="auto"/>
      </w:pPr>
    </w:p>
    <w:tbl>
      <w:tblPr>
        <w:tblStyle w:val="TableGrid"/>
        <w:tblW w:w="0" w:type="auto"/>
        <w:tblLook w:val="04A0" w:firstRow="1" w:lastRow="0" w:firstColumn="1" w:lastColumn="0" w:noHBand="0" w:noVBand="1"/>
      </w:tblPr>
      <w:tblGrid>
        <w:gridCol w:w="578"/>
        <w:gridCol w:w="6904"/>
        <w:gridCol w:w="6835"/>
      </w:tblGrid>
      <w:tr w:rsidR="00A7594F" w:rsidRPr="00121668" w14:paraId="35207ADB" w14:textId="77777777" w:rsidTr="008E3EFA">
        <w:tc>
          <w:tcPr>
            <w:tcW w:w="0" w:type="auto"/>
            <w:hideMark/>
          </w:tcPr>
          <w:p w14:paraId="76CFC3E0" w14:textId="481EB7A3" w:rsidR="00121668" w:rsidRPr="00121668" w:rsidRDefault="00121668" w:rsidP="00121668">
            <w:pPr>
              <w:rPr>
                <w:b/>
                <w:bCs/>
              </w:rPr>
            </w:pPr>
            <w:r w:rsidRPr="00121668">
              <w:rPr>
                <w:b/>
                <w:bCs/>
              </w:rPr>
              <w:t xml:space="preserve">Id </w:t>
            </w:r>
          </w:p>
        </w:tc>
        <w:tc>
          <w:tcPr>
            <w:tcW w:w="6904" w:type="dxa"/>
            <w:hideMark/>
          </w:tcPr>
          <w:p w14:paraId="1B9A52A0" w14:textId="77777777" w:rsidR="00121668" w:rsidRPr="00121668" w:rsidRDefault="00121668" w:rsidP="00121668">
            <w:pPr>
              <w:rPr>
                <w:b/>
                <w:bCs/>
              </w:rPr>
            </w:pPr>
            <w:r w:rsidRPr="00121668">
              <w:rPr>
                <w:b/>
                <w:bCs/>
              </w:rPr>
              <w:t>Comment</w:t>
            </w:r>
          </w:p>
        </w:tc>
        <w:tc>
          <w:tcPr>
            <w:tcW w:w="6835" w:type="dxa"/>
            <w:hideMark/>
          </w:tcPr>
          <w:p w14:paraId="0A608D7C" w14:textId="77777777" w:rsidR="00121668" w:rsidRPr="00121668" w:rsidRDefault="00121668" w:rsidP="00121668">
            <w:pPr>
              <w:rPr>
                <w:b/>
                <w:bCs/>
              </w:rPr>
            </w:pPr>
            <w:r w:rsidRPr="00121668">
              <w:rPr>
                <w:b/>
                <w:bCs/>
              </w:rPr>
              <w:t>Response</w:t>
            </w:r>
          </w:p>
        </w:tc>
      </w:tr>
      <w:tr w:rsidR="00A7594F" w:rsidRPr="00121668" w14:paraId="49D01755" w14:textId="77777777" w:rsidTr="008E3EFA">
        <w:tc>
          <w:tcPr>
            <w:tcW w:w="0" w:type="auto"/>
            <w:hideMark/>
          </w:tcPr>
          <w:p w14:paraId="3A15EEDD" w14:textId="77777777" w:rsidR="00121668" w:rsidRPr="00121668" w:rsidRDefault="00121668" w:rsidP="00121668">
            <w:r w:rsidRPr="00121668">
              <w:t>R3.1</w:t>
            </w:r>
          </w:p>
        </w:tc>
        <w:tc>
          <w:tcPr>
            <w:tcW w:w="6904" w:type="dxa"/>
            <w:hideMark/>
          </w:tcPr>
          <w:p w14:paraId="76795CD0" w14:textId="77777777" w:rsidR="00121668" w:rsidRPr="0013750C" w:rsidRDefault="00121668" w:rsidP="00121668">
            <w:pPr>
              <w:rPr>
                <w:highlight w:val="yellow"/>
              </w:rPr>
            </w:pPr>
            <w:r w:rsidRPr="0013750C">
              <w:rPr>
                <w:highlight w:val="yellow"/>
              </w:rPr>
              <w:t>The current study uses 2017 ISSP data from 31 countries to examine the link between network class segregation, country level inequality, and support for redistribution. The most intriguing findings, in my opinion, are the class and inequality contrasts: lower class respondents with more homogenous networks have more support for redistribution, whereas higher class respondents with more homogenous networks have lower support for redistribution. These class contrasts tend to be a bit more pronounced among countries with lower inequality.</w:t>
            </w:r>
          </w:p>
        </w:tc>
        <w:tc>
          <w:tcPr>
            <w:tcW w:w="6835" w:type="dxa"/>
            <w:hideMark/>
          </w:tcPr>
          <w:p w14:paraId="28EA912C" w14:textId="2A69FE63" w:rsidR="00121668" w:rsidRPr="00121668" w:rsidRDefault="0013750C" w:rsidP="00121668">
            <w:r>
              <w:t>Delete before submission</w:t>
            </w:r>
          </w:p>
        </w:tc>
      </w:tr>
      <w:tr w:rsidR="00A7594F" w:rsidRPr="00121668" w14:paraId="14B03D10" w14:textId="77777777" w:rsidTr="008E3EFA">
        <w:tc>
          <w:tcPr>
            <w:tcW w:w="0" w:type="auto"/>
            <w:hideMark/>
          </w:tcPr>
          <w:p w14:paraId="4F1BE342" w14:textId="77777777" w:rsidR="00121668" w:rsidRPr="00121668" w:rsidRDefault="00121668" w:rsidP="00121668">
            <w:r w:rsidRPr="00121668">
              <w:t>R3.2</w:t>
            </w:r>
          </w:p>
        </w:tc>
        <w:tc>
          <w:tcPr>
            <w:tcW w:w="6904" w:type="dxa"/>
            <w:hideMark/>
          </w:tcPr>
          <w:p w14:paraId="7BEA2A79" w14:textId="77777777" w:rsidR="00121668" w:rsidRPr="0013750C" w:rsidRDefault="00121668" w:rsidP="00121668">
            <w:pPr>
              <w:rPr>
                <w:highlight w:val="yellow"/>
              </w:rPr>
            </w:pPr>
            <w:r w:rsidRPr="0013750C">
              <w:rPr>
                <w:highlight w:val="yellow"/>
              </w:rPr>
              <w:t>Overall, I find this article to be important, sophisticated, and interesting. The results are produced well. The research question is creative and important.</w:t>
            </w:r>
          </w:p>
        </w:tc>
        <w:tc>
          <w:tcPr>
            <w:tcW w:w="6835" w:type="dxa"/>
            <w:hideMark/>
          </w:tcPr>
          <w:p w14:paraId="616C5971" w14:textId="4DF013BC" w:rsidR="00121668" w:rsidRPr="00121668" w:rsidRDefault="0013750C" w:rsidP="00121668">
            <w:r w:rsidRPr="0013750C">
              <w:t>Delete before submission</w:t>
            </w:r>
          </w:p>
        </w:tc>
      </w:tr>
      <w:tr w:rsidR="00A7594F" w:rsidRPr="00121668" w14:paraId="34016B57" w14:textId="77777777" w:rsidTr="008E3EFA">
        <w:tc>
          <w:tcPr>
            <w:tcW w:w="0" w:type="auto"/>
            <w:hideMark/>
          </w:tcPr>
          <w:p w14:paraId="48234FB3" w14:textId="77777777" w:rsidR="00121668" w:rsidRPr="00121668" w:rsidRDefault="00121668" w:rsidP="00121668">
            <w:r w:rsidRPr="00121668">
              <w:t>R3.3</w:t>
            </w:r>
          </w:p>
        </w:tc>
        <w:tc>
          <w:tcPr>
            <w:tcW w:w="6904" w:type="dxa"/>
            <w:hideMark/>
          </w:tcPr>
          <w:p w14:paraId="0DB56B69" w14:textId="3656317B" w:rsidR="00121668" w:rsidRPr="00121668" w:rsidRDefault="00121668" w:rsidP="00121668">
            <w:r w:rsidRPr="00121668">
              <w:t xml:space="preserve">This article is very similar to Lindh and Andersson's 2024 ESR, if I'm not mistaken. The difference seems to be a minor variation on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t>value-added</w:t>
            </w:r>
            <w:r w:rsidRPr="00121668">
              <w:t>, but the authors need to make a bit more of a clearer and stronger case.</w:t>
            </w:r>
          </w:p>
        </w:tc>
        <w:tc>
          <w:tcPr>
            <w:tcW w:w="6835" w:type="dxa"/>
            <w:hideMark/>
          </w:tcPr>
          <w:p w14:paraId="16769A65" w14:textId="77777777" w:rsidR="00F23461" w:rsidRDefault="00F23461" w:rsidP="00F23461">
            <w:r>
              <w:t>Thank you for this comment. Indeed, the work by Lindh and Andersson (2024) represents an important contribution to the field. I also build on their earlier work in developing my own theoretical framework. At the same time, I distinguish my study from theirs in two key respects:</w:t>
            </w:r>
          </w:p>
          <w:p w14:paraId="5F0DE217" w14:textId="77777777" w:rsidR="00F23461" w:rsidRDefault="00F23461" w:rsidP="00F23461"/>
          <w:p w14:paraId="32A77E8C" w14:textId="77777777" w:rsidR="00F23461" w:rsidRDefault="00F23461" w:rsidP="00F23461">
            <w:r>
              <w:t>1) Distinction between class profiles and class-based network homogeneity.</w:t>
            </w:r>
          </w:p>
          <w:p w14:paraId="5EAE93CE" w14:textId="77777777" w:rsidR="00F23461" w:rsidRDefault="00F23461" w:rsidP="00F23461">
            <w:r>
              <w:t>Rather than simply extending traditional class-based mechanisms to network ties, my aim is to explore how ties to individuals of the same class—what I refer to as class-based network homogeneity—shape redistributive preferences. This concept focuses on what it means for individuals of a particular class to predominantly experience their social world through same-class relationships. I emphasize that homogeneity should be understood as a measure of distance from other classes, and argue that this distance operates differently depending on one's class position. In doing so, I attempt to clarify how class-based network segregation may affect political attitudes in class-specific ways.</w:t>
            </w:r>
          </w:p>
          <w:p w14:paraId="6A692298" w14:textId="77777777" w:rsidR="00F23461" w:rsidRDefault="00F23461" w:rsidP="00F23461"/>
          <w:p w14:paraId="5E611C79" w14:textId="77777777" w:rsidR="00F23461" w:rsidRDefault="00F23461" w:rsidP="00F23461">
            <w:r>
              <w:t>2) Distinction between country-level redistribution and income inequality (post-tax and transfers).</w:t>
            </w:r>
          </w:p>
          <w:p w14:paraId="2454ECEE" w14:textId="4E8E4671" w:rsidR="00BE1325" w:rsidRDefault="00F23461" w:rsidP="00F23461">
            <w:r>
              <w:t>Another important distinction lies in how I conceptualize the macro-level context. My focus is on realized income inequality—measured after taxes and transfers—rather than on redistribution per se. This allows me to analyze the distributional context in which individuals form political preferences, after the welfare state has already enacted its role. While redistribution and inequality are clearly linked, I treat them as analytically distinct to better capture the contextual effects on individual attitudes.</w:t>
            </w:r>
          </w:p>
          <w:p w14:paraId="56130FE0" w14:textId="77777777" w:rsidR="00F23461" w:rsidRDefault="00F23461" w:rsidP="00F23461"/>
          <w:p w14:paraId="03E64568" w14:textId="31267975" w:rsidR="00BE1325" w:rsidRPr="00121668" w:rsidRDefault="00BE1325" w:rsidP="00121668"/>
        </w:tc>
      </w:tr>
      <w:tr w:rsidR="00A7594F" w:rsidRPr="00117B9A" w14:paraId="213F5CB7" w14:textId="77777777" w:rsidTr="008E3EFA">
        <w:tc>
          <w:tcPr>
            <w:tcW w:w="0" w:type="auto"/>
            <w:hideMark/>
          </w:tcPr>
          <w:p w14:paraId="357FCA2A" w14:textId="77777777" w:rsidR="00121668" w:rsidRPr="00121668" w:rsidRDefault="00121668" w:rsidP="00121668">
            <w:r w:rsidRPr="00121668">
              <w:t>R3.4</w:t>
            </w:r>
          </w:p>
        </w:tc>
        <w:tc>
          <w:tcPr>
            <w:tcW w:w="6904" w:type="dxa"/>
            <w:hideMark/>
          </w:tcPr>
          <w:p w14:paraId="027B73C5" w14:textId="77777777" w:rsidR="00121668" w:rsidRPr="00121668" w:rsidRDefault="00121668" w:rsidP="00121668">
            <w:r w:rsidRPr="00121668">
              <w:t xml:space="preserve">Know / don't know. If I'm not mistaken, how do we differentiate the homogenous from the isolate? If I'm not mistaken, a hermit and a highly social but highly cocooned upper class person will both score as highly homogenous networks, </w:t>
            </w:r>
            <w:r w:rsidRPr="00121668">
              <w:lastRenderedPageBreak/>
              <w:t>since both will not know a police officer, for example. How can we differentiate these two contributors to the homogenous, or at least be confident that the hermit is not driving main results?</w:t>
            </w:r>
          </w:p>
        </w:tc>
        <w:tc>
          <w:tcPr>
            <w:tcW w:w="6835" w:type="dxa"/>
            <w:hideMark/>
          </w:tcPr>
          <w:p w14:paraId="05CF85A5" w14:textId="28BD6E92" w:rsidR="0001161D" w:rsidRPr="00117B9A" w:rsidRDefault="0001161D" w:rsidP="0001161D">
            <w:r w:rsidRPr="00117B9A">
              <w:lastRenderedPageBreak/>
              <w:t xml:space="preserve">I understand correctly, the term "isolate" refers to individuals who report not knowing anyone in the network instrument. In this study, individuals who reported no known contacts in the position generator were excluded from the </w:t>
            </w:r>
            <w:r w:rsidRPr="00117B9A">
              <w:lastRenderedPageBreak/>
              <w:t>analysis. As a result, the "hermit" scenario does not factor into the analytical strategy. The final sample includes only those with at least one known occupation, with network sizes ranging from 1 to 10.</w:t>
            </w:r>
          </w:p>
          <w:p w14:paraId="0546BA4D" w14:textId="77777777" w:rsidR="0001161D" w:rsidRPr="00117B9A" w:rsidRDefault="0001161D" w:rsidP="0001161D"/>
          <w:p w14:paraId="6058E8C6" w14:textId="4605E22F" w:rsidR="0001161D" w:rsidRPr="00117B9A" w:rsidRDefault="0001161D" w:rsidP="0001161D">
            <w:r w:rsidRPr="0001161D">
              <w:t xml:space="preserve">It is also important to clarify that the position generator is not designed to measure social isolation per se. </w:t>
            </w:r>
            <w:r w:rsidRPr="00117B9A">
              <w:t xml:space="preserve">Rather, it is constructed to maximize the likelihood of eliciting known contacts across a range of </w:t>
            </w:r>
            <w:r w:rsidR="005123CF">
              <w:t>hierarchically ordered occupations</w:t>
            </w:r>
            <w:r w:rsidRPr="00117B9A">
              <w:t xml:space="preserve">. </w:t>
            </w:r>
          </w:p>
          <w:p w14:paraId="2BBB615E" w14:textId="77777777" w:rsidR="0001161D" w:rsidRPr="00117B9A" w:rsidRDefault="0001161D" w:rsidP="0001161D"/>
          <w:p w14:paraId="77FDDCEA" w14:textId="4DE6D663" w:rsidR="00235D51" w:rsidRPr="00117B9A" w:rsidRDefault="0001161D" w:rsidP="0001161D">
            <w:r w:rsidRPr="00117B9A">
              <w:t>In contrast, name generators may be more appropriate for studying social isolation or the absence of ties.</w:t>
            </w:r>
          </w:p>
          <w:p w14:paraId="55A2AA69" w14:textId="77777777" w:rsidR="0001161D" w:rsidRPr="00117B9A" w:rsidRDefault="0001161D" w:rsidP="0001161D"/>
          <w:p w14:paraId="5514FD1E" w14:textId="19BEE17D" w:rsidR="004F1CF7" w:rsidRPr="00117B9A" w:rsidRDefault="004F1CF7" w:rsidP="005D1EDF"/>
        </w:tc>
      </w:tr>
      <w:tr w:rsidR="00A7594F" w:rsidRPr="00F62B95" w14:paraId="4D3F1029" w14:textId="77777777" w:rsidTr="008E3EFA">
        <w:tc>
          <w:tcPr>
            <w:tcW w:w="0" w:type="auto"/>
            <w:hideMark/>
          </w:tcPr>
          <w:p w14:paraId="16D4A9C8" w14:textId="77777777" w:rsidR="00121668" w:rsidRPr="00121668" w:rsidRDefault="00121668" w:rsidP="00121668">
            <w:r w:rsidRPr="00121668">
              <w:lastRenderedPageBreak/>
              <w:t>R3.5</w:t>
            </w:r>
          </w:p>
        </w:tc>
        <w:tc>
          <w:tcPr>
            <w:tcW w:w="6904" w:type="dxa"/>
            <w:hideMark/>
          </w:tcPr>
          <w:p w14:paraId="77821433" w14:textId="77777777" w:rsidR="00121668" w:rsidRPr="00121668" w:rsidRDefault="00121668" w:rsidP="00121668">
            <w:r w:rsidRPr="00121668">
              <w:t>Relationships - If I'm not mistaken, all forms of knowing in any capacity are coded as known. But are there reasons to wonder whether the kin-based and the much looser, simply know in some capacity, categories might indicate something that the article is not interested in addressing? Perhaps I am extremely homogenous in my middle-class network formation, but my two siblings rose to the ranks of lawyer and ceo, as a silly example. Do I have a heterogenous network in the way that would alter attitudes? Perhaps, but perhaps a bit more justification of collapsing these types of knowing is needed.</w:t>
            </w:r>
          </w:p>
        </w:tc>
        <w:tc>
          <w:tcPr>
            <w:tcW w:w="6835" w:type="dxa"/>
            <w:hideMark/>
          </w:tcPr>
          <w:p w14:paraId="217953D5" w14:textId="77777777" w:rsidR="00321620" w:rsidRDefault="00321620" w:rsidP="00321620">
            <w:r>
              <w:t>In this case, my focus is on individuals' full networks. Existing research on the network–attitude link has primarily examined the role of full networks, typically considering both weak and strong ties simultaneously. While homogeneity may stem predominantly from strong ties, this is not always the case. Weak ties, on the other hand, are more likely to facilitate out-group connections.</w:t>
            </w:r>
          </w:p>
          <w:p w14:paraId="4691DF8E" w14:textId="77777777" w:rsidR="00321620" w:rsidRDefault="00321620" w:rsidP="00321620"/>
          <w:p w14:paraId="278B1444" w14:textId="653A27DF" w:rsidR="004142DF" w:rsidRDefault="00321620" w:rsidP="00321620">
            <w:r>
              <w:t>Theoretically, it would make sense to distinguish between weak and strong ties when analyzing network effects. However, such a distinction extends beyond the scope of this paper and is therefore not included in the micro-level theorization of the hypotheses. Nonetheless, this represents a promising direction for future research.</w:t>
            </w:r>
          </w:p>
          <w:p w14:paraId="70E5AA6D" w14:textId="77777777" w:rsidR="00321620" w:rsidRDefault="00321620" w:rsidP="00321620"/>
          <w:p w14:paraId="544DF1B8" w14:textId="55E6DC12" w:rsidR="004142DF" w:rsidRPr="004B1AB0" w:rsidRDefault="004142DF" w:rsidP="004142DF">
            <w:pPr>
              <w:rPr>
                <w:lang w:val="es-CL"/>
              </w:rPr>
            </w:pPr>
          </w:p>
        </w:tc>
      </w:tr>
      <w:tr w:rsidR="00A7594F" w:rsidRPr="00121668" w14:paraId="410FF245" w14:textId="77777777" w:rsidTr="008E3EFA">
        <w:tc>
          <w:tcPr>
            <w:tcW w:w="0" w:type="auto"/>
            <w:hideMark/>
          </w:tcPr>
          <w:p w14:paraId="075BD974" w14:textId="77777777" w:rsidR="00121668" w:rsidRPr="00121668" w:rsidRDefault="00121668" w:rsidP="00121668">
            <w:r w:rsidRPr="00121668">
              <w:t>R3.6</w:t>
            </w:r>
          </w:p>
        </w:tc>
        <w:tc>
          <w:tcPr>
            <w:tcW w:w="6904" w:type="dxa"/>
            <w:hideMark/>
          </w:tcPr>
          <w:p w14:paraId="69B1E179" w14:textId="77777777" w:rsidR="00121668" w:rsidRPr="00121668" w:rsidRDefault="00121668" w:rsidP="00121668">
            <w:r w:rsidRPr="00121668">
              <w:t>I don't totally understand why the EGP categories are collapsed. EGP class categories don't seem terribly overwhelming. Wouldn't it at least make sense to verify that the patterns of association are similar within the collapsed classes?</w:t>
            </w:r>
          </w:p>
        </w:tc>
        <w:tc>
          <w:tcPr>
            <w:tcW w:w="6835" w:type="dxa"/>
            <w:hideMark/>
          </w:tcPr>
          <w:p w14:paraId="6823D0D9" w14:textId="3636A97D" w:rsidR="00F37334" w:rsidRPr="00121668" w:rsidRDefault="00E716BD" w:rsidP="00121668">
            <w:r w:rsidRPr="00E716BD">
              <w:t xml:space="preserve">This is a very interesting point. Initially, I aligned the classification of individual class position with the three-group structure used in the occupation-based position generator. Following the recommendation, I re-estimated the </w:t>
            </w:r>
            <w:r>
              <w:t>regression</w:t>
            </w:r>
            <w:r w:rsidRPr="00E716BD">
              <w:t xml:space="preserve"> using a six-class categorization. The results remained consistent with those obtained under the three-class EGP scheme, providing similar support for Hypothesis 1. Additionally, I included the main cross-level interaction effect for income inequality to test Hypothesis 2, and the findings were likewise stable across both class categorizations. These additional analyses are presented in the supplementary materials (see Table S4 and Table S5).</w:t>
            </w:r>
          </w:p>
        </w:tc>
      </w:tr>
    </w:tbl>
    <w:p w14:paraId="6CA377FF" w14:textId="77777777" w:rsidR="00121668" w:rsidRPr="00121668" w:rsidRDefault="00121668" w:rsidP="00121668">
      <w:pPr>
        <w:spacing w:after="0" w:line="240" w:lineRule="auto"/>
      </w:pPr>
    </w:p>
    <w:sectPr w:rsidR="00121668" w:rsidRPr="00121668" w:rsidSect="005F4402">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5A48"/>
    <w:multiLevelType w:val="hybridMultilevel"/>
    <w:tmpl w:val="163EC996"/>
    <w:lvl w:ilvl="0" w:tplc="D86C4AE8">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B75116F"/>
    <w:multiLevelType w:val="hybridMultilevel"/>
    <w:tmpl w:val="D2B60F84"/>
    <w:lvl w:ilvl="0" w:tplc="5EFEB55A">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D5481"/>
    <w:multiLevelType w:val="hybridMultilevel"/>
    <w:tmpl w:val="6C6E1CFA"/>
    <w:lvl w:ilvl="0" w:tplc="60004214">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D6EB6"/>
    <w:multiLevelType w:val="hybridMultilevel"/>
    <w:tmpl w:val="BEEE2772"/>
    <w:lvl w:ilvl="0" w:tplc="9BD240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AE7358C"/>
    <w:multiLevelType w:val="hybridMultilevel"/>
    <w:tmpl w:val="CC6AA5C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59822551">
    <w:abstractNumId w:val="4"/>
  </w:num>
  <w:num w:numId="2" w16cid:durableId="1678145668">
    <w:abstractNumId w:val="2"/>
  </w:num>
  <w:num w:numId="3" w16cid:durableId="2012024801">
    <w:abstractNumId w:val="6"/>
  </w:num>
  <w:num w:numId="4" w16cid:durableId="7762008">
    <w:abstractNumId w:val="7"/>
  </w:num>
  <w:num w:numId="5" w16cid:durableId="1239050326">
    <w:abstractNumId w:val="3"/>
  </w:num>
  <w:num w:numId="6" w16cid:durableId="1809469733">
    <w:abstractNumId w:val="8"/>
  </w:num>
  <w:num w:numId="7" w16cid:durableId="1225681832">
    <w:abstractNumId w:val="9"/>
  </w:num>
  <w:num w:numId="8" w16cid:durableId="127819010">
    <w:abstractNumId w:val="0"/>
  </w:num>
  <w:num w:numId="9" w16cid:durableId="1159423927">
    <w:abstractNumId w:val="1"/>
  </w:num>
  <w:num w:numId="10" w16cid:durableId="170949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008C1"/>
    <w:rsid w:val="00006B93"/>
    <w:rsid w:val="0001161D"/>
    <w:rsid w:val="0001558C"/>
    <w:rsid w:val="00016C6F"/>
    <w:rsid w:val="00017A4C"/>
    <w:rsid w:val="00020695"/>
    <w:rsid w:val="00021507"/>
    <w:rsid w:val="00035FC4"/>
    <w:rsid w:val="00036817"/>
    <w:rsid w:val="00036FDA"/>
    <w:rsid w:val="000413D6"/>
    <w:rsid w:val="00042834"/>
    <w:rsid w:val="00044CA4"/>
    <w:rsid w:val="000502E5"/>
    <w:rsid w:val="00052BA0"/>
    <w:rsid w:val="00056DDB"/>
    <w:rsid w:val="00061E3A"/>
    <w:rsid w:val="0006290E"/>
    <w:rsid w:val="00063878"/>
    <w:rsid w:val="00063C2B"/>
    <w:rsid w:val="00073619"/>
    <w:rsid w:val="00073AE7"/>
    <w:rsid w:val="00077A89"/>
    <w:rsid w:val="000811FA"/>
    <w:rsid w:val="00082DCF"/>
    <w:rsid w:val="0008431D"/>
    <w:rsid w:val="00087337"/>
    <w:rsid w:val="000A7434"/>
    <w:rsid w:val="000A7C99"/>
    <w:rsid w:val="000B1F4C"/>
    <w:rsid w:val="000B69EC"/>
    <w:rsid w:val="000C3719"/>
    <w:rsid w:val="000C42DC"/>
    <w:rsid w:val="000C4AAE"/>
    <w:rsid w:val="000C61AA"/>
    <w:rsid w:val="000D0C5E"/>
    <w:rsid w:val="000D3020"/>
    <w:rsid w:val="000D6A8D"/>
    <w:rsid w:val="000D7B73"/>
    <w:rsid w:val="000E274E"/>
    <w:rsid w:val="000E6E41"/>
    <w:rsid w:val="000F06DB"/>
    <w:rsid w:val="000F1128"/>
    <w:rsid w:val="00104F76"/>
    <w:rsid w:val="00116D52"/>
    <w:rsid w:val="00117B9A"/>
    <w:rsid w:val="00121668"/>
    <w:rsid w:val="00124773"/>
    <w:rsid w:val="00125100"/>
    <w:rsid w:val="0012653B"/>
    <w:rsid w:val="001309B1"/>
    <w:rsid w:val="00133AE8"/>
    <w:rsid w:val="00134839"/>
    <w:rsid w:val="00135C7B"/>
    <w:rsid w:val="0013750C"/>
    <w:rsid w:val="0014004E"/>
    <w:rsid w:val="00141FF0"/>
    <w:rsid w:val="001471EF"/>
    <w:rsid w:val="001475B3"/>
    <w:rsid w:val="00150180"/>
    <w:rsid w:val="00153340"/>
    <w:rsid w:val="0015395D"/>
    <w:rsid w:val="0016431A"/>
    <w:rsid w:val="001653F2"/>
    <w:rsid w:val="00165DFD"/>
    <w:rsid w:val="00184A38"/>
    <w:rsid w:val="00185CD5"/>
    <w:rsid w:val="00191C16"/>
    <w:rsid w:val="00194950"/>
    <w:rsid w:val="001954E6"/>
    <w:rsid w:val="001965D8"/>
    <w:rsid w:val="001A1588"/>
    <w:rsid w:val="001A63DB"/>
    <w:rsid w:val="001C03DF"/>
    <w:rsid w:val="001C1500"/>
    <w:rsid w:val="001C152E"/>
    <w:rsid w:val="001C2ABB"/>
    <w:rsid w:val="001C48D2"/>
    <w:rsid w:val="001D05C4"/>
    <w:rsid w:val="001D3AB8"/>
    <w:rsid w:val="001D7DEF"/>
    <w:rsid w:val="001E6053"/>
    <w:rsid w:val="001E7821"/>
    <w:rsid w:val="001F3056"/>
    <w:rsid w:val="001F4360"/>
    <w:rsid w:val="001F58B9"/>
    <w:rsid w:val="001F5FE2"/>
    <w:rsid w:val="00202473"/>
    <w:rsid w:val="00202581"/>
    <w:rsid w:val="002055E2"/>
    <w:rsid w:val="00206D55"/>
    <w:rsid w:val="002100FF"/>
    <w:rsid w:val="00210CD1"/>
    <w:rsid w:val="00215385"/>
    <w:rsid w:val="00215994"/>
    <w:rsid w:val="0021606A"/>
    <w:rsid w:val="00223144"/>
    <w:rsid w:val="00223B1A"/>
    <w:rsid w:val="00225028"/>
    <w:rsid w:val="0023203A"/>
    <w:rsid w:val="00235D51"/>
    <w:rsid w:val="002368B4"/>
    <w:rsid w:val="0024225F"/>
    <w:rsid w:val="002424C2"/>
    <w:rsid w:val="0024473E"/>
    <w:rsid w:val="00255147"/>
    <w:rsid w:val="00257774"/>
    <w:rsid w:val="002611B1"/>
    <w:rsid w:val="00264FDE"/>
    <w:rsid w:val="00265AD3"/>
    <w:rsid w:val="00266826"/>
    <w:rsid w:val="002674FD"/>
    <w:rsid w:val="00272A1E"/>
    <w:rsid w:val="00273B0B"/>
    <w:rsid w:val="00274E48"/>
    <w:rsid w:val="00275271"/>
    <w:rsid w:val="00275D23"/>
    <w:rsid w:val="00283CB3"/>
    <w:rsid w:val="00285C05"/>
    <w:rsid w:val="0028625A"/>
    <w:rsid w:val="002917DD"/>
    <w:rsid w:val="00293A6B"/>
    <w:rsid w:val="00295D44"/>
    <w:rsid w:val="00296A78"/>
    <w:rsid w:val="002A0370"/>
    <w:rsid w:val="002A05F8"/>
    <w:rsid w:val="002A28AC"/>
    <w:rsid w:val="002A28EC"/>
    <w:rsid w:val="002A2BDB"/>
    <w:rsid w:val="002B2BA2"/>
    <w:rsid w:val="002B3AA3"/>
    <w:rsid w:val="002B6056"/>
    <w:rsid w:val="002C369A"/>
    <w:rsid w:val="002C5713"/>
    <w:rsid w:val="002C7C8C"/>
    <w:rsid w:val="002E0D33"/>
    <w:rsid w:val="002E2062"/>
    <w:rsid w:val="002E626B"/>
    <w:rsid w:val="002E7B84"/>
    <w:rsid w:val="002F05E4"/>
    <w:rsid w:val="0030093E"/>
    <w:rsid w:val="0030143F"/>
    <w:rsid w:val="00316011"/>
    <w:rsid w:val="00321620"/>
    <w:rsid w:val="0032252E"/>
    <w:rsid w:val="003226B9"/>
    <w:rsid w:val="00330DEC"/>
    <w:rsid w:val="00333953"/>
    <w:rsid w:val="00333F3F"/>
    <w:rsid w:val="00343C7E"/>
    <w:rsid w:val="00344FE6"/>
    <w:rsid w:val="00346F25"/>
    <w:rsid w:val="00347B7B"/>
    <w:rsid w:val="00351516"/>
    <w:rsid w:val="003518E5"/>
    <w:rsid w:val="003525BD"/>
    <w:rsid w:val="003611D0"/>
    <w:rsid w:val="00364141"/>
    <w:rsid w:val="003644ED"/>
    <w:rsid w:val="00367E7B"/>
    <w:rsid w:val="00371D96"/>
    <w:rsid w:val="00381E61"/>
    <w:rsid w:val="00387E00"/>
    <w:rsid w:val="003A1BF0"/>
    <w:rsid w:val="003A3F59"/>
    <w:rsid w:val="003A68E0"/>
    <w:rsid w:val="003B0282"/>
    <w:rsid w:val="003B476A"/>
    <w:rsid w:val="003B4C49"/>
    <w:rsid w:val="003B5B14"/>
    <w:rsid w:val="003B64B1"/>
    <w:rsid w:val="003B6AE7"/>
    <w:rsid w:val="003D70C0"/>
    <w:rsid w:val="003E1AC9"/>
    <w:rsid w:val="003F1918"/>
    <w:rsid w:val="003F2364"/>
    <w:rsid w:val="0040292E"/>
    <w:rsid w:val="00410ECF"/>
    <w:rsid w:val="0041300E"/>
    <w:rsid w:val="004142DF"/>
    <w:rsid w:val="00420C74"/>
    <w:rsid w:val="0042245C"/>
    <w:rsid w:val="00423E75"/>
    <w:rsid w:val="00431B7D"/>
    <w:rsid w:val="0043261C"/>
    <w:rsid w:val="0043269C"/>
    <w:rsid w:val="00432E1B"/>
    <w:rsid w:val="00433D0C"/>
    <w:rsid w:val="004350AD"/>
    <w:rsid w:val="00446B75"/>
    <w:rsid w:val="00446F0B"/>
    <w:rsid w:val="0045253A"/>
    <w:rsid w:val="00453A2B"/>
    <w:rsid w:val="00463C7C"/>
    <w:rsid w:val="00473ECE"/>
    <w:rsid w:val="004756E2"/>
    <w:rsid w:val="004810F2"/>
    <w:rsid w:val="00487CE7"/>
    <w:rsid w:val="00491762"/>
    <w:rsid w:val="00491C0B"/>
    <w:rsid w:val="00493262"/>
    <w:rsid w:val="0049748A"/>
    <w:rsid w:val="004A58D5"/>
    <w:rsid w:val="004B0E95"/>
    <w:rsid w:val="004B1AB0"/>
    <w:rsid w:val="004B5B6B"/>
    <w:rsid w:val="004B7676"/>
    <w:rsid w:val="004C3BD4"/>
    <w:rsid w:val="004C3DAD"/>
    <w:rsid w:val="004C434A"/>
    <w:rsid w:val="004C6188"/>
    <w:rsid w:val="004D3033"/>
    <w:rsid w:val="004D77EB"/>
    <w:rsid w:val="004E024A"/>
    <w:rsid w:val="004E76BC"/>
    <w:rsid w:val="004F1CF7"/>
    <w:rsid w:val="004F2C60"/>
    <w:rsid w:val="004F304E"/>
    <w:rsid w:val="004F3A8A"/>
    <w:rsid w:val="00501C92"/>
    <w:rsid w:val="0051059B"/>
    <w:rsid w:val="005123CF"/>
    <w:rsid w:val="0051293F"/>
    <w:rsid w:val="005129EB"/>
    <w:rsid w:val="00514D0A"/>
    <w:rsid w:val="00523C51"/>
    <w:rsid w:val="00527B5A"/>
    <w:rsid w:val="005300D1"/>
    <w:rsid w:val="0053095C"/>
    <w:rsid w:val="00531E26"/>
    <w:rsid w:val="005353A4"/>
    <w:rsid w:val="00536A6E"/>
    <w:rsid w:val="00541C30"/>
    <w:rsid w:val="00543F26"/>
    <w:rsid w:val="00543F8E"/>
    <w:rsid w:val="00544685"/>
    <w:rsid w:val="00547031"/>
    <w:rsid w:val="0054780C"/>
    <w:rsid w:val="00547D4A"/>
    <w:rsid w:val="00555C40"/>
    <w:rsid w:val="005636D4"/>
    <w:rsid w:val="005676F8"/>
    <w:rsid w:val="00567852"/>
    <w:rsid w:val="00571D1E"/>
    <w:rsid w:val="005751D1"/>
    <w:rsid w:val="005802AB"/>
    <w:rsid w:val="005821DB"/>
    <w:rsid w:val="00584D34"/>
    <w:rsid w:val="00591362"/>
    <w:rsid w:val="00595AF0"/>
    <w:rsid w:val="005A5650"/>
    <w:rsid w:val="005A6CF1"/>
    <w:rsid w:val="005B2DCA"/>
    <w:rsid w:val="005B347B"/>
    <w:rsid w:val="005B4887"/>
    <w:rsid w:val="005B678F"/>
    <w:rsid w:val="005C0517"/>
    <w:rsid w:val="005C195B"/>
    <w:rsid w:val="005C26EF"/>
    <w:rsid w:val="005C4C0C"/>
    <w:rsid w:val="005C4DA6"/>
    <w:rsid w:val="005C5AEB"/>
    <w:rsid w:val="005C6A86"/>
    <w:rsid w:val="005C742A"/>
    <w:rsid w:val="005D1EDF"/>
    <w:rsid w:val="005D5523"/>
    <w:rsid w:val="005D6FE8"/>
    <w:rsid w:val="005F18DE"/>
    <w:rsid w:val="005F4402"/>
    <w:rsid w:val="006013B8"/>
    <w:rsid w:val="006101A4"/>
    <w:rsid w:val="00610797"/>
    <w:rsid w:val="006138F0"/>
    <w:rsid w:val="0062387F"/>
    <w:rsid w:val="00626EB8"/>
    <w:rsid w:val="00640214"/>
    <w:rsid w:val="006422EF"/>
    <w:rsid w:val="006435D1"/>
    <w:rsid w:val="0065715A"/>
    <w:rsid w:val="00660257"/>
    <w:rsid w:val="006714E8"/>
    <w:rsid w:val="00677B65"/>
    <w:rsid w:val="0068581B"/>
    <w:rsid w:val="00686E25"/>
    <w:rsid w:val="006A3796"/>
    <w:rsid w:val="006A4103"/>
    <w:rsid w:val="006B20D0"/>
    <w:rsid w:val="006B2BC5"/>
    <w:rsid w:val="006B5113"/>
    <w:rsid w:val="006C7B67"/>
    <w:rsid w:val="006D1AB7"/>
    <w:rsid w:val="006D610A"/>
    <w:rsid w:val="006D6649"/>
    <w:rsid w:val="006D6D0F"/>
    <w:rsid w:val="006D720B"/>
    <w:rsid w:val="006D7440"/>
    <w:rsid w:val="006F11BA"/>
    <w:rsid w:val="006F1AC0"/>
    <w:rsid w:val="006F2634"/>
    <w:rsid w:val="0071242B"/>
    <w:rsid w:val="007163C1"/>
    <w:rsid w:val="00716406"/>
    <w:rsid w:val="007168F6"/>
    <w:rsid w:val="0072496D"/>
    <w:rsid w:val="00724E70"/>
    <w:rsid w:val="007315C7"/>
    <w:rsid w:val="00734875"/>
    <w:rsid w:val="00741FF3"/>
    <w:rsid w:val="007420D2"/>
    <w:rsid w:val="0074259E"/>
    <w:rsid w:val="00743BA7"/>
    <w:rsid w:val="00744B78"/>
    <w:rsid w:val="007535C6"/>
    <w:rsid w:val="00760795"/>
    <w:rsid w:val="00766B23"/>
    <w:rsid w:val="007712BB"/>
    <w:rsid w:val="00772466"/>
    <w:rsid w:val="00775930"/>
    <w:rsid w:val="007810F0"/>
    <w:rsid w:val="00782402"/>
    <w:rsid w:val="007918D6"/>
    <w:rsid w:val="007935C9"/>
    <w:rsid w:val="007A0196"/>
    <w:rsid w:val="007A5F91"/>
    <w:rsid w:val="007A7960"/>
    <w:rsid w:val="007B0783"/>
    <w:rsid w:val="007B311F"/>
    <w:rsid w:val="007B6896"/>
    <w:rsid w:val="007B6DA0"/>
    <w:rsid w:val="007C260E"/>
    <w:rsid w:val="007C4E01"/>
    <w:rsid w:val="007D28B2"/>
    <w:rsid w:val="007D4505"/>
    <w:rsid w:val="007D70D0"/>
    <w:rsid w:val="007F32A2"/>
    <w:rsid w:val="007F4876"/>
    <w:rsid w:val="007F559D"/>
    <w:rsid w:val="007F6DB5"/>
    <w:rsid w:val="00802A95"/>
    <w:rsid w:val="0080604E"/>
    <w:rsid w:val="008073A0"/>
    <w:rsid w:val="00810232"/>
    <w:rsid w:val="00810DD6"/>
    <w:rsid w:val="00812F62"/>
    <w:rsid w:val="00820D1D"/>
    <w:rsid w:val="00823F09"/>
    <w:rsid w:val="0082570B"/>
    <w:rsid w:val="0082731A"/>
    <w:rsid w:val="0083301E"/>
    <w:rsid w:val="0083473A"/>
    <w:rsid w:val="00840339"/>
    <w:rsid w:val="008404AB"/>
    <w:rsid w:val="00846739"/>
    <w:rsid w:val="00851FD6"/>
    <w:rsid w:val="00855343"/>
    <w:rsid w:val="00855455"/>
    <w:rsid w:val="00857BFD"/>
    <w:rsid w:val="00860516"/>
    <w:rsid w:val="00861403"/>
    <w:rsid w:val="00861C73"/>
    <w:rsid w:val="00863F4C"/>
    <w:rsid w:val="00864746"/>
    <w:rsid w:val="00864CD3"/>
    <w:rsid w:val="00866E45"/>
    <w:rsid w:val="0087352B"/>
    <w:rsid w:val="00890DD9"/>
    <w:rsid w:val="00891CBF"/>
    <w:rsid w:val="00894C19"/>
    <w:rsid w:val="008A3C7D"/>
    <w:rsid w:val="008A427A"/>
    <w:rsid w:val="008A680D"/>
    <w:rsid w:val="008B3324"/>
    <w:rsid w:val="008C3F81"/>
    <w:rsid w:val="008C4D92"/>
    <w:rsid w:val="008C5A7C"/>
    <w:rsid w:val="008D65F1"/>
    <w:rsid w:val="008E152D"/>
    <w:rsid w:val="008E3EFA"/>
    <w:rsid w:val="009043AB"/>
    <w:rsid w:val="0091268A"/>
    <w:rsid w:val="00914760"/>
    <w:rsid w:val="00916BB5"/>
    <w:rsid w:val="00923525"/>
    <w:rsid w:val="00930505"/>
    <w:rsid w:val="009371FC"/>
    <w:rsid w:val="00946375"/>
    <w:rsid w:val="009503E8"/>
    <w:rsid w:val="00952EF1"/>
    <w:rsid w:val="00953F40"/>
    <w:rsid w:val="00953FE4"/>
    <w:rsid w:val="009571B7"/>
    <w:rsid w:val="0095765D"/>
    <w:rsid w:val="00960EBB"/>
    <w:rsid w:val="009614A7"/>
    <w:rsid w:val="00964C08"/>
    <w:rsid w:val="00967089"/>
    <w:rsid w:val="00967FD3"/>
    <w:rsid w:val="009709C4"/>
    <w:rsid w:val="00970C10"/>
    <w:rsid w:val="00973C85"/>
    <w:rsid w:val="00974550"/>
    <w:rsid w:val="00974AD2"/>
    <w:rsid w:val="00976FCA"/>
    <w:rsid w:val="0098226F"/>
    <w:rsid w:val="009910C3"/>
    <w:rsid w:val="00993264"/>
    <w:rsid w:val="009A4BD0"/>
    <w:rsid w:val="009A68BB"/>
    <w:rsid w:val="009A7219"/>
    <w:rsid w:val="009B2D2D"/>
    <w:rsid w:val="009B5CCC"/>
    <w:rsid w:val="009B6E83"/>
    <w:rsid w:val="009B732B"/>
    <w:rsid w:val="009C2461"/>
    <w:rsid w:val="009C7380"/>
    <w:rsid w:val="009D1525"/>
    <w:rsid w:val="009D15FC"/>
    <w:rsid w:val="009D3BF1"/>
    <w:rsid w:val="009D53D6"/>
    <w:rsid w:val="009D6084"/>
    <w:rsid w:val="009D7C37"/>
    <w:rsid w:val="009E006E"/>
    <w:rsid w:val="009E296C"/>
    <w:rsid w:val="009E6AA5"/>
    <w:rsid w:val="009E6AC0"/>
    <w:rsid w:val="00A043A1"/>
    <w:rsid w:val="00A07E46"/>
    <w:rsid w:val="00A13A32"/>
    <w:rsid w:val="00A16698"/>
    <w:rsid w:val="00A234E0"/>
    <w:rsid w:val="00A26A1A"/>
    <w:rsid w:val="00A33AC6"/>
    <w:rsid w:val="00A35187"/>
    <w:rsid w:val="00A376D5"/>
    <w:rsid w:val="00A43D12"/>
    <w:rsid w:val="00A4448E"/>
    <w:rsid w:val="00A50F33"/>
    <w:rsid w:val="00A53F31"/>
    <w:rsid w:val="00A54269"/>
    <w:rsid w:val="00A55DF9"/>
    <w:rsid w:val="00A638D2"/>
    <w:rsid w:val="00A63BE0"/>
    <w:rsid w:val="00A70A9D"/>
    <w:rsid w:val="00A71192"/>
    <w:rsid w:val="00A72EDB"/>
    <w:rsid w:val="00A7586D"/>
    <w:rsid w:val="00A7594F"/>
    <w:rsid w:val="00A77F48"/>
    <w:rsid w:val="00A81243"/>
    <w:rsid w:val="00A825CB"/>
    <w:rsid w:val="00A951FE"/>
    <w:rsid w:val="00AA2836"/>
    <w:rsid w:val="00AA40A0"/>
    <w:rsid w:val="00AA43F4"/>
    <w:rsid w:val="00AB3E4C"/>
    <w:rsid w:val="00AB4E6A"/>
    <w:rsid w:val="00AC0E62"/>
    <w:rsid w:val="00AC2230"/>
    <w:rsid w:val="00AC2361"/>
    <w:rsid w:val="00AD0612"/>
    <w:rsid w:val="00AD1A61"/>
    <w:rsid w:val="00AD6872"/>
    <w:rsid w:val="00AE2AAA"/>
    <w:rsid w:val="00AE5D91"/>
    <w:rsid w:val="00AF14C9"/>
    <w:rsid w:val="00AF480E"/>
    <w:rsid w:val="00AF4889"/>
    <w:rsid w:val="00B00265"/>
    <w:rsid w:val="00B1023B"/>
    <w:rsid w:val="00B11828"/>
    <w:rsid w:val="00B21314"/>
    <w:rsid w:val="00B236AA"/>
    <w:rsid w:val="00B24AD2"/>
    <w:rsid w:val="00B35E2E"/>
    <w:rsid w:val="00B402BE"/>
    <w:rsid w:val="00B45002"/>
    <w:rsid w:val="00B4700B"/>
    <w:rsid w:val="00B532F2"/>
    <w:rsid w:val="00B54D6B"/>
    <w:rsid w:val="00B672DF"/>
    <w:rsid w:val="00B70EAE"/>
    <w:rsid w:val="00B83A41"/>
    <w:rsid w:val="00B83ADC"/>
    <w:rsid w:val="00B83D6E"/>
    <w:rsid w:val="00B87FC0"/>
    <w:rsid w:val="00B96219"/>
    <w:rsid w:val="00BA205B"/>
    <w:rsid w:val="00BA5222"/>
    <w:rsid w:val="00BA5C5B"/>
    <w:rsid w:val="00BA5DF7"/>
    <w:rsid w:val="00BA7050"/>
    <w:rsid w:val="00BB02E1"/>
    <w:rsid w:val="00BB66CB"/>
    <w:rsid w:val="00BC0BD6"/>
    <w:rsid w:val="00BC3AFD"/>
    <w:rsid w:val="00BD1BA1"/>
    <w:rsid w:val="00BD1D9D"/>
    <w:rsid w:val="00BD26FB"/>
    <w:rsid w:val="00BD46E6"/>
    <w:rsid w:val="00BE1325"/>
    <w:rsid w:val="00BE14F6"/>
    <w:rsid w:val="00BE166B"/>
    <w:rsid w:val="00BE43AF"/>
    <w:rsid w:val="00BE4ED1"/>
    <w:rsid w:val="00BE5906"/>
    <w:rsid w:val="00BE607A"/>
    <w:rsid w:val="00BE7236"/>
    <w:rsid w:val="00BF1B5A"/>
    <w:rsid w:val="00BF4EE3"/>
    <w:rsid w:val="00C06A0F"/>
    <w:rsid w:val="00C11BEB"/>
    <w:rsid w:val="00C177BE"/>
    <w:rsid w:val="00C20802"/>
    <w:rsid w:val="00C2203F"/>
    <w:rsid w:val="00C23311"/>
    <w:rsid w:val="00C2359A"/>
    <w:rsid w:val="00C23E43"/>
    <w:rsid w:val="00C349CE"/>
    <w:rsid w:val="00C35FB7"/>
    <w:rsid w:val="00C36944"/>
    <w:rsid w:val="00C37BB8"/>
    <w:rsid w:val="00C5161F"/>
    <w:rsid w:val="00C52CA6"/>
    <w:rsid w:val="00C56DB9"/>
    <w:rsid w:val="00C604FB"/>
    <w:rsid w:val="00C60A83"/>
    <w:rsid w:val="00C6169E"/>
    <w:rsid w:val="00C67668"/>
    <w:rsid w:val="00C73E0C"/>
    <w:rsid w:val="00C90606"/>
    <w:rsid w:val="00C933B7"/>
    <w:rsid w:val="00C97805"/>
    <w:rsid w:val="00CA676E"/>
    <w:rsid w:val="00CA7A9E"/>
    <w:rsid w:val="00CB2899"/>
    <w:rsid w:val="00CB401A"/>
    <w:rsid w:val="00CB4F93"/>
    <w:rsid w:val="00CB5C1A"/>
    <w:rsid w:val="00CB5F5F"/>
    <w:rsid w:val="00CC317F"/>
    <w:rsid w:val="00CC57D1"/>
    <w:rsid w:val="00CD2A04"/>
    <w:rsid w:val="00CD45F5"/>
    <w:rsid w:val="00CD61ED"/>
    <w:rsid w:val="00CD7936"/>
    <w:rsid w:val="00CE0CE2"/>
    <w:rsid w:val="00CE3DD4"/>
    <w:rsid w:val="00CF1CD2"/>
    <w:rsid w:val="00CF277E"/>
    <w:rsid w:val="00CF4DD0"/>
    <w:rsid w:val="00CF5C0E"/>
    <w:rsid w:val="00CF6DFB"/>
    <w:rsid w:val="00D01A81"/>
    <w:rsid w:val="00D10CBD"/>
    <w:rsid w:val="00D11DFA"/>
    <w:rsid w:val="00D14827"/>
    <w:rsid w:val="00D14A7C"/>
    <w:rsid w:val="00D16A6A"/>
    <w:rsid w:val="00D22B3D"/>
    <w:rsid w:val="00D22E91"/>
    <w:rsid w:val="00D26328"/>
    <w:rsid w:val="00D30597"/>
    <w:rsid w:val="00D3286A"/>
    <w:rsid w:val="00D331A3"/>
    <w:rsid w:val="00D338F8"/>
    <w:rsid w:val="00D34989"/>
    <w:rsid w:val="00D430C4"/>
    <w:rsid w:val="00D45C96"/>
    <w:rsid w:val="00D45D65"/>
    <w:rsid w:val="00D4656C"/>
    <w:rsid w:val="00D471A0"/>
    <w:rsid w:val="00D504BB"/>
    <w:rsid w:val="00D646D9"/>
    <w:rsid w:val="00D64B02"/>
    <w:rsid w:val="00D65587"/>
    <w:rsid w:val="00D738C0"/>
    <w:rsid w:val="00D73C38"/>
    <w:rsid w:val="00D77F89"/>
    <w:rsid w:val="00D81260"/>
    <w:rsid w:val="00D83C6F"/>
    <w:rsid w:val="00D85671"/>
    <w:rsid w:val="00D85CEA"/>
    <w:rsid w:val="00D91263"/>
    <w:rsid w:val="00DA0036"/>
    <w:rsid w:val="00DA5941"/>
    <w:rsid w:val="00DB0350"/>
    <w:rsid w:val="00DB6BBE"/>
    <w:rsid w:val="00DB7923"/>
    <w:rsid w:val="00DC1A0B"/>
    <w:rsid w:val="00DD1B43"/>
    <w:rsid w:val="00DD24BA"/>
    <w:rsid w:val="00DD4777"/>
    <w:rsid w:val="00DE067F"/>
    <w:rsid w:val="00DE5B34"/>
    <w:rsid w:val="00DF58FF"/>
    <w:rsid w:val="00DF62C9"/>
    <w:rsid w:val="00E02BE7"/>
    <w:rsid w:val="00E03B09"/>
    <w:rsid w:val="00E11506"/>
    <w:rsid w:val="00E247B9"/>
    <w:rsid w:val="00E2641B"/>
    <w:rsid w:val="00E27168"/>
    <w:rsid w:val="00E324D2"/>
    <w:rsid w:val="00E335A9"/>
    <w:rsid w:val="00E44775"/>
    <w:rsid w:val="00E52769"/>
    <w:rsid w:val="00E56C20"/>
    <w:rsid w:val="00E60CCD"/>
    <w:rsid w:val="00E63568"/>
    <w:rsid w:val="00E65BB1"/>
    <w:rsid w:val="00E65E60"/>
    <w:rsid w:val="00E716BD"/>
    <w:rsid w:val="00E75890"/>
    <w:rsid w:val="00E770F4"/>
    <w:rsid w:val="00E77B22"/>
    <w:rsid w:val="00E84E36"/>
    <w:rsid w:val="00E907F0"/>
    <w:rsid w:val="00E91B31"/>
    <w:rsid w:val="00E96786"/>
    <w:rsid w:val="00E97929"/>
    <w:rsid w:val="00EA1DBF"/>
    <w:rsid w:val="00EA249A"/>
    <w:rsid w:val="00EA3400"/>
    <w:rsid w:val="00EA65FD"/>
    <w:rsid w:val="00EA6984"/>
    <w:rsid w:val="00EA7A66"/>
    <w:rsid w:val="00EB0F20"/>
    <w:rsid w:val="00EB212A"/>
    <w:rsid w:val="00EB40DF"/>
    <w:rsid w:val="00EC0F50"/>
    <w:rsid w:val="00EC63C0"/>
    <w:rsid w:val="00EC7F47"/>
    <w:rsid w:val="00ED1E70"/>
    <w:rsid w:val="00ED778D"/>
    <w:rsid w:val="00EE256B"/>
    <w:rsid w:val="00EE6334"/>
    <w:rsid w:val="00EE795C"/>
    <w:rsid w:val="00EF2547"/>
    <w:rsid w:val="00EF3933"/>
    <w:rsid w:val="00EF4FE1"/>
    <w:rsid w:val="00F071FB"/>
    <w:rsid w:val="00F073B2"/>
    <w:rsid w:val="00F103B7"/>
    <w:rsid w:val="00F152AB"/>
    <w:rsid w:val="00F23461"/>
    <w:rsid w:val="00F24E5C"/>
    <w:rsid w:val="00F257C7"/>
    <w:rsid w:val="00F27A76"/>
    <w:rsid w:val="00F35273"/>
    <w:rsid w:val="00F36D50"/>
    <w:rsid w:val="00F370A4"/>
    <w:rsid w:val="00F370D7"/>
    <w:rsid w:val="00F37334"/>
    <w:rsid w:val="00F402FA"/>
    <w:rsid w:val="00F40C0B"/>
    <w:rsid w:val="00F42343"/>
    <w:rsid w:val="00F44FDE"/>
    <w:rsid w:val="00F46E9C"/>
    <w:rsid w:val="00F470BA"/>
    <w:rsid w:val="00F618C3"/>
    <w:rsid w:val="00F62B95"/>
    <w:rsid w:val="00F8107D"/>
    <w:rsid w:val="00F81717"/>
    <w:rsid w:val="00F83548"/>
    <w:rsid w:val="00F93FFD"/>
    <w:rsid w:val="00F94432"/>
    <w:rsid w:val="00FA09ED"/>
    <w:rsid w:val="00FA0E82"/>
    <w:rsid w:val="00FA75D9"/>
    <w:rsid w:val="00FB7A4B"/>
    <w:rsid w:val="00FC0E75"/>
    <w:rsid w:val="00FC53A2"/>
    <w:rsid w:val="00FD1AB6"/>
    <w:rsid w:val="00FD37C9"/>
    <w:rsid w:val="00FD534C"/>
    <w:rsid w:val="00FE34C7"/>
    <w:rsid w:val="00FE3F8A"/>
    <w:rsid w:val="00FE4BC5"/>
    <w:rsid w:val="00FE5210"/>
    <w:rsid w:val="00FE75AF"/>
    <w:rsid w:val="00FF01F6"/>
    <w:rsid w:val="00FF4B34"/>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91"/>
    <w:rPr>
      <w:sz w:val="20"/>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645203895">
      <w:bodyDiv w:val="1"/>
      <w:marLeft w:val="0"/>
      <w:marRight w:val="0"/>
      <w:marTop w:val="0"/>
      <w:marBottom w:val="0"/>
      <w:divBdr>
        <w:top w:val="none" w:sz="0" w:space="0" w:color="auto"/>
        <w:left w:val="none" w:sz="0" w:space="0" w:color="auto"/>
        <w:bottom w:val="none" w:sz="0" w:space="0" w:color="auto"/>
        <w:right w:val="none" w:sz="0" w:space="0" w:color="auto"/>
      </w:divBdr>
    </w:div>
    <w:div w:id="679894566">
      <w:bodyDiv w:val="1"/>
      <w:marLeft w:val="0"/>
      <w:marRight w:val="0"/>
      <w:marTop w:val="0"/>
      <w:marBottom w:val="0"/>
      <w:divBdr>
        <w:top w:val="none" w:sz="0" w:space="0" w:color="auto"/>
        <w:left w:val="none" w:sz="0" w:space="0" w:color="auto"/>
        <w:bottom w:val="none" w:sz="0" w:space="0" w:color="auto"/>
        <w:right w:val="none" w:sz="0" w:space="0" w:color="auto"/>
      </w:divBdr>
    </w:div>
    <w:div w:id="858854752">
      <w:bodyDiv w:val="1"/>
      <w:marLeft w:val="0"/>
      <w:marRight w:val="0"/>
      <w:marTop w:val="0"/>
      <w:marBottom w:val="0"/>
      <w:divBdr>
        <w:top w:val="none" w:sz="0" w:space="0" w:color="auto"/>
        <w:left w:val="none" w:sz="0" w:space="0" w:color="auto"/>
        <w:bottom w:val="none" w:sz="0" w:space="0" w:color="auto"/>
        <w:right w:val="none" w:sz="0" w:space="0" w:color="auto"/>
      </w:divBdr>
      <w:divsChild>
        <w:div w:id="718557865">
          <w:marLeft w:val="0"/>
          <w:marRight w:val="0"/>
          <w:marTop w:val="0"/>
          <w:marBottom w:val="0"/>
          <w:divBdr>
            <w:top w:val="none" w:sz="0" w:space="0" w:color="auto"/>
            <w:left w:val="none" w:sz="0" w:space="0" w:color="auto"/>
            <w:bottom w:val="none" w:sz="0" w:space="0" w:color="auto"/>
            <w:right w:val="none" w:sz="0" w:space="0" w:color="auto"/>
          </w:divBdr>
          <w:divsChild>
            <w:div w:id="6159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06908033">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13</Pages>
  <Words>6443</Words>
  <Characters>36409</Characters>
  <Application>Microsoft Office Word</Application>
  <DocSecurity>0</DocSecurity>
  <Lines>758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704</cp:revision>
  <dcterms:created xsi:type="dcterms:W3CDTF">2025-04-08T10:27:00Z</dcterms:created>
  <dcterms:modified xsi:type="dcterms:W3CDTF">2025-07-18T09:27:00Z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0b97c81c-03d6-46a2-b6da-74bdfb9a9f4a</vt:lpwstr>
  </property>
</Properties>
</file>