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540"/>
        <w:gridCol w:w="1540"/>
      </w:tblGrid>
      <w:tr w:rsidR="0016072C" w:rsidRPr="0016072C" w14:paraId="54D85E29" w14:textId="77777777" w:rsidTr="0016072C">
        <w:trPr>
          <w:trHeight w:val="675"/>
        </w:trPr>
        <w:tc>
          <w:tcPr>
            <w:tcW w:w="8480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313C05" w14:textId="42E3D634" w:rsidR="0016072C" w:rsidRPr="0016072C" w:rsidRDefault="0016072C" w:rsidP="00160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Table 2: Multilevel models for income inequality, social class, network homogeneity</w:t>
            </w:r>
            <w:r w:rsidR="00E91F3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,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 xml:space="preserve"> and redistributive preferences</w:t>
            </w:r>
          </w:p>
        </w:tc>
      </w:tr>
      <w:tr w:rsidR="0016072C" w:rsidRPr="0016072C" w14:paraId="2811C3F5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13CA4" w14:textId="77777777" w:rsidR="0016072C" w:rsidRPr="0016072C" w:rsidRDefault="0016072C" w:rsidP="00160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008B7" w14:textId="77777777" w:rsidR="0016072C" w:rsidRPr="0016072C" w:rsidRDefault="0016072C" w:rsidP="00160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B239A" w14:textId="77777777" w:rsidR="0016072C" w:rsidRPr="0016072C" w:rsidRDefault="0016072C" w:rsidP="00160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2</w:t>
            </w:r>
          </w:p>
        </w:tc>
      </w:tr>
      <w:tr w:rsidR="0016072C" w:rsidRPr="0016072C" w14:paraId="0E52FF81" w14:textId="77777777" w:rsidTr="0016072C">
        <w:trPr>
          <w:trHeight w:val="319"/>
        </w:trPr>
        <w:tc>
          <w:tcPr>
            <w:tcW w:w="54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C974EF7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Social Class (Ref.= Service Class)</w:t>
            </w: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3BD4613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F3639C4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</w:tr>
      <w:tr w:rsidR="0016072C" w:rsidRPr="0016072C" w14:paraId="071317BC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0AF8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    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AF308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 (0.02)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A7910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0.12 (0.02)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330CD69C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22E43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Working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58533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0.21 (0.03)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3CC99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0.19 (0.03)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536A91C5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1EE06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Class-based network homogeneity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51D5F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-0.40 (0.05)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47A0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-0.36 (0.05)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47876BEB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71EFD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Social Class × Homogeneity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CA362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4A76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6072C" w:rsidRPr="0016072C" w14:paraId="0467CEDF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3EB1E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Intermediate Class × Homogeneity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FA216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0.46 (0.07)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9E4B5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0.43 (0.07)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2C799D11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7EFB2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Working Class × Homogeneity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3395C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0.53 (0.06)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C5304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0.54 (0.06)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48CE9395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B5C22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Income inequality (Gini index)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A5EB8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06E91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0.09 (0.07)</w:t>
            </w:r>
          </w:p>
        </w:tc>
      </w:tr>
      <w:tr w:rsidR="0016072C" w:rsidRPr="0016072C" w14:paraId="3F344C1D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08BF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Income Inequality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6CF4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AF8B7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0.29 (0.05)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249BDF0E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8C0E3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 × Income Inequality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CA1D3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901ED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6072C" w:rsidRPr="0016072C" w14:paraId="7FD04CB1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8DC9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Intermediate Class × Income Inequality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3C27B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8CDE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-0.07 (0.02)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7F677699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B1576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Working Class × Income Inequality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3571D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1C822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-0.07 (0.03)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16072C" w:rsidRPr="0016072C" w14:paraId="6B69B551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DB8E7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Social Class × Homogeneity × Income Inequality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B505B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6961E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</w:tr>
      <w:tr w:rsidR="0016072C" w:rsidRPr="0016072C" w14:paraId="490B736D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DDC03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    Intermediate Class × Homogeneity × Income Inequality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E3509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55ADC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-0.32 (0.07)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61A6EF74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7FDB4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    Working Class × Homogeneity × Income Inequality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CCBD0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3DA35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-0.39 (0.06)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16072C" w:rsidRPr="0016072C" w14:paraId="42247A22" w14:textId="77777777" w:rsidTr="0016072C">
        <w:trPr>
          <w:trHeight w:val="319"/>
        </w:trPr>
        <w:tc>
          <w:tcPr>
            <w:tcW w:w="54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C3D2AED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Controls</w:t>
            </w: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1A4B49E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6B1E82B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</w:tr>
      <w:tr w:rsidR="0016072C" w:rsidRPr="0016072C" w14:paraId="50E8D176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E5341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CA379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88260.73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8685E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88305.35</w:t>
            </w:r>
          </w:p>
        </w:tc>
      </w:tr>
      <w:tr w:rsidR="0016072C" w:rsidRPr="0016072C" w14:paraId="5763A8E9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8AB1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obs.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D4E37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E6A60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</w:tr>
      <w:tr w:rsidR="0016072C" w:rsidRPr="0016072C" w14:paraId="6C09D2B8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3C9C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groups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10761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4C22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</w:tr>
      <w:tr w:rsidR="0016072C" w:rsidRPr="0016072C" w14:paraId="3FFC503D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5DAA6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(Intercept)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1EB3F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A9AAB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</w:tr>
      <w:tr w:rsidR="0016072C" w:rsidRPr="0016072C" w14:paraId="62212601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EFDE4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Homogeneity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EE37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99C63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16072C" w:rsidRPr="0016072C" w14:paraId="432418F0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BDC5E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Intermediate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1BA1F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E0509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16072C" w:rsidRPr="0016072C" w14:paraId="528CCE23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D93E4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Working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F7077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A4885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</w:tr>
      <w:tr w:rsidR="0016072C" w:rsidRPr="0016072C" w14:paraId="54EB27C0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D066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Cov: Country (Intercept), Homogeneity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C1608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5FEC2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16072C" w:rsidRPr="0016072C" w14:paraId="79A05ACC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0D155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(Intercept), Intermediate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B88E4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F5298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</w:tr>
      <w:tr w:rsidR="0016072C" w:rsidRPr="0016072C" w14:paraId="18AE99C4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82C30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(Intercept), Working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3EC73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2EEC4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</w:tr>
      <w:tr w:rsidR="0016072C" w:rsidRPr="0016072C" w14:paraId="23D296C2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DAF65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Homogeneity, Intermediate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EA290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F454D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</w:tr>
      <w:tr w:rsidR="0016072C" w:rsidRPr="0016072C" w14:paraId="48C276AA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E46A6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Homogeneity, Working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934A8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5EF84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</w:tr>
      <w:tr w:rsidR="0016072C" w:rsidRPr="0016072C" w14:paraId="70A85DA7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F3E2F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Intermediate Class, Working Class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17686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CF0A2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16072C" w:rsidRPr="0016072C" w14:paraId="41CD5AEE" w14:textId="77777777" w:rsidTr="0016072C">
        <w:trPr>
          <w:trHeight w:val="319"/>
        </w:trPr>
        <w:tc>
          <w:tcPr>
            <w:tcW w:w="540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1DB19A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Residual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C332402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F92A02" w14:textId="7777777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0.86</w:t>
            </w:r>
          </w:p>
        </w:tc>
      </w:tr>
      <w:tr w:rsidR="0016072C" w:rsidRPr="0016072C" w14:paraId="196E6BA0" w14:textId="77777777" w:rsidTr="0016072C">
        <w:trPr>
          <w:trHeight w:val="525"/>
        </w:trPr>
        <w:tc>
          <w:tcPr>
            <w:tcW w:w="8480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E262BE2" w14:textId="76324347" w:rsidR="0016072C" w:rsidRPr="0016072C" w:rsidRDefault="0016072C" w:rsidP="00160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</w:pP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es-CL"/>
                <w14:ligatures w14:val="none"/>
              </w:rPr>
              <w:t xml:space="preserve">Note: </w:t>
            </w:r>
            <w:r w:rsidR="00A50E5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es-CL"/>
                <w14:ligatures w14:val="none"/>
              </w:rPr>
              <w:t xml:space="preserve">Individual-level variables are centered within each 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es-CL"/>
                <w14:ligatures w14:val="none"/>
              </w:rPr>
              <w:t>cluster (group mean).Standard errors in parentheses.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US" w:eastAsia="es-CL"/>
                <w14:ligatures w14:val="none"/>
              </w:rPr>
              <w:br/>
              <w:t> 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:lang w:eastAsia="es-CL"/>
                <w14:ligatures w14:val="none"/>
              </w:rPr>
              <w:t>***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p &lt; 0.001; 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:lang w:eastAsia="es-CL"/>
                <w14:ligatures w14:val="none"/>
              </w:rPr>
              <w:t>**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p &lt; 0.01; 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:lang w:eastAsia="es-CL"/>
                <w14:ligatures w14:val="none"/>
              </w:rPr>
              <w:t>*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p &lt; 0.05; 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:lang w:eastAsia="es-CL"/>
                <w14:ligatures w14:val="none"/>
              </w:rPr>
              <w:t>.</w:t>
            </w:r>
            <w:r w:rsidRPr="001607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p &lt; 0.1</w:t>
            </w:r>
          </w:p>
        </w:tc>
      </w:tr>
    </w:tbl>
    <w:p w14:paraId="124DB880" w14:textId="77777777" w:rsidR="00794A2B" w:rsidRDefault="00794A2B"/>
    <w:sectPr w:rsidR="00794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4B"/>
    <w:rsid w:val="000D56E2"/>
    <w:rsid w:val="0016072C"/>
    <w:rsid w:val="001C3482"/>
    <w:rsid w:val="00794A2B"/>
    <w:rsid w:val="008168D2"/>
    <w:rsid w:val="00A50E58"/>
    <w:rsid w:val="00AB3C4B"/>
    <w:rsid w:val="00E13DC6"/>
    <w:rsid w:val="00E9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1C077C"/>
  <w15:chartTrackingRefBased/>
  <w15:docId w15:val="{C04A68B6-5F90-44AB-ABA3-486DE328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1458</Characters>
  <Application>Microsoft Office Word</Application>
  <DocSecurity>0</DocSecurity>
  <Lines>104</Lines>
  <Paragraphs>94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7</cp:revision>
  <dcterms:created xsi:type="dcterms:W3CDTF">2025-08-15T09:11:00Z</dcterms:created>
  <dcterms:modified xsi:type="dcterms:W3CDTF">2025-08-15T09:13:00Z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396496dd-fc39-42f8-b8a3-e9956bea7562</vt:lpwstr>
  </property>
</Properties>
</file>