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76"/>
        <w:ind w:right="0" w:left="0" w:firstLine="0"/>
        <w:jc w:val="left"/>
        <w:rPr>
          <w:rFonts w:ascii="Aptos Display" w:hAnsi="Aptos Display" w:cs="Aptos Display" w:eastAsia="Aptos Display"/>
          <w:b/>
          <w:color w:val="1F4E79"/>
          <w:spacing w:val="0"/>
          <w:position w:val="0"/>
          <w:sz w:val="40"/>
          <w:shd w:fill="auto" w:val="clear"/>
        </w:rPr>
      </w:pPr>
      <w:r>
        <w:rPr>
          <w:rFonts w:ascii="Aptos Display" w:hAnsi="Aptos Display" w:cs="Aptos Display" w:eastAsia="Aptos Display"/>
          <w:b/>
          <w:color w:val="1F4E79"/>
          <w:spacing w:val="0"/>
          <w:position w:val="0"/>
          <w:sz w:val="40"/>
          <w:shd w:fill="auto" w:val="clear"/>
        </w:rPr>
        <w:t xml:space="preserve">Candidate Handout</w:t>
      </w:r>
    </w:p>
    <w:p>
      <w:pPr>
        <w:spacing w:before="0" w:after="160" w:line="276"/>
        <w:ind w:right="0" w:left="0" w:firstLine="0"/>
        <w:jc w:val="left"/>
        <w:rPr>
          <w:rFonts w:ascii="Aptos" w:hAnsi="Aptos" w:cs="Aptos" w:eastAsia="Aptos"/>
          <w:color w:val="5F5F5F"/>
          <w:spacing w:val="0"/>
          <w:position w:val="0"/>
          <w:sz w:val="19"/>
          <w:shd w:fill="auto" w:val="clear"/>
        </w:rPr>
      </w:pPr>
      <w:r>
        <w:rPr>
          <w:rFonts w:ascii="Aptos" w:hAnsi="Aptos" w:cs="Aptos" w:eastAsia="Aptos"/>
          <w:b/>
          <w:color w:val="5F5F5F"/>
          <w:spacing w:val="0"/>
          <w:position w:val="0"/>
          <w:sz w:val="19"/>
          <w:shd w:fill="auto" w:val="clear"/>
        </w:rPr>
        <w:t xml:space="preserve">Case Study: AI-Assisted Model Documentation Review Platform</w:t>
      </w:r>
      <w:r>
        <w:rPr>
          <w:rFonts w:ascii="Aptos" w:hAnsi="Aptos" w:cs="Aptos" w:eastAsia="Aptos"/>
          <w:color w:val="5F5F5F"/>
          <w:spacing w:val="0"/>
          <w:position w:val="0"/>
          <w:sz w:val="19"/>
          <w:shd w:fill="auto" w:val="clear"/>
        </w:rPr>
        <w:t xml:space="preserve"> | 50-minute interview</w:t>
      </w:r>
    </w:p>
    <w:p>
      <w:pPr>
        <w:keepNext w:val="true"/>
        <w:keepLines w:val="true"/>
        <w:spacing w:before="120" w:after="40" w:line="276"/>
        <w:ind w:right="0" w:left="0" w:firstLine="0"/>
        <w:jc w:val="left"/>
        <w:rPr>
          <w:rFonts w:ascii="Calibri" w:hAnsi="Calibri" w:cs="Calibri" w:eastAsia="Calibri"/>
          <w:b/>
          <w:color w:val="1F4E79"/>
          <w:spacing w:val="0"/>
          <w:position w:val="0"/>
          <w:sz w:val="25"/>
          <w:shd w:fill="auto" w:val="clear"/>
        </w:rPr>
      </w:pPr>
      <w:r>
        <w:rPr>
          <w:rFonts w:ascii="Calibri" w:hAnsi="Calibri" w:cs="Calibri" w:eastAsia="Calibri"/>
          <w:b/>
          <w:color w:val="1F4E79"/>
          <w:spacing w:val="0"/>
          <w:position w:val="0"/>
          <w:sz w:val="25"/>
          <w:shd w:fill="auto" w:val="clear"/>
        </w:rPr>
        <w:t xml:space="preserve">Context</w:t>
      </w:r>
    </w:p>
    <w:p>
      <w:pPr>
        <w:spacing w:before="0" w:after="40" w:line="276"/>
        <w:ind w:right="0" w:left="288" w:hanging="259"/>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Design an internal platform to support a model validation team in reviewing model documentation submitted as part of the validation process, including sections such as model description, methodology, testing evidence, monitoring records, implementation notes, and appendices.</w:t>
      </w:r>
    </w:p>
    <w:p>
      <w:pPr>
        <w:spacing w:before="0" w:after="40" w:line="276"/>
        <w:ind w:right="0" w:left="288" w:hanging="259"/>
        <w:jc w:val="left"/>
        <w:rPr>
          <w:rFonts w:ascii="Aptos" w:hAnsi="Aptos" w:cs="Aptos" w:eastAsia="Aptos"/>
          <w:color w:val="auto"/>
          <w:spacing w:val="0"/>
          <w:position w:val="0"/>
          <w:sz w:val="20"/>
          <w:shd w:fill="auto" w:val="clear"/>
        </w:rPr>
      </w:pPr>
    </w:p>
    <w:p>
      <w:pPr>
        <w:spacing w:before="0" w:after="40" w:line="276"/>
        <w:ind w:right="0" w:left="288" w:hanging="259"/>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This is a review-oriented platform that helps validators assess whether model documentation is complete, clear, consistent, and aligned with defined expectations and policy standards.</w:t>
      </w:r>
    </w:p>
    <w:p>
      <w:pPr>
        <w:keepNext w:val="true"/>
        <w:keepLines w:val="true"/>
        <w:spacing w:before="120" w:after="40" w:line="276"/>
        <w:ind w:right="0" w:left="0" w:firstLine="0"/>
        <w:jc w:val="left"/>
        <w:rPr>
          <w:rFonts w:ascii="Calibri" w:hAnsi="Calibri" w:cs="Calibri" w:eastAsia="Calibri"/>
          <w:b/>
          <w:color w:val="1F4E79"/>
          <w:spacing w:val="0"/>
          <w:position w:val="0"/>
          <w:sz w:val="25"/>
          <w:shd w:fill="auto" w:val="clear"/>
        </w:rPr>
      </w:pPr>
      <w:r>
        <w:rPr>
          <w:rFonts w:ascii="Calibri" w:hAnsi="Calibri" w:cs="Calibri" w:eastAsia="Calibri"/>
          <w:b/>
          <w:color w:val="1F4E79"/>
          <w:spacing w:val="0"/>
          <w:position w:val="0"/>
          <w:sz w:val="25"/>
          <w:shd w:fill="auto" w:val="clear"/>
        </w:rPr>
        <w:t xml:space="preserve">The platform should</w:t>
      </w:r>
    </w:p>
    <w:p>
      <w:pPr>
        <w:spacing w:before="0" w:after="40" w:line="276"/>
        <w:ind w:right="0" w:left="288" w:hanging="259"/>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Ingest PDF, Word, PowerPoint, or template-based documents.</w:t>
      </w:r>
    </w:p>
    <w:p>
      <w:pPr>
        <w:spacing w:before="0" w:after="40" w:line="276"/>
        <w:ind w:right="0" w:left="288" w:hanging="259"/>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Extract and structure content for downstream review.</w:t>
      </w:r>
    </w:p>
    <w:p>
      <w:pPr>
        <w:spacing w:before="0" w:after="40" w:line="276"/>
        <w:ind w:right="0" w:left="288" w:hanging="259"/>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Run deterministic checks and LLM-assisted semantic review.</w:t>
      </w:r>
    </w:p>
    <w:p>
      <w:pPr>
        <w:spacing w:before="0" w:after="40" w:line="276"/>
        <w:ind w:right="0" w:left="288" w:hanging="259"/>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Flag gaps, inconsistencies, missing evidence, unclear claims, and follow-up questions.</w:t>
      </w:r>
    </w:p>
    <w:p>
      <w:pPr>
        <w:spacing w:before="0" w:after="40" w:line="276"/>
        <w:ind w:right="0" w:left="288" w:hanging="259"/>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Show source evidence behind each finding.</w:t>
      </w:r>
    </w:p>
    <w:p>
      <w:pPr>
        <w:spacing w:before="0" w:after="40" w:line="276"/>
        <w:ind w:right="0" w:left="288" w:hanging="259"/>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Support comments, override, repeated review cycles, and persistent review history.</w:t>
      </w:r>
    </w:p>
    <w:p>
      <w:pPr>
        <w:keepNext w:val="true"/>
        <w:keepLines w:val="true"/>
        <w:spacing w:before="120" w:after="40" w:line="276"/>
        <w:ind w:right="0" w:left="0" w:firstLine="0"/>
        <w:jc w:val="left"/>
        <w:rPr>
          <w:rFonts w:ascii="Calibri" w:hAnsi="Calibri" w:cs="Calibri" w:eastAsia="Calibri"/>
          <w:b/>
          <w:color w:val="1F4E79"/>
          <w:spacing w:val="0"/>
          <w:position w:val="0"/>
          <w:sz w:val="25"/>
          <w:shd w:fill="auto" w:val="clear"/>
        </w:rPr>
      </w:pPr>
      <w:r>
        <w:rPr>
          <w:rFonts w:ascii="Calibri" w:hAnsi="Calibri" w:cs="Calibri" w:eastAsia="Calibri"/>
          <w:b/>
          <w:color w:val="1F4E79"/>
          <w:spacing w:val="0"/>
          <w:position w:val="0"/>
          <w:sz w:val="25"/>
          <w:shd w:fill="auto" w:val="clear"/>
        </w:rPr>
        <w:t xml:space="preserve">Please consider</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thinking about this case, you may find it helpful to consider:</w:t>
      </w:r>
    </w:p>
    <w:p>
      <w:pPr>
        <w:numPr>
          <w:ilvl w:val="0"/>
          <w:numId w:val="9"/>
        </w:numPr>
        <w:spacing w:before="0" w:after="16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problem this platform is solving for validation teams, and how it fits into their workflow</w:t>
      </w:r>
    </w:p>
    <w:p>
      <w:pPr>
        <w:numPr>
          <w:ilvl w:val="0"/>
          <w:numId w:val="9"/>
        </w:numPr>
        <w:spacing w:before="0" w:after="16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the system might work end-to-end, from document ingestion to review output</w:t>
      </w:r>
    </w:p>
    <w:p>
      <w:pPr>
        <w:numPr>
          <w:ilvl w:val="0"/>
          <w:numId w:val="9"/>
        </w:numPr>
        <w:spacing w:before="0" w:after="16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different approaches to automation and human review could be combined</w:t>
      </w:r>
    </w:p>
    <w:p>
      <w:pPr>
        <w:numPr>
          <w:ilvl w:val="0"/>
          <w:numId w:val="9"/>
        </w:numPr>
        <w:spacing w:before="0" w:after="16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findings should be presented and supported with evidence</w:t>
      </w:r>
    </w:p>
    <w:p>
      <w:pPr>
        <w:numPr>
          <w:ilvl w:val="0"/>
          <w:numId w:val="9"/>
        </w:numPr>
        <w:spacing w:before="0" w:after="16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the platform should handle updates, repeated reviews, and history</w:t>
      </w:r>
    </w:p>
    <w:p>
      <w:pPr>
        <w:numPr>
          <w:ilvl w:val="0"/>
          <w:numId w:val="9"/>
        </w:numPr>
        <w:spacing w:before="0" w:after="16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challenges or edge cases you would expect in practice, and how you would handle them</w:t>
      </w:r>
    </w:p>
    <w:p>
      <w:pPr>
        <w:numPr>
          <w:ilvl w:val="0"/>
          <w:numId w:val="9"/>
        </w:numPr>
        <w:spacing w:before="0" w:after="16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you would prioritise for an initial version of the solution</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do not need to cover everything </w:t>
      </w:r>
      <w:r>
        <w:rPr>
          <w:rFonts w:ascii="Calibri" w:hAnsi="Calibri" w:cs="Calibri" w:eastAsia="Calibri"/>
          <w:color w:val="auto"/>
          <w:spacing w:val="0"/>
          <w:position w:val="0"/>
          <w:sz w:val="22"/>
          <w:shd w:fill="auto" w:val="clear"/>
        </w:rPr>
        <w:t xml:space="preserve">— focus on the areas you think are most important.</w:t>
      </w:r>
    </w:p>
    <w:p>
      <w:pPr>
        <w:spacing w:before="0" w:after="160" w:line="276"/>
        <w:ind w:right="0" w:left="0" w:firstLine="0"/>
        <w:jc w:val="left"/>
        <w:rPr>
          <w:rFonts w:ascii="Aptos" w:hAnsi="Aptos" w:cs="Aptos" w:eastAsia="Aptos"/>
          <w:color w:val="5F5F5F"/>
          <w:spacing w:val="0"/>
          <w:position w:val="0"/>
          <w:sz w:val="19"/>
          <w:shd w:fill="auto" w:val="clear"/>
        </w:rPr>
      </w:pPr>
      <w:r>
        <w:rPr>
          <w:rFonts w:ascii="Aptos" w:hAnsi="Aptos" w:cs="Aptos" w:eastAsia="Aptos"/>
          <w:color w:val="5F5F5F"/>
          <w:spacing w:val="0"/>
          <w:position w:val="0"/>
          <w:sz w:val="19"/>
          <w:shd w:fill="auto" w:val="clear"/>
        </w:rPr>
        <w:t xml:space="preserve">Keep in mind: the system should improve consistency and efficiency, but should not replace validator judgement. Findings should be structured, explainable, and clearly linked to supporting evidence. The platform should support iterative review, not just a one-off answer.</w:t>
      </w:r>
    </w:p>
  </w:body>
</w:document>
</file>

<file path=word/numbering.xml><?xml version="1.0" encoding="utf-8"?>
<w:numbering xmlns:w="http://schemas.openxmlformats.org/wordprocessingml/2006/main">
  <w:abstractNum w:abstractNumId="0">
    <w:lvl w:ilvl="0">
      <w:start w:val="1"/>
      <w:numFmt w:val="bullet"/>
      <w:lvlText w:val="•"/>
    </w:lvl>
  </w:abstractNum>
  <w:num w:numId="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