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"/>
        <w:jc w:val="start"/>
      </w:pPr>
      <w:r>
        <w:rPr>
          <w:rFonts w:ascii="Arial" w:cs="Arial" w:eastAsia="Arial" w:hAnsi="Arial"/>
          <w:b/>
          <w:bCs/>
          <w:color w:val="1A3A2E"/>
          <w:sz w:val="26"/>
          <w:szCs w:val="26"/>
          <w:rtl/>
        </w:rPr>
        <w:t xml:space="preserve">جامعة أم القرى</w:t>
      </w:r>
    </w:p>
    <w:p>
      <w:pPr>
        <w:pBdr>
          <w:bottom w:val="single" w:color="D4A958" w:sz="12" w:space="4"/>
        </w:pBdr>
        <w:bidi/>
        <w:spacing w:after="40"/>
        <w:jc w:val="start"/>
      </w:pPr>
      <w:r>
        <w:rPr>
          <w:rFonts w:ascii="Arial" w:cs="Arial" w:eastAsia="Arial" w:hAnsi="Arial"/>
          <w:b w:val="false"/>
          <w:bCs w:val="false"/>
          <w:color w:val="1A3A2E"/>
          <w:sz w:val="22"/>
          <w:szCs w:val="22"/>
          <w:rtl/>
        </w:rPr>
        <w:t xml:space="preserve">عمادة القبول والتسجيل — وكالة العمادة للتطوير</w:t>
      </w:r>
    </w:p>
    <w:p>
      <w:pPr>
        <w:bidi/>
        <w:spacing w:after="2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الرقم: ................................        التاريخ:       /      /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1448</w:t>
      </w: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هـ الموافق      /      /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2026</w:t>
      </w: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م        المرفقات: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</w:t>
      </w:r>
    </w:p>
    <w:p>
      <w:pPr>
        <w:bidi/>
        <w:spacing w:after="10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سعادة عميد القبول والتسجيل                    حفظه الله</w:t>
      </w:r>
    </w:p>
    <w:p>
      <w:pPr>
        <w:bidi/>
        <w:spacing w:after="14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السلام عليكم ورحمة الله وبركاته، وبعد:</w:t>
      </w:r>
    </w:p>
    <w:p>
      <w:pPr>
        <w:bidi/>
        <w:spacing w:after="180"/>
        <w:jc w:val="start"/>
      </w:pPr>
      <w:r>
        <w:rPr>
          <w:rFonts w:ascii="Arial" w:cs="Arial" w:eastAsia="Arial" w:hAnsi="Arial"/>
          <w:b/>
          <w:bCs/>
          <w:color w:val="C8632A"/>
          <w:sz w:val="22"/>
          <w:szCs w:val="22"/>
          <w:rtl/>
        </w:rPr>
        <w:t xml:space="preserve">الموضوع: طلب اعتماد حزمة مبادرة توثيق إجراءات التشغيل القياسية (</w:t>
      </w:r>
      <w:r>
        <w:rPr>
          <w:rFonts w:ascii="Arial" w:cs="Arial" w:eastAsia="Arial" w:hAnsi="Arial"/>
          <w:b/>
          <w:bCs/>
          <w:color w:val="C8632A"/>
          <w:sz w:val="22"/>
          <w:szCs w:val="22"/>
        </w:rPr>
        <w:t xml:space="preserve">SOP</w:t>
      </w:r>
      <w:r>
        <w:rPr>
          <w:rFonts w:ascii="Arial" w:cs="Arial" w:eastAsia="Arial" w:hAnsi="Arial"/>
          <w:b/>
          <w:bCs/>
          <w:color w:val="C8632A"/>
          <w:sz w:val="22"/>
          <w:szCs w:val="22"/>
          <w:rtl/>
        </w:rPr>
        <w:t xml:space="preserve">) في أقسام العمادة</w:t>
      </w:r>
    </w:p>
    <w:p>
      <w:pPr>
        <w:bidi/>
        <w:spacing w:after="10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انطلاقاً من توجهات العمادة في تطوير خدماتها وتلبيةً لمتطلبات الجودة والاعتماد المؤسسي، أعدّت وكالة العمادة للتطوير حزمة مبادرة توثيق إجراءات التشغيل القياسية، وتتكون من ثلاث وثائق مرفقة:</w:t>
      </w:r>
    </w:p>
    <w:p>
      <w:pPr>
        <w:bidi/>
        <w:spacing w:after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أولاً: خطة الإطلاق المرحلية (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DAR-PLAN-SOP-001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— الإصدار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1.1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): برنامج على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24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أسبوعاً يغطي الأقسام الثمانية القائمة ووحدة السجلات الأكاديمية والتحقق المقترحة، بمعايير انتقال ومؤشرات نجاح.</w:t>
      </w:r>
    </w:p>
    <w:p>
      <w:pPr>
        <w:bidi/>
        <w:spacing w:after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ثانياً: القالب الموحد لإجراء التشغيل القياسي (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DAR-SOP-TMP-001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): النموذج الذي تُوثق به جميع الإجراءات بترميز وإصدارات موحدة.</w:t>
      </w:r>
    </w:p>
    <w:p>
      <w:pPr>
        <w:bidi/>
        <w:spacing w:after="16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ثالثاً: وثيقة فوائد ومبررات المشروع (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DAR-SOP-BEN-001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).</w:t>
      </w:r>
    </w:p>
    <w:p>
      <w:pPr>
        <w:bidi/>
        <w:spacing w:after="1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ونفيد سعادتكم بأن العمل بدأ فعلياً بشواهد أولية: اكتمل حصر عمليات قسم التسجيل باعتماد رئيس القسم (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مجالات،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53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مهمة،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13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إجراءً مرشحاً)، وأُعدّ سجل حصر عمليات قسم الطلبة الدوليين بإعادة تجميع دليله الإجرائي القائم إلى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11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إجراءً خدمياً — وقد قُدّم هذا القسم على موجته في الخطة لجاهزية دليله وانخفاض كلفة توثيقه، كما اكتملت وثيقة إجراءات وحدة السجلات الأكاديمية والتحقق كنموذج مرجعي جاهز للاعتماد فور إنشاء الوحدة.</w:t>
      </w:r>
    </w:p>
    <w:p>
      <w:pPr>
        <w:bidi/>
        <w:spacing w:after="8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عليه، نأمل من سعادتكم التكرم بـ:</w:t>
      </w:r>
    </w:p>
    <w:p>
      <w:pPr>
        <w:bidi/>
        <w:spacing w:after="6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أولاً: اعتماد خطة الإطلاق المرحلية والقالب الموحد.</w:t>
      </w:r>
    </w:p>
    <w:p>
      <w:pPr>
        <w:bidi/>
        <w:spacing w:after="20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ثانياً: الموافقة على إصدار تعميم داخلي بالمبادرة يتضمن تسمية صاحب عملية في كل قسم بترشيح من مدرائها.</w:t>
      </w:r>
    </w:p>
    <w:p>
      <w:pPr>
        <w:bidi/>
        <w:spacing w:after="26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وتقبلوا خالص التحية والتقدير،،</w:t>
      </w:r>
    </w:p>
    <w:p>
      <w:pPr>
        <w:bidi/>
        <w:spacing w:after="4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وكيل العمادة للتطوير</w:t>
      </w:r>
    </w:p>
    <w:p>
      <w:pPr>
        <w:bidi/>
        <w:spacing w:after="4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د. أحمد الهندي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التوقيع: ................................</w:t>
      </w:r>
    </w:p>
    <w:sectPr>
      <w:footerReference w:type="default" r:id="rId7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صفحة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من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2026-09-21T07:07:15.058Z</dcterms:created>
  <dcterms:modified xsi:type="dcterms:W3CDTF">2026-09-21T07:07:15.058Z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