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30"/>
          <w:szCs w:val="30"/>
          <w:rtl/>
        </w:rPr>
        <w:t xml:space="preserve">ورقة جلسة استكمال الفجوات — قسم الطلبة الدوليين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  <w:rtl/>
        </w:rPr>
        <w:t xml:space="preserve">عمادة القبول والتسجيل · المسار (أ): ترقية دليل إجرائي قائم · المشاركون: رئيس القسم + صاحب العملية · المدة: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60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  <w:rtl/>
        </w:rPr>
        <w:t xml:space="preserve"> دقيقة        التاريخ: ............................        البداية: ..............        النهاية: ..............</w:t>
      </w:r>
    </w:p>
    <w:p>
      <w:pPr>
        <w:bidi/>
        <w:spacing w:after="140"/>
        <w:jc w:val="start"/>
      </w:pPr>
      <w:r>
        <w:rPr>
          <w:rFonts w:ascii="Arial" w:cs="Arial" w:eastAsia="Arial" w:hAnsi="Arial"/>
          <w:b w:val="false"/>
          <w:bCs w:val="false"/>
          <w:i/>
          <w:iCs/>
          <w:color w:val="C8632A"/>
          <w:sz w:val="18"/>
          <w:szCs w:val="18"/>
          <w:rtl/>
        </w:rPr>
        <w:t xml:space="preserve">تذكير: خطوات إجراءاتكم موثقة أصلاً في دليلكم — هذه الجلسة لا تعيد شرحها، بل تستكمل ثلاث فجوات فقط: المدد، الاستثناءات، المؤشرات. وثّق الواقع كما يُنفذ اليوم لا كما يجب أن يكون — وأي فكرة تحسين سجلها في مربع «ملاحظاتي» آخر الورقة ولا تناقشها في الجلسة. الكلمة المفتاحية: «وبعدين؟»</w:t>
      </w: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أولاً: جدول الفجوات — </w:t>
      </w: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</w:rPr>
        <w:t xml:space="preserve">11</w:t>
      </w: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 إجراءً (الأسئلة المعبأة من سجل الحصر </w:t>
      </w: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</w:rPr>
        <w:t xml:space="preserve">v1.0</w:t>
      </w: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pct" w:w="15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الإجراء الخدمي</w:t>
            </w:r>
          </w:p>
        </w:tc>
        <w:tc>
          <w:tcPr>
            <w:tcW w:type="pct" w:w="13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المدد: الإجمالي وأطول خطوة</w:t>
            </w:r>
          </w:p>
        </w:tc>
        <w:tc>
          <w:tcPr>
            <w:tcW w:type="pct" w:w="16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الاستثناءات والتصعيد: متى يُرفض؟ متى يُصعّد ولمن؟</w:t>
            </w:r>
          </w:p>
        </w:tc>
        <w:tc>
          <w:tcPr>
            <w:tcW w:type="pct" w:w="13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المؤشرات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2-3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 تُقاس من النظام)</w:t>
            </w:r>
          </w:p>
        </w:tc>
        <w:tc>
          <w:tcPr>
            <w:tcW w:type="pct" w:w="34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أسئلة معبأة مسبقاً لهذا الإجراء</w:t>
            </w:r>
          </w:p>
        </w:tc>
      </w:tr>
      <w:tr>
        <w:trPr>
          <w:trHeight w:val="950" w:hRule="atLeast"/>
        </w:trPr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DAR-INT-001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الترشيح والقبول في منصة «ادرس في السعودية»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وش معايير «سلامة المرفقات» للترشيح — نبيها قائمة تحقق؟ كم ياخذ التدقيق والترشيح؟ لو رفضت الوزارة — وش تسوون ومن يبلغ الطالب؟ متى موسم الذروة في تقويم القبول؟</w:t>
            </w:r>
          </w:p>
        </w:tc>
      </w:tr>
      <w:tr>
        <w:trPr>
          <w:trHeight w:val="950" w:hRule="atLeast"/>
        </w:trPr>
        <w:tc>
          <w:tcPr>
            <w:tcW w:type="pct" w:w="9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DAR-INT-002</w:t>
            </w:r>
          </w:p>
        </w:tc>
        <w:tc>
          <w:tcPr>
            <w:tcW w:type="pct" w:w="15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إصدار التأشيرة التعليمية عبر منصة وزارة الخارجية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كم تاخذ دورة التوقيعين (العميد + وكيل الجامعة)؟ كيف تتابعون التأشيرات في الخارجية — ومتى تعتبرونها متأخرة وتصعدون؟</w:t>
            </w:r>
          </w:p>
        </w:tc>
      </w:tr>
      <w:tr>
        <w:trPr>
          <w:trHeight w:val="950" w:hRule="atLeast"/>
        </w:trPr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DAR-INT-003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إصدار تأشيرة الخروج والعودة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من يعتمد استثناء طالب البكالوريوس (معتذر / مؤجل) ووش مستنده؟ وش أشهر أسباب رفض بوابة مقيم؟</w:t>
            </w:r>
          </w:p>
        </w:tc>
      </w:tr>
      <w:tr>
        <w:trPr>
          <w:trHeight w:val="950" w:hRule="atLeast"/>
        </w:trPr>
        <w:tc>
          <w:tcPr>
            <w:tcW w:type="pct" w:w="9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DAR-INT-004</w:t>
            </w:r>
          </w:p>
        </w:tc>
        <w:tc>
          <w:tcPr>
            <w:tcW w:type="pct" w:w="15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تمديد تأشيرة الخروج والعودة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الموافقة الخطية من القسم الأكاديمي: وش شكلها وقناتها ومن يوقعها؟ حالة «خروج ولم يعد»: كم ياخذ تعديلها عبر تواصل ومن يتابعها؟</w:t>
            </w:r>
          </w:p>
        </w:tc>
      </w:tr>
      <w:tr>
        <w:trPr>
          <w:trHeight w:val="950" w:hRule="atLeast"/>
        </w:trPr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DAR-INT-005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تجديد الإقامة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كم تنتظرون معالجة تذكرة تواصل قبل التصعيد؟ وش أشهر أسباب الرفض وإجراء كل سبب؟ متى يتحرك مندوب الجوازات وكم ياخذ؟ في رسوم أو غرامات؟</w:t>
            </w:r>
          </w:p>
        </w:tc>
      </w:tr>
      <w:tr>
        <w:trPr>
          <w:trHeight w:val="950" w:hRule="atLeast"/>
        </w:trPr>
        <w:tc>
          <w:tcPr>
            <w:tcW w:type="pct" w:w="9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DAR-INT-006</w:t>
            </w:r>
          </w:p>
        </w:tc>
        <w:tc>
          <w:tcPr>
            <w:tcW w:type="pct" w:w="15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تحديث معلومات جواز السفر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وش نقطة التحقق قبل حفظ رقم الجواز؟ (خطأ الإدخال أثره كبير) — ولو تعذر التحديث في مقيم وش المسار؟</w:t>
            </w:r>
          </w:p>
        </w:tc>
      </w:tr>
      <w:tr>
        <w:trPr>
          <w:trHeight w:val="950" w:hRule="atLeast"/>
        </w:trPr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DAR-INT-007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إصدار تأشيرة الخروج النهائي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إخلاء الطرف: أي جهات وكم ياخذ؟ كم مهلة متابعة المغادرة قبل خطاب التغيب للجوازات؟ وأملِ علينا خطوات الخروج النهائي في مقيم (غير موثقة بالدليل).</w:t>
            </w:r>
          </w:p>
        </w:tc>
      </w:tr>
      <w:tr>
        <w:trPr>
          <w:trHeight w:val="950" w:hRule="atLeast"/>
        </w:trPr>
        <w:tc>
          <w:tcPr>
            <w:tcW w:type="pct" w:w="9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DAR-INT-008</w:t>
            </w:r>
          </w:p>
        </w:tc>
        <w:tc>
          <w:tcPr>
            <w:tcW w:type="pct" w:w="15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أوامر الإركاب وحجز تذاكر السفر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من ينشئ الطلب ومن يعتمده في منصة اعتماد (مسميان مختلفان)؟ وش ضوابط استحقاق التذكرة؟ التحويل للخطوط السعودية عند غياب المواعيد: كم ياخذ ومن يتابع؟ ومن المسؤول عن تدقيق البيانات (الطرف الناقص بالدليل)؟</w:t>
            </w:r>
          </w:p>
        </w:tc>
      </w:tr>
      <w:tr>
        <w:trPr>
          <w:trHeight w:val="950" w:hRule="atLeast"/>
        </w:trPr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DAR-INT-009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التعويض عن قيمة تذكرة السفر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أملِ علينا خطوات الصرف في اعتماد (غير موثقة). وش السقف والمرجع النظامي؟ كم من الاستلام للإيداع؟ متى ترفضون (غير مختومة / غير مسعّرة)؟</w:t>
            </w:r>
          </w:p>
        </w:tc>
      </w:tr>
      <w:tr>
        <w:trPr>
          <w:trHeight w:val="950" w:hRule="atLeast"/>
        </w:trPr>
        <w:tc>
          <w:tcPr>
            <w:tcW w:type="pct" w:w="9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DAR-INT-010</w:t>
            </w:r>
          </w:p>
        </w:tc>
        <w:tc>
          <w:tcPr>
            <w:tcW w:type="pct" w:w="15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التأجيل أو الاعتذار عن الدراسة (استقبال وإحالة)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وين ينتهي دوركم ويبدأ دور الشؤون الأكاديمية بالضبط؟ وش المرفقات المطلوبة نصاً؟ وش أثر التأجيل على الإقامة والمنحة والتأشيرة؟</w:t>
            </w:r>
          </w:p>
        </w:tc>
      </w:tr>
      <w:tr>
        <w:trPr>
          <w:trHeight w:val="950" w:hRule="atLeast"/>
        </w:trPr>
        <w:tc>
          <w:tcPr>
            <w:tcW w:type="pct" w:w="9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DAR-INT-011</w:t>
            </w:r>
          </w:p>
        </w:tc>
        <w:tc>
          <w:tcPr>
            <w:tcW w:type="pct" w:w="1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الرد على الاستفسارات عبر المسيرات الإلكترونية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13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4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  <w:rtl/>
              </w:rPr>
              <w:t xml:space="preserve">وش تصنيفات الاستفسارات الأكثر تكراراً — ونجهز لها قوالب ردود؟ كم زمن الرد المستهدف؟ متى يحتاج الاستفسار تصعيداً خارج اللوائح؟</w:t>
            </w:r>
          </w:p>
        </w:tc>
      </w:tr>
    </w:tbl>
    <w:p>
      <w:pPr>
        <w:spacing w:after="140"/>
      </w:pP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ثانياً: أربع نقاط يجب حسمها في هذه الجلسة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م</w:t>
            </w:r>
          </w:p>
        </w:tc>
        <w:tc>
          <w:tcPr>
            <w:tcW w:type="pct" w:w="45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نقطة يجب حسمها في هذه الجلسة</w:t>
            </w:r>
          </w:p>
        </w:tc>
        <w:tc>
          <w:tcPr>
            <w:tcW w:type="pct" w:w="50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قرار الجلسة</w:t>
            </w:r>
          </w:p>
        </w:tc>
      </w:tr>
      <w:tr>
        <w:trPr>
          <w:trHeight w:val="500" w:hRule="atLeast"/>
        </w:trPr>
        <w:tc>
          <w:tcPr>
            <w:tcW w:type="pct" w:w="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إسناد الخطوتين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 في خدمة أوامر الإركاب — يبدو معكوساً في الدليل (تدقيق البيانات / الحالة الأكاديمية)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pct" w:w="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الطرف المسؤول عن خطوة «التأكد من سلامة بيانات الطلبة» في إنشاء أوامر الإركاب بمنصة اعتماد (فارغ بالدليل)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pct" w:w="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خطوات الخروج النهائي في بوابة مقيم — لا ملحق شاشات لها: تُملى في الجلسة وتوثق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pct" w:w="5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خطوات صرف التعويض في منصة اعتماد — لا ملحق شاشات لها: تُملى في الجلسة وتوثق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</w:tbl>
    <w:p>
      <w:pPr>
        <w:spacing w:after="140"/>
      </w:pP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ثالثاً: خدمات ينفذها القسم وغير مدرجة في الدليل (إن وجدت)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الخدمة</w:t>
            </w:r>
          </w:p>
        </w:tc>
        <w:tc>
          <w:tcPr>
            <w:tcW w:type="pct" w:w="30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النظام / القناة</w:t>
            </w:r>
          </w:p>
        </w:tc>
        <w:tc>
          <w:tcPr>
            <w:tcW w:type="pct" w:w="30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ملاحظة</w:t>
            </w:r>
          </w:p>
        </w:tc>
      </w:tr>
      <w:tr>
        <w:trPr>
          <w:trHeight w:val="420" w:hRule="atLeast"/>
        </w:trPr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</w:tbl>
    <w:p>
      <w:pPr>
        <w:spacing w:after="140"/>
      </w:pP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رابعاً: اختيار الدفعة الأولى — </w:t>
      </w: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 إجراءات تُوثق أولاً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pct" w:w="46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الإجراء</w:t>
            </w:r>
          </w:p>
        </w:tc>
        <w:tc>
          <w:tcPr>
            <w:tcW w:type="pct" w:w="18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مقترح الوكالة</w:t>
            </w:r>
          </w:p>
        </w:tc>
        <w:tc>
          <w:tcPr>
            <w:tcW w:type="pct" w:w="24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قرار الجلسة (✓ دفعة أولى)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DAR-INT-001</w:t>
            </w:r>
          </w:p>
        </w:tc>
        <w:tc>
          <w:tcPr>
            <w:tcW w:type="pct" w:w="4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الترشيح والقبول في منصة «ادرس في السعودية»</w:t>
            </w:r>
          </w:p>
        </w:tc>
        <w:tc>
          <w:tcPr>
            <w:tcW w:type="pct" w:w="18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مقترح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DAR-INT-002</w:t>
            </w:r>
          </w:p>
        </w:tc>
        <w:tc>
          <w:tcPr>
            <w:tcW w:type="pct" w:w="4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إصدار التأشيرة التعليمية عبر منصة وزارة الخارجية</w:t>
            </w:r>
          </w:p>
        </w:tc>
        <w:tc>
          <w:tcPr>
            <w:tcW w:type="pct" w:w="18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DAR-INT-003</w:t>
            </w:r>
          </w:p>
        </w:tc>
        <w:tc>
          <w:tcPr>
            <w:tcW w:type="pct" w:w="4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إصدار تأشيرة الخروج والعودة</w:t>
            </w:r>
          </w:p>
        </w:tc>
        <w:tc>
          <w:tcPr>
            <w:tcW w:type="pct" w:w="18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مقترح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DAR-INT-004</w:t>
            </w:r>
          </w:p>
        </w:tc>
        <w:tc>
          <w:tcPr>
            <w:tcW w:type="pct" w:w="4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تمديد تأشيرة الخروج والعودة</w:t>
            </w:r>
          </w:p>
        </w:tc>
        <w:tc>
          <w:tcPr>
            <w:tcW w:type="pct" w:w="18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مقترح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DAR-INT-005</w:t>
            </w:r>
          </w:p>
        </w:tc>
        <w:tc>
          <w:tcPr>
            <w:tcW w:type="pct" w:w="4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تجديد الإقامة</w:t>
            </w:r>
          </w:p>
        </w:tc>
        <w:tc>
          <w:tcPr>
            <w:tcW w:type="pct" w:w="18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مقترح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DAR-INT-006</w:t>
            </w:r>
          </w:p>
        </w:tc>
        <w:tc>
          <w:tcPr>
            <w:tcW w:type="pct" w:w="4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تحديث معلومات جواز السفر</w:t>
            </w:r>
          </w:p>
        </w:tc>
        <w:tc>
          <w:tcPr>
            <w:tcW w:type="pct" w:w="18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DAR-INT-007</w:t>
            </w:r>
          </w:p>
        </w:tc>
        <w:tc>
          <w:tcPr>
            <w:tcW w:type="pct" w:w="4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إصدار تأشيرة الخروج النهائي</w:t>
            </w:r>
          </w:p>
        </w:tc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DAR-INT-008</w:t>
            </w:r>
          </w:p>
        </w:tc>
        <w:tc>
          <w:tcPr>
            <w:tcW w:type="pct" w:w="4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أوامر الإركاب وحجز تذاكر السفر</w:t>
            </w:r>
          </w:p>
        </w:tc>
        <w:tc>
          <w:tcPr>
            <w:tcW w:type="pct" w:w="18%"/>
            <w:shd w:fill="F5EBD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مقترح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DAR-INT-009</w:t>
            </w:r>
          </w:p>
        </w:tc>
        <w:tc>
          <w:tcPr>
            <w:tcW w:type="pct" w:w="4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التعويض عن قيمة تذكرة السفر</w:t>
            </w:r>
          </w:p>
        </w:tc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DAR-INT-010</w:t>
            </w:r>
          </w:p>
        </w:tc>
        <w:tc>
          <w:tcPr>
            <w:tcW w:type="pct" w:w="4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التأجيل أو الاعتذار عن الدراسة (استقبال وإحالة)</w:t>
            </w:r>
          </w:p>
        </w:tc>
        <w:tc>
          <w:tcPr>
            <w:tcW w:type="pct" w:w="18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DAR-INT-011</w:t>
            </w:r>
          </w:p>
        </w:tc>
        <w:tc>
          <w:tcPr>
            <w:tcW w:type="pct" w:w="4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الرد على الاستفسارات عبر المسيرات الإلكترونية</w:t>
            </w:r>
          </w:p>
        </w:tc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</w:tbl>
    <w:p>
      <w:pPr>
        <w:spacing w:after="140"/>
      </w:pP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خامساً: الاعتماديات الخارجية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الجهة</w:t>
            </w:r>
          </w:p>
        </w:tc>
        <w:tc>
          <w:tcPr>
            <w:tcW w:type="pct" w:w="37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ماذا نحتاج منها</w:t>
            </w:r>
          </w:p>
        </w:tc>
        <w:tc>
          <w:tcPr>
            <w:tcW w:type="pct" w:w="37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ماذا يصير لو تأخرت؟</w:t>
            </w:r>
          </w:p>
        </w:tc>
      </w:tr>
      <w:tr>
        <w:trPr>
          <w:trHeight w:val="400" w:hRule="atLeast"/>
        </w:trP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بوابة مقيم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pct" w:w="2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منصة اعتماد + النفاذ الوطني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منصة وزارة الخارجية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pct" w:w="2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بوابة وزارة التعليم / ادرس في السعودية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قسم الشؤون الأكاديمية (التأجيل والاعتذار)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pct" w:w="26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وكالة الجامعة للشؤون الأكاديمية (التوقيعات)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  <w:tr>
        <w:trPr>
          <w:trHeight w:val="400" w:hRule="atLeast"/>
        </w:trP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  <w:tc>
          <w:tcPr>
            <w:tcW w:type="pct" w:w="37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 </w:t>
            </w:r>
          </w:p>
        </w:tc>
      </w:tr>
    </w:tbl>
    <w:p>
      <w:pPr>
        <w:spacing w:after="140"/>
      </w:pP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مساعد الجلسة — الجولات الأربع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الجولة</w:t>
            </w:r>
          </w:p>
        </w:tc>
        <w:tc>
          <w:tcPr>
            <w:tcW w:type="pct" w:w="82%"/>
            <w:shd w:fill="1A3A2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  <w:rtl/>
              </w:rPr>
              <w:t xml:space="preserve">أسئلتك الجاهزة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. المدد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 دقيقة)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كم تاخذ هالخدمة من استلام المسير إلى الرد على الطالب؟ وش أطول خطوة فيها ووش يعطلها؟ وكم طلب يجيكم بالشهر تقريباً؟ (سجلها في عمود المدد)</w:t>
            </w:r>
          </w:p>
        </w:tc>
      </w:tr>
      <w:tr>
        <w:tc>
          <w:tcPr>
            <w:tcW w:type="pct" w:w="18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. الاستثناءات — الذهب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25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 دقيقة)</w:t>
            </w:r>
          </w:p>
        </w:tc>
        <w:tc>
          <w:tcPr>
            <w:tcW w:type="pct" w:w="82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وش أكثر شي يعلّق المعاملة؟ متى ترفضون الطلب؟ متى تحتاجون أحداً خارج القسم — ومن تكلمون بالضبط؟ الكلمة المفتاحية: «وبعدين؟» — كررها حتى يقفل المسار</w:t>
            </w:r>
          </w:p>
        </w:tc>
      </w:tr>
      <w:tr>
        <w:tc>
          <w:tcPr>
            <w:tcW w:type="pct" w:w="1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. المؤشرات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 دقائق)</w:t>
            </w:r>
          </w:p>
        </w:tc>
        <w:tc>
          <w:tcPr>
            <w:tcW w:type="pct" w:w="8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لو أبغى أعرف إن الخدمة تمام بلا ما أسألكم — وش الرقم اللي أطلعه من النظام؟ (زمن الإنجاز، نسبة الإنجاز في المدة، نسبة الرفض...)</w:t>
            </w:r>
          </w:p>
        </w:tc>
      </w:tr>
      <w:tr>
        <w:tc>
          <w:tcPr>
            <w:tcW w:type="pct" w:w="18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. الاعتماديات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 دقائق)</w:t>
            </w:r>
          </w:p>
        </w:tc>
        <w:tc>
          <w:tcPr>
            <w:tcW w:type="pct" w:w="82%"/>
            <w:shd w:fill="FAF6E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4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من لازم يخلّص شغله قبلكم؟ ووش يصير لو تأخر؟ (مقيم، اعتماد، الخارجية، التعليم، الشؤون الأكاديمية، التوقيعات)</w:t>
            </w:r>
          </w:p>
        </w:tc>
      </w:tr>
    </w:tbl>
    <w:p>
      <w:pPr>
        <w:spacing w:after="140"/>
      </w:pPr>
    </w:p>
    <w:p>
      <w:pPr>
        <w:bidi/>
        <w:spacing w:after="80"/>
        <w:jc w:val="start"/>
      </w:pPr>
      <w:r>
        <w:rPr>
          <w:rFonts w:ascii="Arial" w:cs="Arial" w:eastAsia="Arial" w:hAnsi="Arial"/>
          <w:b/>
          <w:bCs/>
          <w:i w:val="false"/>
          <w:iCs w:val="false"/>
          <w:color w:val="1A3A2E"/>
          <w:sz w:val="22"/>
          <w:szCs w:val="22"/>
          <w:rtl/>
        </w:rPr>
        <w:t xml:space="preserve">ملاحظاتي — أفكار تحسين لا تُناقش في الجلسة</w:t>
      </w:r>
    </w:p>
    <w:p>
      <w:pPr>
        <w:bidi/>
        <w:spacing w:after="1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  <w:rtl/>
        </w:rPr>
        <w:t xml:space="preserve">..............................................................................................................................................................................</w:t>
      </w:r>
    </w:p>
    <w:p>
      <w:pPr>
        <w:bidi/>
        <w:spacing w:after="1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  <w:rtl/>
        </w:rPr>
        <w:t xml:space="preserve">..............................................................................................................................................................................</w:t>
      </w:r>
    </w:p>
    <w:p>
      <w:pPr>
        <w:bidi/>
        <w:spacing w:after="10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  <w:rtl/>
        </w:rPr>
        <w:t xml:space="preserve">..............................................................................................................................................................................</w:t>
      </w:r>
    </w:p>
    <w:p>
      <w:pPr>
        <w:bidi/>
        <w:spacing w:after="140"/>
        <w:jc w:val="star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  <w:rtl/>
        </w:rPr>
        <w:t xml:space="preserve">..............................................................................................................................................................................</w:t>
      </w:r>
    </w:p>
    <w:p>
      <w:pPr>
        <w:bidi/>
        <w:spacing w:after="60"/>
        <w:jc w:val="start"/>
      </w:pP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  <w:rtl/>
        </w:rPr>
        <w:t xml:space="preserve">ختام الجلسة (آخر 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</w:rPr>
        <w:t xml:space="preserve">5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  <w:rtl/>
        </w:rPr>
        <w:t xml:space="preserve"> دقائق): اقرأ بصوت عالٍ الدفعة الأولى المختارة والالتزامات الثلاثة — تسليم المسودات: الخميس 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</w:rPr>
        <w:t xml:space="preserve">22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  <w:rtl/>
        </w:rPr>
        <w:t xml:space="preserve"> أكتوبر، مراجعة القسم: 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</w:rPr>
        <w:t xml:space="preserve">25-29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  <w:rtl/>
        </w:rPr>
        <w:t xml:space="preserve"> أكتوبر، مراجعة الدفعة الثانية: 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</w:rPr>
        <w:t xml:space="preserve">8-12</w:t>
      </w:r>
      <w:r>
        <w:rPr>
          <w:rFonts w:ascii="Arial" w:cs="Arial" w:eastAsia="Arial" w:hAnsi="Arial"/>
          <w:b w:val="false"/>
          <w:bCs w:val="false"/>
          <w:i/>
          <w:iCs/>
          <w:color w:val="1A3A2E"/>
          <w:sz w:val="18"/>
          <w:szCs w:val="18"/>
          <w:rtl/>
        </w:rPr>
        <w:t xml:space="preserve"> نوفمبر — لاصطياد أي التباس قبل التفرق. ثم تبدأ تعبئة القالب الموحد مباشرة.</w:t>
      </w:r>
    </w:p>
    <w:sectPr>
      <w:footerReference w:type="default" r:id="rId7"/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صفحة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من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2026-09-21T06:50:25.112Z</dcterms:created>
  <dcterms:modified xsi:type="dcterms:W3CDTF">2026-09-21T06:50:25.120Z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