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Arial" w:hAnsi="Arial" w:cs="Arial" w:eastAsia="Arial"/>
          <w:b/>
          <w:color w:val="1F4E79"/>
          <w:sz w:val="40"/>
        </w:rPr>
        <w:t>تقرير تصحيح الاختبار النصفي</w:t>
      </w:r>
    </w:p>
    <w:p>
      <w:pPr>
        <w:jc w:val="center"/>
        <w:bidi/>
      </w:pPr>
      <w:r>
        <w:rPr>
          <w:rFonts w:ascii="Arial" w:hAnsi="Arial" w:cs="Arial" w:eastAsia="Arial"/>
          <w:color w:val="606060"/>
          <w:sz w:val="24"/>
        </w:rPr>
        <w:t>مقرر: برمجة الحاسب (CS1021) — جامعة أم القرى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اسم الطالب/الطالبة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عبد المعطي شاهين الزهراني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الرقم الجامعي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447-00137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عدد الأسئلة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17 سؤال (الدرجة الكلية: 20)</w:t>
            </w:r>
          </w:p>
        </w:tc>
      </w:tr>
    </w:tbl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النتيجة النهائية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القسم</w:t>
            </w:r>
          </w:p>
        </w:tc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الدرجة</w:t>
            </w:r>
          </w:p>
        </w:tc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من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اختيار من متعدد (Q1–Q10)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15.00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15.00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صح / خطأ (Q11–Q15)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إجابة قصيرة (Q16–Q17)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1.25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</w:tr>
    </w:tbl>
    <w:p/>
    <w:p>
      <w:pPr>
        <w:jc w:val="center"/>
        <w:bidi/>
      </w:pPr>
      <w:r>
        <w:rPr>
          <w:rFonts w:ascii="Arial" w:hAnsi="Arial" w:cs="Arial" w:eastAsia="Arial"/>
          <w:b/>
          <w:sz w:val="28"/>
        </w:rPr>
        <w:t xml:space="preserve">الدرجة الإجمالية: </w:t>
      </w:r>
      <w:r>
        <w:rPr>
          <w:rFonts w:ascii="Arial" w:hAnsi="Arial" w:cs="Arial" w:eastAsia="Arial"/>
          <w:b/>
          <w:color w:val="2E7D32"/>
          <w:sz w:val="32"/>
        </w:rPr>
        <w:t>18.75 / 20.00</w:t>
      </w:r>
      <w:r>
        <w:rPr>
          <w:rFonts w:ascii="Arial" w:hAnsi="Arial" w:cs="Arial" w:eastAsia="Arial"/>
          <w:b/>
          <w:color w:val="2E7D32"/>
          <w:sz w:val="28"/>
        </w:rPr>
        <w:t xml:space="preserve">   (93.8%)</w:t>
      </w:r>
    </w:p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التصحيح التفصيلي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السؤال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الإجابة الصحيحة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الحالة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الدرجة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الملاحظة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 — .py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Q2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Q3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D — x = 5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D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Q4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 — #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for x in [...]:  مع علامة النقطتين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Q6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0, 1, 2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Q7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A Boolean condition (True/False)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Q8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The code block will be skipped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Q9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for / in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Q10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if 5 &gt; 2:</w:t>
              <w:br/>
              <w:t xml:space="preserve">    print("YES")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Q11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المسافات البادئة جزء من بناء لغة بايثون وليست للقراءة فقط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Q12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Q13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أسماء المتغيرات حساسة لحالة الأحرف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Q14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 — القوائم في بايثون مرتبة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القوائم تسمح بالقيم المكررة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Q16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print("Hello World")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1.25/1.25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Print ("Hello World") — قبلت بعلامة الصح. ملاحظة: الأصح كتابة print بحرف صغير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Q17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if 5 &gt; 2:</w:t>
              <w:br/>
              <w:t xml:space="preserve">    print("YES")</w:t>
            </w:r>
          </w:p>
        </w:tc>
        <w:tc>
          <w:tcPr>
            <w:tcW w:type="dxa" w:w="1994"/>
            <w:shd w:val="clear" w:color="auto" w:fill="FFCDD2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خاطئة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0.00/1.25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كتب if 5 &gt; 2: ("YES") بدون كلمة print — التصحيح: print("YES") مع المسافة البادئة</w:t>
            </w:r>
          </w:p>
        </w:tc>
      </w:tr>
    </w:tbl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ملاحظات عامة وتوصيات</w:t>
      </w:r>
    </w:p>
    <w:p>
      <w:pPr>
        <w:bidi/>
        <w:jc w:val="both"/>
      </w:pPr>
      <w:r>
        <w:rPr>
          <w:rFonts w:ascii="Arial" w:hAnsi="Arial" w:cs="Arial" w:eastAsia="Arial"/>
          <w:sz w:val="24"/>
        </w:rPr>
        <w:t>أداء قوي بشكل عام. التحدي الوحيد كان في السؤال 17 حيث نسي كتابة دالة print(). ينصح بالتأكد من أن إخراج النص في بايثون يتطلب استدعاء صريح للدالة print().</w:t>
      </w:r>
    </w:p>
    <w:p/>
    <w:p>
      <w:pPr>
        <w:bidi/>
      </w:pPr>
      <w:r>
        <w:rPr>
          <w:rFonts w:ascii="Arial" w:hAnsi="Arial" w:cs="Arial" w:eastAsia="Arial"/>
          <w:color w:val="808080"/>
          <w:sz w:val="18"/>
        </w:rPr>
        <w:t>تم التصحيح ضمن المراجعة الأكاديمية للاختبار النصفي.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