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66C78" w14:textId="77777777" w:rsidR="0023449B" w:rsidRDefault="0023449B" w:rsidP="0023449B">
      <w:pPr>
        <w:pStyle w:val="NormalWeb"/>
      </w:pPr>
      <w:r>
        <w:rPr>
          <w:rStyle w:val="citation-358"/>
        </w:rPr>
        <w:t xml:space="preserve">In 2026, AI for financial forecasting has shifted from simple "predictive buttons" to </w:t>
      </w:r>
      <w:r>
        <w:rPr>
          <w:rStyle w:val="citation-358"/>
          <w:b/>
          <w:bCs/>
        </w:rPr>
        <w:t>Agentic AI</w:t>
      </w:r>
      <w:r>
        <w:rPr>
          <w:rStyle w:val="citation-358"/>
        </w:rPr>
        <w:t>, where tools act as autonomous teammates.</w:t>
      </w:r>
      <w:r>
        <w:t xml:space="preserve"> </w:t>
      </w:r>
      <w:r>
        <w:rPr>
          <w:rStyle w:val="citation-357"/>
          <w:rFonts w:eastAsiaTheme="majorEastAsia"/>
        </w:rPr>
        <w:t>These systems don't just project numbers; they monitor real-time data, explain variances, and even draft the executive summaries for you.</w:t>
      </w:r>
    </w:p>
    <w:p w14:paraId="099C0872" w14:textId="77777777" w:rsidR="0023449B" w:rsidRDefault="0023449B" w:rsidP="0023449B">
      <w:r>
        <w:rPr>
          <w:rStyle w:val="button-label"/>
        </w:rPr>
        <w:t>+1</w:t>
      </w:r>
    </w:p>
    <w:p w14:paraId="41FCB084" w14:textId="77777777" w:rsidR="0023449B" w:rsidRDefault="0023449B" w:rsidP="0023449B">
      <w:pPr>
        <w:pStyle w:val="NormalWeb"/>
      </w:pPr>
      <w:r>
        <w:t>Here are the top AI tools for financial forecasting categorized by their ideal use case:</w:t>
      </w:r>
    </w:p>
    <w:p w14:paraId="160C8D26" w14:textId="77777777" w:rsidR="0023449B" w:rsidRDefault="0023449B" w:rsidP="0023449B">
      <w:pPr>
        <w:pStyle w:val="Heading2"/>
      </w:pPr>
      <w:r>
        <w:t xml:space="preserve">1. </w:t>
      </w:r>
      <w:r>
        <w:rPr>
          <w:rStyle w:val="citation-356"/>
        </w:rPr>
        <w:t>Enterprise FP&amp;A (Planning &amp; Analysis)</w:t>
      </w:r>
    </w:p>
    <w:p w14:paraId="7A8FB26F" w14:textId="77777777" w:rsidR="0023449B" w:rsidRDefault="0023449B" w:rsidP="0023449B">
      <w:pPr>
        <w:pStyle w:val="NormalWeb"/>
      </w:pPr>
      <w:r>
        <w:rPr>
          <w:rStyle w:val="citation-355"/>
        </w:rPr>
        <w:t>These platforms are designed for finance teams to replace or augment manual Excel-based forecasting with automated, driver-based models.</w:t>
      </w:r>
    </w:p>
    <w:p w14:paraId="75BD3F09" w14:textId="77777777" w:rsidR="0023449B" w:rsidRDefault="0023449B" w:rsidP="0023449B">
      <w:pPr>
        <w:pStyle w:val="NormalWeb"/>
        <w:numPr>
          <w:ilvl w:val="0"/>
          <w:numId w:val="4"/>
        </w:numPr>
      </w:pPr>
      <w:hyperlink r:id="rId5" w:tgtFrame="_blank" w:history="1">
        <w:r>
          <w:rPr>
            <w:rStyle w:val="Hyperlink"/>
            <w:b/>
            <w:bCs/>
          </w:rPr>
          <w:t>Prophix One</w:t>
        </w:r>
      </w:hyperlink>
      <w:r>
        <w:rPr>
          <w:b/>
          <w:bCs/>
        </w:rPr>
        <w:t>:</w:t>
      </w:r>
      <w:r>
        <w:rPr>
          <w:rStyle w:val="citation-354"/>
        </w:rPr>
        <w:t xml:space="preserve"> A leader in "autonomous finance."</w:t>
      </w:r>
      <w:r>
        <w:t xml:space="preserve"> It uses AI agents to automate the financial close and rolling forecasts. It’s particularly strong at detecting anomalies and generating natural language reports for the Board.</w:t>
      </w:r>
    </w:p>
    <w:p w14:paraId="78284011" w14:textId="77777777" w:rsidR="0023449B" w:rsidRDefault="0023449B" w:rsidP="0023449B">
      <w:pPr>
        <w:pStyle w:val="NormalWeb"/>
        <w:numPr>
          <w:ilvl w:val="0"/>
          <w:numId w:val="4"/>
        </w:numPr>
      </w:pPr>
      <w:hyperlink r:id="rId6" w:tgtFrame="_blank" w:history="1">
        <w:r>
          <w:rPr>
            <w:rStyle w:val="Hyperlink"/>
            <w:b/>
            <w:bCs/>
          </w:rPr>
          <w:t>Anaplan</w:t>
        </w:r>
      </w:hyperlink>
      <w:r>
        <w:rPr>
          <w:b/>
          <w:bCs/>
        </w:rPr>
        <w:t>:</w:t>
      </w:r>
      <w:r>
        <w:t xml:space="preserve"> The heavyweight for complex, multi-dimensional modeling. </w:t>
      </w:r>
      <w:r>
        <w:rPr>
          <w:rStyle w:val="citation-353"/>
        </w:rPr>
        <w:t>Ideal for large enterprises needing to connect finance with supply chain and sales forecasting.</w:t>
      </w:r>
    </w:p>
    <w:p w14:paraId="3B2EB97F" w14:textId="77777777" w:rsidR="0023449B" w:rsidRDefault="0023449B" w:rsidP="0023449B">
      <w:pPr>
        <w:pStyle w:val="NormalWeb"/>
        <w:numPr>
          <w:ilvl w:val="0"/>
          <w:numId w:val="4"/>
        </w:numPr>
      </w:pPr>
      <w:hyperlink r:id="rId7" w:tgtFrame="_blank" w:history="1">
        <w:r>
          <w:rPr>
            <w:rStyle w:val="Hyperlink"/>
            <w:b/>
            <w:bCs/>
          </w:rPr>
          <w:t>Workday Adaptive Planning</w:t>
        </w:r>
      </w:hyperlink>
      <w:r>
        <w:rPr>
          <w:b/>
          <w:bCs/>
        </w:rPr>
        <w:t>:</w:t>
      </w:r>
      <w:r>
        <w:t xml:space="preserve"> Features "Intelligent Demand Forecasting" which uses machine learning to identify external market signals that impact your internal revenue goals.</w:t>
      </w:r>
    </w:p>
    <w:p w14:paraId="0A8F1794" w14:textId="77777777" w:rsidR="0023449B" w:rsidRDefault="0023449B" w:rsidP="0023449B">
      <w:pPr>
        <w:pStyle w:val="Heading2"/>
      </w:pPr>
      <w:r>
        <w:t>2. Modern CFO &amp; SMB Solutions</w:t>
      </w:r>
    </w:p>
    <w:p w14:paraId="2E884575" w14:textId="77777777" w:rsidR="0023449B" w:rsidRDefault="0023449B" w:rsidP="0023449B">
      <w:pPr>
        <w:pStyle w:val="NormalWeb"/>
      </w:pPr>
      <w:r>
        <w:t>If you are a smaller team or a fractional CFO, these tools offer faster setup times and more "chat-based" analysis.</w:t>
      </w:r>
    </w:p>
    <w:p w14:paraId="3CDD784A" w14:textId="77777777" w:rsidR="0023449B" w:rsidRDefault="0023449B" w:rsidP="0023449B">
      <w:pPr>
        <w:pStyle w:val="NormalWeb"/>
        <w:numPr>
          <w:ilvl w:val="0"/>
          <w:numId w:val="5"/>
        </w:numPr>
      </w:pPr>
      <w:hyperlink r:id="rId8" w:tgtFrame="_blank" w:history="1">
        <w:r>
          <w:rPr>
            <w:rStyle w:val="Hyperlink"/>
            <w:b/>
            <w:bCs/>
          </w:rPr>
          <w:t>Compass AI</w:t>
        </w:r>
      </w:hyperlink>
      <w:r>
        <w:rPr>
          <w:b/>
          <w:bCs/>
        </w:rPr>
        <w:t>:</w:t>
      </w:r>
      <w:r>
        <w:rPr>
          <w:rStyle w:val="citation-352"/>
        </w:rPr>
        <w:t xml:space="preserve"> Specifically built for SMBs.</w:t>
      </w:r>
      <w:r>
        <w:t xml:space="preserve"> It can generate a full forecast in minutes by connecting to your accounting software (QuickBooks/Xero) and allows you to ask "What-if" questions in plain English.</w:t>
      </w:r>
    </w:p>
    <w:p w14:paraId="175C801C" w14:textId="77777777" w:rsidR="0023449B" w:rsidRDefault="0023449B" w:rsidP="0023449B">
      <w:pPr>
        <w:pStyle w:val="NormalWeb"/>
        <w:numPr>
          <w:ilvl w:val="0"/>
          <w:numId w:val="5"/>
        </w:numPr>
      </w:pPr>
      <w:hyperlink r:id="rId9" w:tgtFrame="_blank" w:history="1">
        <w:r>
          <w:rPr>
            <w:rStyle w:val="Hyperlink"/>
            <w:b/>
            <w:bCs/>
          </w:rPr>
          <w:t>Abacum</w:t>
        </w:r>
      </w:hyperlink>
      <w:r>
        <w:rPr>
          <w:b/>
          <w:bCs/>
        </w:rPr>
        <w:t>:</w:t>
      </w:r>
      <w:r>
        <w:t xml:space="preserve"> Best for mid-market "growth" companies. It excels at collaborative forecasting, allowing different department heads to input their drivers into a single, AI-reconciled model.</w:t>
      </w:r>
    </w:p>
    <w:p w14:paraId="52AB61C0" w14:textId="77777777" w:rsidR="0023449B" w:rsidRDefault="0023449B" w:rsidP="0023449B">
      <w:pPr>
        <w:pStyle w:val="NormalWeb"/>
        <w:numPr>
          <w:ilvl w:val="0"/>
          <w:numId w:val="5"/>
        </w:numPr>
      </w:pPr>
      <w:hyperlink r:id="rId10" w:tgtFrame="_blank" w:history="1">
        <w:r>
          <w:rPr>
            <w:rStyle w:val="Hyperlink"/>
            <w:b/>
            <w:bCs/>
          </w:rPr>
          <w:t>Julius AI</w:t>
        </w:r>
      </w:hyperlink>
      <w:r>
        <w:rPr>
          <w:b/>
          <w:bCs/>
        </w:rPr>
        <w:t>:</w:t>
      </w:r>
      <w:r>
        <w:t xml:space="preserve"> An AI-first data analyst. You upload a CSV or connect a database, and you can "chat" with your data to create regression models or trend forecasts without writing formulas.</w:t>
      </w:r>
    </w:p>
    <w:p w14:paraId="13D1E9B4" w14:textId="77777777" w:rsidR="0023449B" w:rsidRDefault="0023449B" w:rsidP="0023449B">
      <w:pPr>
        <w:pStyle w:val="Heading2"/>
      </w:pPr>
      <w:r>
        <w:t>3. Investment &amp; Market Forecasting</w:t>
      </w:r>
    </w:p>
    <w:p w14:paraId="76FF67E4" w14:textId="77777777" w:rsidR="0023449B" w:rsidRDefault="0023449B" w:rsidP="0023449B">
      <w:pPr>
        <w:pStyle w:val="NormalWeb"/>
      </w:pPr>
      <w:r>
        <w:t>For those looking to forecast stock performance or macroeconomic shifts rather than internal company budgets.</w:t>
      </w:r>
    </w:p>
    <w:p w14:paraId="3F419D4D" w14:textId="77777777" w:rsidR="0023449B" w:rsidRDefault="0023449B" w:rsidP="0023449B">
      <w:pPr>
        <w:pStyle w:val="NormalWeb"/>
        <w:numPr>
          <w:ilvl w:val="0"/>
          <w:numId w:val="6"/>
        </w:numPr>
      </w:pPr>
      <w:hyperlink r:id="rId11" w:tgtFrame="_blank" w:history="1">
        <w:r>
          <w:rPr>
            <w:rStyle w:val="Hyperlink"/>
            <w:b/>
            <w:bCs/>
          </w:rPr>
          <w:t>VantagePoint AI</w:t>
        </w:r>
      </w:hyperlink>
      <w:r>
        <w:rPr>
          <w:b/>
          <w:bCs/>
        </w:rPr>
        <w:t>:</w:t>
      </w:r>
      <w:r>
        <w:t xml:space="preserve"> Uses patented "Intermarket Analysis" to predict trend changes in stocks, ETFs, and crypto with high accuracy by analyzing how global markets influence one another.</w:t>
      </w:r>
    </w:p>
    <w:p w14:paraId="533C5608" w14:textId="77777777" w:rsidR="0023449B" w:rsidRDefault="0023449B" w:rsidP="0023449B">
      <w:pPr>
        <w:pStyle w:val="NormalWeb"/>
        <w:numPr>
          <w:ilvl w:val="0"/>
          <w:numId w:val="6"/>
        </w:numPr>
      </w:pPr>
      <w:hyperlink r:id="rId12" w:tgtFrame="_blank" w:history="1">
        <w:r>
          <w:rPr>
            <w:rStyle w:val="Hyperlink"/>
            <w:b/>
            <w:bCs/>
          </w:rPr>
          <w:t>AlphaSense</w:t>
        </w:r>
      </w:hyperlink>
      <w:r>
        <w:rPr>
          <w:b/>
          <w:bCs/>
        </w:rPr>
        <w:t>:</w:t>
      </w:r>
      <w:r>
        <w:t xml:space="preserve"> The "Google of Finance." It uses AI to scan thousands of earnings transcripts and broker research to forecast market sentiment and sector-wide trends.</w:t>
      </w:r>
    </w:p>
    <w:p w14:paraId="4CBD608D" w14:textId="77777777" w:rsidR="0023449B" w:rsidRDefault="0023449B" w:rsidP="0023449B">
      <w:pPr>
        <w:pStyle w:val="NormalWeb"/>
        <w:numPr>
          <w:ilvl w:val="0"/>
          <w:numId w:val="6"/>
        </w:numPr>
      </w:pPr>
      <w:hyperlink r:id="rId13" w:tgtFrame="_blank" w:history="1">
        <w:r>
          <w:rPr>
            <w:rStyle w:val="Hyperlink"/>
            <w:b/>
            <w:bCs/>
          </w:rPr>
          <w:t>Kensho</w:t>
        </w:r>
      </w:hyperlink>
      <w:r>
        <w:rPr>
          <w:b/>
          <w:bCs/>
        </w:rPr>
        <w:t>:</w:t>
      </w:r>
      <w:r>
        <w:t xml:space="preserve"> (By S&amp;P Global) Excellent for "Event Impact Analysis"—it tells you how a specific event (like a Fed rate hike or a geopolitical shift) is likely to impact your portfolio based on historical patterns.</w:t>
      </w:r>
    </w:p>
    <w:p w14:paraId="182DCD6D" w14:textId="77777777" w:rsidR="0023449B" w:rsidRDefault="0023449B" w:rsidP="0023449B">
      <w:pPr>
        <w:pStyle w:val="Heading2"/>
      </w:pPr>
      <w:r>
        <w:t>4. Specialized &amp; "Agentic" Tools</w:t>
      </w:r>
    </w:p>
    <w:p w14:paraId="302E9E06" w14:textId="77777777" w:rsidR="0023449B" w:rsidRDefault="0023449B" w:rsidP="0023449B">
      <w:pPr>
        <w:pStyle w:val="NormalWeb"/>
        <w:numPr>
          <w:ilvl w:val="0"/>
          <w:numId w:val="7"/>
        </w:numPr>
      </w:pPr>
      <w:hyperlink r:id="rId14" w:tgtFrame="_blank" w:history="1">
        <w:r>
          <w:rPr>
            <w:rStyle w:val="Hyperlink"/>
            <w:b/>
            <w:bCs/>
          </w:rPr>
          <w:t>Hebbia</w:t>
        </w:r>
      </w:hyperlink>
      <w:r>
        <w:rPr>
          <w:b/>
          <w:bCs/>
        </w:rPr>
        <w:t>:</w:t>
      </w:r>
      <w:r>
        <w:t xml:space="preserve"> Used by hedge funds for deep "document-heavy" forecasting. It can read through 1,000+ page filings to extract specific financial drivers.</w:t>
      </w:r>
    </w:p>
    <w:p w14:paraId="07711457" w14:textId="77777777" w:rsidR="0023449B" w:rsidRDefault="0023449B" w:rsidP="0023449B">
      <w:pPr>
        <w:pStyle w:val="NormalWeb"/>
        <w:numPr>
          <w:ilvl w:val="0"/>
          <w:numId w:val="7"/>
        </w:numPr>
      </w:pPr>
      <w:hyperlink r:id="rId15" w:tgtFrame="_blank" w:history="1">
        <w:r>
          <w:rPr>
            <w:rStyle w:val="Hyperlink"/>
            <w:b/>
            <w:bCs/>
          </w:rPr>
          <w:t>Numeric</w:t>
        </w:r>
      </w:hyperlink>
      <w:r>
        <w:rPr>
          <w:b/>
          <w:bCs/>
        </w:rPr>
        <w:t>:</w:t>
      </w:r>
      <w:r>
        <w:t xml:space="preserve"> An AI tool specifically for the "Close." It automates flux and variance analysis, explaining </w:t>
      </w:r>
      <w:r>
        <w:rPr>
          <w:i/>
          <w:iCs/>
        </w:rPr>
        <w:t>why</w:t>
      </w:r>
      <w:r>
        <w:t xml:space="preserve"> your actuals differ from your forecast in real-time.</w:t>
      </w:r>
    </w:p>
    <w:p w14:paraId="1825FE03" w14:textId="77777777" w:rsidR="0023449B" w:rsidRDefault="0023449B" w:rsidP="0023449B">
      <w:r>
        <w:pict w14:anchorId="6D41F6D0">
          <v:rect id="_x0000_i1031" style="width:0;height:1.5pt" o:hralign="center" o:hrstd="t" o:hr="t" fillcolor="#a0a0a0" stroked="f"/>
        </w:pict>
      </w:r>
    </w:p>
    <w:p w14:paraId="048E799B" w14:textId="77777777" w:rsidR="0023449B" w:rsidRDefault="0023449B" w:rsidP="0023449B">
      <w:pPr>
        <w:pStyle w:val="Heading2"/>
      </w:pPr>
      <w:r>
        <w:t>Comparison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05"/>
        <w:gridCol w:w="5226"/>
      </w:tblGrid>
      <w:tr w:rsidR="0023449B" w14:paraId="1A3BAA49" w14:textId="77777777" w:rsidTr="00234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BF1D8" w14:textId="77777777" w:rsidR="0023449B" w:rsidRDefault="0023449B">
            <w:r>
              <w:t>Tool</w:t>
            </w:r>
          </w:p>
        </w:tc>
        <w:tc>
          <w:tcPr>
            <w:tcW w:w="0" w:type="auto"/>
            <w:vAlign w:val="center"/>
            <w:hideMark/>
          </w:tcPr>
          <w:p w14:paraId="58D9D0B2" w14:textId="77777777" w:rsidR="0023449B" w:rsidRDefault="0023449B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372825B7" w14:textId="77777777" w:rsidR="0023449B" w:rsidRDefault="0023449B">
            <w:r>
              <w:t>Key AI Feature</w:t>
            </w:r>
          </w:p>
        </w:tc>
      </w:tr>
      <w:tr w:rsidR="0023449B" w14:paraId="53C77462" w14:textId="77777777" w:rsidTr="00234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6CF6" w14:textId="77777777" w:rsidR="0023449B" w:rsidRDefault="0023449B">
            <w:r>
              <w:rPr>
                <w:b/>
                <w:bCs/>
              </w:rPr>
              <w:t>Prophix One</w:t>
            </w:r>
          </w:p>
        </w:tc>
        <w:tc>
          <w:tcPr>
            <w:tcW w:w="0" w:type="auto"/>
            <w:vAlign w:val="center"/>
            <w:hideMark/>
          </w:tcPr>
          <w:p w14:paraId="71610D47" w14:textId="77777777" w:rsidR="0023449B" w:rsidRDefault="0023449B">
            <w:r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33475CFF" w14:textId="77777777" w:rsidR="0023449B" w:rsidRDefault="0023449B">
            <w:r>
              <w:t>Autonomous AI agents for continuous forecasting.</w:t>
            </w:r>
          </w:p>
        </w:tc>
      </w:tr>
      <w:tr w:rsidR="0023449B" w14:paraId="39AB2873" w14:textId="77777777" w:rsidTr="00234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B3F6" w14:textId="77777777" w:rsidR="0023449B" w:rsidRDefault="0023449B">
            <w:r>
              <w:rPr>
                <w:b/>
                <w:bCs/>
              </w:rPr>
              <w:t>Compass AI</w:t>
            </w:r>
          </w:p>
        </w:tc>
        <w:tc>
          <w:tcPr>
            <w:tcW w:w="0" w:type="auto"/>
            <w:vAlign w:val="center"/>
            <w:hideMark/>
          </w:tcPr>
          <w:p w14:paraId="1FACAE79" w14:textId="77777777" w:rsidR="0023449B" w:rsidRDefault="0023449B">
            <w:r>
              <w:t>SMBs / Startups</w:t>
            </w:r>
          </w:p>
        </w:tc>
        <w:tc>
          <w:tcPr>
            <w:tcW w:w="0" w:type="auto"/>
            <w:vAlign w:val="center"/>
            <w:hideMark/>
          </w:tcPr>
          <w:p w14:paraId="3EAE2416" w14:textId="77777777" w:rsidR="0023449B" w:rsidRDefault="0023449B">
            <w:r>
              <w:t>5-minute setup and natural language "What-if" modeling.</w:t>
            </w:r>
          </w:p>
        </w:tc>
      </w:tr>
      <w:tr w:rsidR="0023449B" w14:paraId="34C2EADB" w14:textId="77777777" w:rsidTr="00234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900D" w14:textId="77777777" w:rsidR="0023449B" w:rsidRDefault="0023449B">
            <w:r>
              <w:rPr>
                <w:b/>
                <w:bCs/>
              </w:rPr>
              <w:t>Abacum</w:t>
            </w:r>
          </w:p>
        </w:tc>
        <w:tc>
          <w:tcPr>
            <w:tcW w:w="0" w:type="auto"/>
            <w:vAlign w:val="center"/>
            <w:hideMark/>
          </w:tcPr>
          <w:p w14:paraId="66123F7A" w14:textId="77777777" w:rsidR="0023449B" w:rsidRDefault="0023449B">
            <w:r>
              <w:t>Mid-Market</w:t>
            </w:r>
          </w:p>
        </w:tc>
        <w:tc>
          <w:tcPr>
            <w:tcW w:w="0" w:type="auto"/>
            <w:vAlign w:val="center"/>
            <w:hideMark/>
          </w:tcPr>
          <w:p w14:paraId="651A15CB" w14:textId="77777777" w:rsidR="0023449B" w:rsidRDefault="0023449B">
            <w:r>
              <w:t>Real-time variance analysis and collaborative planning.</w:t>
            </w:r>
          </w:p>
        </w:tc>
      </w:tr>
      <w:tr w:rsidR="0023449B" w14:paraId="45C8DD31" w14:textId="77777777" w:rsidTr="00234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B2CB" w14:textId="77777777" w:rsidR="0023449B" w:rsidRDefault="0023449B">
            <w:r>
              <w:rPr>
                <w:b/>
                <w:bCs/>
              </w:rPr>
              <w:t>Julius AI</w:t>
            </w:r>
          </w:p>
        </w:tc>
        <w:tc>
          <w:tcPr>
            <w:tcW w:w="0" w:type="auto"/>
            <w:vAlign w:val="center"/>
            <w:hideMark/>
          </w:tcPr>
          <w:p w14:paraId="2CAFEA6B" w14:textId="77777777" w:rsidR="0023449B" w:rsidRDefault="0023449B">
            <w:r>
              <w:t>Data Analysts</w:t>
            </w:r>
          </w:p>
        </w:tc>
        <w:tc>
          <w:tcPr>
            <w:tcW w:w="0" w:type="auto"/>
            <w:vAlign w:val="center"/>
            <w:hideMark/>
          </w:tcPr>
          <w:p w14:paraId="73C0C816" w14:textId="77777777" w:rsidR="0023449B" w:rsidRDefault="0023449B">
            <w:r>
              <w:t>Chat-based data cleaning and regression modeling.</w:t>
            </w:r>
          </w:p>
        </w:tc>
      </w:tr>
      <w:tr w:rsidR="0023449B" w14:paraId="5001833C" w14:textId="77777777" w:rsidTr="00234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7B8A" w14:textId="77777777" w:rsidR="0023449B" w:rsidRDefault="0023449B">
            <w:r>
              <w:rPr>
                <w:b/>
                <w:bCs/>
              </w:rPr>
              <w:t>VantagePoint</w:t>
            </w:r>
          </w:p>
        </w:tc>
        <w:tc>
          <w:tcPr>
            <w:tcW w:w="0" w:type="auto"/>
            <w:vAlign w:val="center"/>
            <w:hideMark/>
          </w:tcPr>
          <w:p w14:paraId="69C235B2" w14:textId="77777777" w:rsidR="0023449B" w:rsidRDefault="0023449B">
            <w:r>
              <w:t>Traders</w:t>
            </w:r>
          </w:p>
        </w:tc>
        <w:tc>
          <w:tcPr>
            <w:tcW w:w="0" w:type="auto"/>
            <w:vAlign w:val="center"/>
            <w:hideMark/>
          </w:tcPr>
          <w:p w14:paraId="5A92E253" w14:textId="77777777" w:rsidR="0023449B" w:rsidRDefault="0023449B">
            <w:r>
              <w:t>Predictive trend forecasting for global markets.</w:t>
            </w:r>
          </w:p>
        </w:tc>
      </w:tr>
    </w:tbl>
    <w:p w14:paraId="65148304" w14:textId="77777777" w:rsidR="0023449B" w:rsidRDefault="0023449B" w:rsidP="0023449B">
      <w:r>
        <w:rPr>
          <w:rStyle w:val="export-sheets-button"/>
        </w:rPr>
        <w:t>Export to Sheets</w:t>
      </w:r>
    </w:p>
    <w:p w14:paraId="5EF311B5" w14:textId="77777777" w:rsidR="0023449B" w:rsidRDefault="0023449B" w:rsidP="0023449B">
      <w:pPr>
        <w:pStyle w:val="NormalWeb"/>
      </w:pPr>
      <w:r>
        <w:rPr>
          <w:b/>
          <w:bCs/>
        </w:rPr>
        <w:t>Would you like me to help you draft a specific "What-if" scenario or model a simple cash flow forecast using your current data?</w:t>
      </w:r>
    </w:p>
    <w:p w14:paraId="7DC7F7DF" w14:textId="505F2602" w:rsidR="007C09DC" w:rsidRPr="0023449B" w:rsidRDefault="007C09DC" w:rsidP="0023449B">
      <w:bookmarkStart w:id="0" w:name="_GoBack"/>
      <w:bookmarkEnd w:id="0"/>
    </w:p>
    <w:sectPr w:rsidR="007C09DC" w:rsidRPr="00234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652A7"/>
    <w:multiLevelType w:val="multilevel"/>
    <w:tmpl w:val="188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2712"/>
    <w:multiLevelType w:val="multilevel"/>
    <w:tmpl w:val="487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15D"/>
    <w:multiLevelType w:val="multilevel"/>
    <w:tmpl w:val="7C0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25A2"/>
    <w:multiLevelType w:val="multilevel"/>
    <w:tmpl w:val="08B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0B01"/>
    <w:multiLevelType w:val="multilevel"/>
    <w:tmpl w:val="A39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27EE4"/>
    <w:multiLevelType w:val="multilevel"/>
    <w:tmpl w:val="693E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726E6"/>
    <w:multiLevelType w:val="multilevel"/>
    <w:tmpl w:val="189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DC"/>
    <w:rsid w:val="000F3756"/>
    <w:rsid w:val="0023449B"/>
    <w:rsid w:val="007C09DC"/>
    <w:rsid w:val="00E4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1ED1AD-CFAF-4E83-B674-66D0D57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40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01E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40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xport-sheets-button">
    <w:name w:val="export-sheets-button"/>
    <w:basedOn w:val="DefaultParagraphFont"/>
    <w:rsid w:val="000F3756"/>
  </w:style>
  <w:style w:type="character" w:customStyle="1" w:styleId="Heading2Char">
    <w:name w:val="Heading 2 Char"/>
    <w:basedOn w:val="DefaultParagraphFont"/>
    <w:link w:val="Heading2"/>
    <w:uiPriority w:val="9"/>
    <w:semiHidden/>
    <w:rsid w:val="00234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358">
    <w:name w:val="citation-358"/>
    <w:basedOn w:val="DefaultParagraphFont"/>
    <w:rsid w:val="0023449B"/>
  </w:style>
  <w:style w:type="character" w:customStyle="1" w:styleId="citation-357">
    <w:name w:val="citation-357"/>
    <w:basedOn w:val="DefaultParagraphFont"/>
    <w:rsid w:val="0023449B"/>
  </w:style>
  <w:style w:type="character" w:customStyle="1" w:styleId="button-label">
    <w:name w:val="button-label"/>
    <w:basedOn w:val="DefaultParagraphFont"/>
    <w:rsid w:val="0023449B"/>
  </w:style>
  <w:style w:type="character" w:customStyle="1" w:styleId="citation-356">
    <w:name w:val="citation-356"/>
    <w:basedOn w:val="DefaultParagraphFont"/>
    <w:rsid w:val="0023449B"/>
  </w:style>
  <w:style w:type="character" w:customStyle="1" w:styleId="citation-355">
    <w:name w:val="citation-355"/>
    <w:basedOn w:val="DefaultParagraphFont"/>
    <w:rsid w:val="0023449B"/>
  </w:style>
  <w:style w:type="character" w:styleId="Hyperlink">
    <w:name w:val="Hyperlink"/>
    <w:basedOn w:val="DefaultParagraphFont"/>
    <w:uiPriority w:val="99"/>
    <w:semiHidden/>
    <w:unhideWhenUsed/>
    <w:rsid w:val="0023449B"/>
    <w:rPr>
      <w:color w:val="0000FF"/>
      <w:u w:val="single"/>
    </w:rPr>
  </w:style>
  <w:style w:type="character" w:customStyle="1" w:styleId="citation-354">
    <w:name w:val="citation-354"/>
    <w:basedOn w:val="DefaultParagraphFont"/>
    <w:rsid w:val="0023449B"/>
  </w:style>
  <w:style w:type="character" w:customStyle="1" w:styleId="citation-353">
    <w:name w:val="citation-353"/>
    <w:basedOn w:val="DefaultParagraphFont"/>
    <w:rsid w:val="0023449B"/>
  </w:style>
  <w:style w:type="character" w:customStyle="1" w:styleId="citation-352">
    <w:name w:val="citation-352"/>
    <w:basedOn w:val="DefaultParagraphFont"/>
    <w:rsid w:val="00234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3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2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ssapp.ai" TargetMode="External"/><Relationship Id="rId13" Type="http://schemas.openxmlformats.org/officeDocument/2006/relationships/hyperlink" Target="https://www.kensh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day.com" TargetMode="External"/><Relationship Id="rId12" Type="http://schemas.openxmlformats.org/officeDocument/2006/relationships/hyperlink" Target="https://www.alpha-sens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naplan.com" TargetMode="External"/><Relationship Id="rId11" Type="http://schemas.openxmlformats.org/officeDocument/2006/relationships/hyperlink" Target="https://www.vantagepointsoftware.com" TargetMode="External"/><Relationship Id="rId5" Type="http://schemas.openxmlformats.org/officeDocument/2006/relationships/hyperlink" Target="https://www.prophix.com" TargetMode="External"/><Relationship Id="rId15" Type="http://schemas.openxmlformats.org/officeDocument/2006/relationships/hyperlink" Target="https://www.numeric.io" TargetMode="External"/><Relationship Id="rId10" Type="http://schemas.openxmlformats.org/officeDocument/2006/relationships/hyperlink" Target="https://julius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acum.ai" TargetMode="External"/><Relationship Id="rId14" Type="http://schemas.openxmlformats.org/officeDocument/2006/relationships/hyperlink" Target="https://www.hebbi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3420</Characters>
  <Application>Microsoft Office Word</Application>
  <DocSecurity>0</DocSecurity>
  <Lines>28</Lines>
  <Paragraphs>8</Paragraphs>
  <ScaleCrop>false</ScaleCrop>
  <Company>Dokuz Eylül Üniversitesi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2025-12-19T07:16:00Z</dcterms:created>
  <dcterms:modified xsi:type="dcterms:W3CDTF">2026-03-26T17:39:00Z</dcterms:modified>
</cp:coreProperties>
</file>