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51FA3D" w14:textId="77777777" w:rsidR="008D2A4F" w:rsidRDefault="008D2A4F" w:rsidP="008D2A4F">
      <w:pPr>
        <w:pStyle w:val="Heading4"/>
      </w:pPr>
      <w:r>
        <w:t>ChatGPT:</w:t>
      </w:r>
    </w:p>
    <w:p w14:paraId="5FF9B5B3" w14:textId="77777777" w:rsidR="008D2A4F" w:rsidRDefault="008D2A4F" w:rsidP="008D2A4F">
      <w:pPr>
        <w:pStyle w:val="NormalWeb"/>
      </w:pPr>
      <w:r>
        <w:t>The “best” AI platforms for financial analytics depend heavily on your use case: FP&amp;A (planning), investment research, forecasting, or enterprise-scale analytics. Below is a curated breakdown of top platforms in 2026, grouped by strengths so you can quickly identify what fits your needs.</w:t>
      </w:r>
    </w:p>
    <w:p w14:paraId="09BC8612" w14:textId="77777777" w:rsidR="008D2A4F" w:rsidRDefault="008D2A4F" w:rsidP="008D2A4F">
      <w:r>
        <w:pict w14:anchorId="368BC280">
          <v:rect id="_x0000_i1025" style="width:0;height:1.5pt" o:hralign="center" o:hrstd="t" o:hr="t" fillcolor="#a0a0a0" stroked="f"/>
        </w:pict>
      </w:r>
    </w:p>
    <w:p w14:paraId="2070258D" w14:textId="77777777" w:rsidR="008D2A4F" w:rsidRDefault="008D2A4F" w:rsidP="008D2A4F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Top AI platforms for financial analytics (2026)</w:t>
      </w:r>
    </w:p>
    <w:p w14:paraId="095D50DE" w14:textId="77777777" w:rsidR="008D2A4F" w:rsidRDefault="008D2A4F" w:rsidP="008D2A4F">
      <w:pPr>
        <w:pStyle w:val="Heading2"/>
      </w:pPr>
      <w:r>
        <w:rPr>
          <w:rFonts w:ascii="Segoe UI Emoji" w:hAnsi="Segoe UI Emoji" w:cs="Segoe UI Emoji"/>
        </w:rPr>
        <w:t>🔝</w:t>
      </w:r>
      <w:r>
        <w:t xml:space="preserve"> 1. All-in-one / advanced AI analytics</w:t>
      </w:r>
    </w:p>
    <w:p w14:paraId="5BF4026E" w14:textId="77777777" w:rsidR="008D2A4F" w:rsidRDefault="008D2A4F" w:rsidP="008D2A4F">
      <w:pPr>
        <w:pStyle w:val="NormalWeb"/>
      </w:pPr>
      <w:r>
        <w:t>These are the most powerful, next-gen platforms using autonomous or agent-based analytics.</w:t>
      </w:r>
    </w:p>
    <w:p w14:paraId="3B0E0F20" w14:textId="77777777" w:rsidR="008D2A4F" w:rsidRDefault="008D2A4F" w:rsidP="008D2A4F">
      <w:pPr>
        <w:pStyle w:val="NormalWeb"/>
        <w:numPr>
          <w:ilvl w:val="0"/>
          <w:numId w:val="4"/>
        </w:numPr>
      </w:pPr>
      <w:r>
        <w:rPr>
          <w:rStyle w:val="Strong"/>
        </w:rPr>
        <w:t>Tellius</w:t>
      </w:r>
    </w:p>
    <w:p w14:paraId="25671E4F" w14:textId="77777777" w:rsidR="008D2A4F" w:rsidRDefault="008D2A4F" w:rsidP="008D2A4F">
      <w:pPr>
        <w:pStyle w:val="NormalWeb"/>
        <w:numPr>
          <w:ilvl w:val="1"/>
          <w:numId w:val="4"/>
        </w:numPr>
      </w:pPr>
      <w:r>
        <w:t>Best for: automated root-cause analysis &amp; conversational finance insights</w:t>
      </w:r>
    </w:p>
    <w:p w14:paraId="000294D2" w14:textId="77777777" w:rsidR="008D2A4F" w:rsidRDefault="008D2A4F" w:rsidP="008D2A4F">
      <w:pPr>
        <w:pStyle w:val="NormalWeb"/>
        <w:numPr>
          <w:ilvl w:val="1"/>
          <w:numId w:val="4"/>
        </w:numPr>
      </w:pPr>
      <w:r>
        <w:t xml:space="preserve">Key strength: AI agents continuously monitor financial data and explain changes proactively </w:t>
      </w:r>
      <w:hyperlink r:id="rId5" w:tgtFrame="_blank" w:history="1">
        <w:r>
          <w:rPr>
            <w:rStyle w:val="max-w-15ch"/>
            <w:color w:val="0000FF"/>
            <w:u w:val="single"/>
          </w:rPr>
          <w:t>tellius.com</w:t>
        </w:r>
      </w:hyperlink>
    </w:p>
    <w:p w14:paraId="7E13E0C7" w14:textId="77777777" w:rsidR="008D2A4F" w:rsidRDefault="008D2A4F" w:rsidP="008D2A4F">
      <w:pPr>
        <w:pStyle w:val="NormalWeb"/>
        <w:numPr>
          <w:ilvl w:val="1"/>
          <w:numId w:val="4"/>
        </w:numPr>
      </w:pPr>
      <w:r>
        <w:t>Why it stands out: combines natural language querying + automated variance analysis</w:t>
      </w:r>
    </w:p>
    <w:p w14:paraId="5BA31DBD" w14:textId="77777777" w:rsidR="008D2A4F" w:rsidRDefault="008D2A4F" w:rsidP="008D2A4F">
      <w:pPr>
        <w:pStyle w:val="NormalWeb"/>
        <w:numPr>
          <w:ilvl w:val="0"/>
          <w:numId w:val="4"/>
        </w:numPr>
      </w:pPr>
      <w:r>
        <w:rPr>
          <w:rStyle w:val="Strong"/>
        </w:rPr>
        <w:t>Energent.ai</w:t>
      </w:r>
    </w:p>
    <w:p w14:paraId="1BB8D592" w14:textId="77777777" w:rsidR="008D2A4F" w:rsidRDefault="008D2A4F" w:rsidP="008D2A4F">
      <w:pPr>
        <w:pStyle w:val="NormalWeb"/>
        <w:numPr>
          <w:ilvl w:val="1"/>
          <w:numId w:val="4"/>
        </w:numPr>
      </w:pPr>
      <w:r>
        <w:t>Best for: autonomous analytics &amp; no-code AI workflows</w:t>
      </w:r>
    </w:p>
    <w:p w14:paraId="1CE609D3" w14:textId="77777777" w:rsidR="008D2A4F" w:rsidRDefault="008D2A4F" w:rsidP="008D2A4F">
      <w:pPr>
        <w:pStyle w:val="NormalWeb"/>
        <w:numPr>
          <w:ilvl w:val="1"/>
          <w:numId w:val="4"/>
        </w:numPr>
      </w:pPr>
      <w:r>
        <w:t xml:space="preserve">Strength: high accuracy and “agentic intelligence” for messy real-world financial data </w:t>
      </w:r>
      <w:hyperlink r:id="rId6" w:tgtFrame="_blank" w:history="1">
        <w:r>
          <w:rPr>
            <w:rStyle w:val="max-w-15ch"/>
            <w:color w:val="0000FF"/>
            <w:u w:val="single"/>
          </w:rPr>
          <w:t>energent.ai</w:t>
        </w:r>
      </w:hyperlink>
    </w:p>
    <w:p w14:paraId="40139794" w14:textId="77777777" w:rsidR="008D2A4F" w:rsidRDefault="008D2A4F" w:rsidP="008D2A4F">
      <w:pPr>
        <w:pStyle w:val="NormalWeb"/>
        <w:numPr>
          <w:ilvl w:val="0"/>
          <w:numId w:val="4"/>
        </w:numPr>
      </w:pPr>
      <w:r>
        <w:rPr>
          <w:rStyle w:val="Strong"/>
        </w:rPr>
        <w:t>Kaelio</w:t>
      </w:r>
    </w:p>
    <w:p w14:paraId="4AAADDE2" w14:textId="77777777" w:rsidR="008D2A4F" w:rsidRDefault="008D2A4F" w:rsidP="008D2A4F">
      <w:pPr>
        <w:pStyle w:val="NormalWeb"/>
        <w:numPr>
          <w:ilvl w:val="1"/>
          <w:numId w:val="4"/>
        </w:numPr>
      </w:pPr>
      <w:r>
        <w:t>Best for: fast document-based financial analysis</w:t>
      </w:r>
    </w:p>
    <w:p w14:paraId="180F0E21" w14:textId="77777777" w:rsidR="008D2A4F" w:rsidRDefault="008D2A4F" w:rsidP="008D2A4F">
      <w:pPr>
        <w:pStyle w:val="NormalWeb"/>
        <w:numPr>
          <w:ilvl w:val="1"/>
          <w:numId w:val="4"/>
        </w:numPr>
      </w:pPr>
      <w:r>
        <w:t xml:space="preserve">Strength: processes financial data up to 50× faster with high extraction accuracy </w:t>
      </w:r>
      <w:hyperlink r:id="rId7" w:tgtFrame="_blank" w:history="1">
        <w:r>
          <w:rPr>
            <w:rStyle w:val="max-w-15ch"/>
            <w:color w:val="0000FF"/>
            <w:u w:val="single"/>
          </w:rPr>
          <w:t>Kaelio</w:t>
        </w:r>
      </w:hyperlink>
    </w:p>
    <w:p w14:paraId="149DD877" w14:textId="77777777" w:rsidR="008D2A4F" w:rsidRDefault="008D2A4F" w:rsidP="008D2A4F">
      <w:r>
        <w:pict w14:anchorId="2AB16B7D">
          <v:rect id="_x0000_i1026" style="width:0;height:1.5pt" o:hralign="center" o:hrstd="t" o:hr="t" fillcolor="#a0a0a0" stroked="f"/>
        </w:pict>
      </w:r>
    </w:p>
    <w:p w14:paraId="068603DB" w14:textId="77777777" w:rsidR="008D2A4F" w:rsidRDefault="008D2A4F" w:rsidP="008D2A4F">
      <w:pPr>
        <w:pStyle w:val="Heading2"/>
      </w:pPr>
      <w:r>
        <w:rPr>
          <w:rFonts w:ascii="Segoe UI Emoji" w:hAnsi="Segoe UI Emoji" w:cs="Segoe UI Emoji"/>
        </w:rPr>
        <w:t>📊</w:t>
      </w:r>
      <w:r>
        <w:t xml:space="preserve"> 2. FP&amp;A, planning &amp; corporate finance</w:t>
      </w:r>
    </w:p>
    <w:p w14:paraId="5E4EABFE" w14:textId="77777777" w:rsidR="008D2A4F" w:rsidRDefault="008D2A4F" w:rsidP="008D2A4F">
      <w:pPr>
        <w:pStyle w:val="NormalWeb"/>
      </w:pPr>
      <w:r>
        <w:t>Best for budgeting, forecasting, and internal finance teams.</w:t>
      </w:r>
    </w:p>
    <w:p w14:paraId="0B291B66" w14:textId="77777777" w:rsidR="008D2A4F" w:rsidRDefault="008D2A4F" w:rsidP="008D2A4F">
      <w:pPr>
        <w:pStyle w:val="NormalWeb"/>
        <w:numPr>
          <w:ilvl w:val="0"/>
          <w:numId w:val="5"/>
        </w:numPr>
      </w:pPr>
      <w:r>
        <w:rPr>
          <w:rStyle w:val="Strong"/>
        </w:rPr>
        <w:t>Anaplan</w:t>
      </w:r>
    </w:p>
    <w:p w14:paraId="430CCFA7" w14:textId="77777777" w:rsidR="008D2A4F" w:rsidRDefault="008D2A4F" w:rsidP="008D2A4F">
      <w:pPr>
        <w:pStyle w:val="NormalWeb"/>
        <w:numPr>
          <w:ilvl w:val="1"/>
          <w:numId w:val="5"/>
        </w:numPr>
      </w:pPr>
      <w:r>
        <w:t>Connected planning across departments</w:t>
      </w:r>
    </w:p>
    <w:p w14:paraId="5D870AF7" w14:textId="77777777" w:rsidR="008D2A4F" w:rsidRDefault="008D2A4F" w:rsidP="008D2A4F">
      <w:pPr>
        <w:pStyle w:val="NormalWeb"/>
        <w:numPr>
          <w:ilvl w:val="1"/>
          <w:numId w:val="5"/>
        </w:numPr>
      </w:pPr>
      <w:r>
        <w:t>Strong enterprise modeling and scenario simulation</w:t>
      </w:r>
    </w:p>
    <w:p w14:paraId="20BC82A5" w14:textId="77777777" w:rsidR="008D2A4F" w:rsidRDefault="008D2A4F" w:rsidP="008D2A4F">
      <w:pPr>
        <w:pStyle w:val="NormalWeb"/>
        <w:numPr>
          <w:ilvl w:val="0"/>
          <w:numId w:val="5"/>
        </w:numPr>
      </w:pPr>
      <w:r>
        <w:rPr>
          <w:rStyle w:val="Strong"/>
        </w:rPr>
        <w:t>Workday Adaptive Planning</w:t>
      </w:r>
    </w:p>
    <w:p w14:paraId="7AECB068" w14:textId="77777777" w:rsidR="008D2A4F" w:rsidRDefault="008D2A4F" w:rsidP="008D2A4F">
      <w:pPr>
        <w:pStyle w:val="NormalWeb"/>
        <w:numPr>
          <w:ilvl w:val="1"/>
          <w:numId w:val="5"/>
        </w:numPr>
      </w:pPr>
      <w:r>
        <w:t>Best for: integrated finance + HR planning</w:t>
      </w:r>
    </w:p>
    <w:p w14:paraId="65387606" w14:textId="77777777" w:rsidR="008D2A4F" w:rsidRDefault="008D2A4F" w:rsidP="008D2A4F">
      <w:pPr>
        <w:pStyle w:val="NormalWeb"/>
        <w:numPr>
          <w:ilvl w:val="1"/>
          <w:numId w:val="5"/>
        </w:numPr>
      </w:pPr>
      <w:r>
        <w:t>Strength: tight integration with enterprise systems</w:t>
      </w:r>
    </w:p>
    <w:p w14:paraId="4214A1EA" w14:textId="77777777" w:rsidR="008D2A4F" w:rsidRDefault="008D2A4F" w:rsidP="008D2A4F">
      <w:pPr>
        <w:pStyle w:val="NormalWeb"/>
        <w:numPr>
          <w:ilvl w:val="0"/>
          <w:numId w:val="5"/>
        </w:numPr>
      </w:pPr>
      <w:r>
        <w:rPr>
          <w:rStyle w:val="Strong"/>
        </w:rPr>
        <w:t>Planful</w:t>
      </w:r>
    </w:p>
    <w:p w14:paraId="2C9470C4" w14:textId="77777777" w:rsidR="008D2A4F" w:rsidRDefault="008D2A4F" w:rsidP="008D2A4F">
      <w:pPr>
        <w:pStyle w:val="NormalWeb"/>
        <w:numPr>
          <w:ilvl w:val="1"/>
          <w:numId w:val="5"/>
        </w:numPr>
      </w:pPr>
      <w:r>
        <w:t>Best for: mid-market FP&amp;A teams</w:t>
      </w:r>
    </w:p>
    <w:p w14:paraId="55B6D21D" w14:textId="77777777" w:rsidR="008D2A4F" w:rsidRDefault="008D2A4F" w:rsidP="008D2A4F">
      <w:pPr>
        <w:pStyle w:val="NormalWeb"/>
        <w:numPr>
          <w:ilvl w:val="1"/>
          <w:numId w:val="5"/>
        </w:numPr>
      </w:pPr>
      <w:r>
        <w:t>Focus: budgeting, consolidation, reporting automation</w:t>
      </w:r>
    </w:p>
    <w:p w14:paraId="61A7843D" w14:textId="77777777" w:rsidR="008D2A4F" w:rsidRDefault="008D2A4F" w:rsidP="008D2A4F">
      <w:pPr>
        <w:pStyle w:val="NormalWeb"/>
        <w:numPr>
          <w:ilvl w:val="0"/>
          <w:numId w:val="5"/>
        </w:numPr>
      </w:pPr>
      <w:r>
        <w:rPr>
          <w:rStyle w:val="Strong"/>
        </w:rPr>
        <w:t>Pigment</w:t>
      </w:r>
    </w:p>
    <w:p w14:paraId="728912F7" w14:textId="77777777" w:rsidR="008D2A4F" w:rsidRDefault="008D2A4F" w:rsidP="008D2A4F">
      <w:pPr>
        <w:pStyle w:val="NormalWeb"/>
        <w:numPr>
          <w:ilvl w:val="1"/>
          <w:numId w:val="5"/>
        </w:numPr>
      </w:pPr>
      <w:r>
        <w:t>Best for: modern UI + collaborative financial modeling</w:t>
      </w:r>
    </w:p>
    <w:p w14:paraId="0FA982C6" w14:textId="77777777" w:rsidR="008D2A4F" w:rsidRDefault="008D2A4F" w:rsidP="008D2A4F">
      <w:pPr>
        <w:pStyle w:val="NormalWeb"/>
        <w:numPr>
          <w:ilvl w:val="1"/>
          <w:numId w:val="5"/>
        </w:numPr>
      </w:pPr>
      <w:r>
        <w:t>Strength: real-time scenario planning</w:t>
      </w:r>
    </w:p>
    <w:p w14:paraId="750A8EEA" w14:textId="77777777" w:rsidR="008D2A4F" w:rsidRDefault="008D2A4F" w:rsidP="008D2A4F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These platforms excel in planning workflows rather than deep AI-driven insight generation.</w:t>
      </w:r>
    </w:p>
    <w:p w14:paraId="31198E8F" w14:textId="77777777" w:rsidR="008D2A4F" w:rsidRDefault="008D2A4F" w:rsidP="008D2A4F">
      <w:r>
        <w:pict w14:anchorId="73755CB8">
          <v:rect id="_x0000_i1027" style="width:0;height:1.5pt" o:hralign="center" o:hrstd="t" o:hr="t" fillcolor="#a0a0a0" stroked="f"/>
        </w:pict>
      </w:r>
    </w:p>
    <w:p w14:paraId="3C7EDEFD" w14:textId="77777777" w:rsidR="008D2A4F" w:rsidRDefault="008D2A4F" w:rsidP="008D2A4F">
      <w:pPr>
        <w:pStyle w:val="Heading2"/>
      </w:pPr>
      <w:r>
        <w:rPr>
          <w:rFonts w:ascii="Segoe UI Emoji" w:hAnsi="Segoe UI Emoji" w:cs="Segoe UI Emoji"/>
        </w:rPr>
        <w:t>📈</w:t>
      </w:r>
      <w:r>
        <w:t xml:space="preserve"> 3. Revenue forecasting &amp; sales finance AI</w:t>
      </w:r>
    </w:p>
    <w:p w14:paraId="6A3D5DFC" w14:textId="77777777" w:rsidR="008D2A4F" w:rsidRDefault="008D2A4F" w:rsidP="008D2A4F">
      <w:pPr>
        <w:pStyle w:val="NormalWeb"/>
        <w:numPr>
          <w:ilvl w:val="0"/>
          <w:numId w:val="6"/>
        </w:numPr>
      </w:pPr>
      <w:r>
        <w:rPr>
          <w:rStyle w:val="Strong"/>
        </w:rPr>
        <w:t>Clari</w:t>
      </w:r>
    </w:p>
    <w:p w14:paraId="4F4B70BA" w14:textId="77777777" w:rsidR="008D2A4F" w:rsidRDefault="008D2A4F" w:rsidP="008D2A4F">
      <w:pPr>
        <w:pStyle w:val="NormalWeb"/>
        <w:numPr>
          <w:ilvl w:val="1"/>
          <w:numId w:val="6"/>
        </w:numPr>
      </w:pPr>
      <w:r>
        <w:t>Best for: revenue forecasting and pipeline analytics</w:t>
      </w:r>
    </w:p>
    <w:p w14:paraId="1C3063CB" w14:textId="77777777" w:rsidR="008D2A4F" w:rsidRDefault="008D2A4F" w:rsidP="008D2A4F">
      <w:pPr>
        <w:pStyle w:val="NormalWeb"/>
        <w:numPr>
          <w:ilvl w:val="1"/>
          <w:numId w:val="6"/>
        </w:numPr>
      </w:pPr>
      <w:r>
        <w:t xml:space="preserve">Known for high forecasting accuracy (95%+) </w:t>
      </w:r>
      <w:hyperlink r:id="rId8" w:tgtFrame="_blank" w:history="1">
        <w:r>
          <w:rPr>
            <w:rStyle w:val="max-w-15ch"/>
            <w:color w:val="0000FF"/>
            <w:u w:val="single"/>
          </w:rPr>
          <w:t>Kaelio</w:t>
        </w:r>
      </w:hyperlink>
    </w:p>
    <w:p w14:paraId="07711C85" w14:textId="77777777" w:rsidR="008D2A4F" w:rsidRDefault="008D2A4F" w:rsidP="008D2A4F">
      <w:pPr>
        <w:pStyle w:val="NormalWeb"/>
        <w:numPr>
          <w:ilvl w:val="0"/>
          <w:numId w:val="6"/>
        </w:numPr>
      </w:pPr>
      <w:r>
        <w:rPr>
          <w:rStyle w:val="Strong"/>
        </w:rPr>
        <w:t>Datarails FP&amp;A Genius</w:t>
      </w:r>
    </w:p>
    <w:p w14:paraId="195FCF85" w14:textId="77777777" w:rsidR="008D2A4F" w:rsidRDefault="008D2A4F" w:rsidP="008D2A4F">
      <w:pPr>
        <w:pStyle w:val="NormalWeb"/>
        <w:numPr>
          <w:ilvl w:val="1"/>
          <w:numId w:val="6"/>
        </w:numPr>
      </w:pPr>
      <w:r>
        <w:t>Best for: Excel-heavy finance teams</w:t>
      </w:r>
    </w:p>
    <w:p w14:paraId="0BA8D372" w14:textId="77777777" w:rsidR="008D2A4F" w:rsidRDefault="008D2A4F" w:rsidP="008D2A4F">
      <w:pPr>
        <w:pStyle w:val="NormalWeb"/>
        <w:numPr>
          <w:ilvl w:val="1"/>
          <w:numId w:val="6"/>
        </w:numPr>
      </w:pPr>
      <w:r>
        <w:t xml:space="preserve">Strength: AI insights layered on existing spreadsheets </w:t>
      </w:r>
      <w:hyperlink r:id="rId9" w:tgtFrame="_blank" w:history="1">
        <w:r>
          <w:rPr>
            <w:rStyle w:val="max-w-15ch"/>
            <w:color w:val="0000FF"/>
            <w:u w:val="single"/>
          </w:rPr>
          <w:t>Azilen Technologies -</w:t>
        </w:r>
      </w:hyperlink>
    </w:p>
    <w:p w14:paraId="66C483BE" w14:textId="77777777" w:rsidR="008D2A4F" w:rsidRDefault="008D2A4F" w:rsidP="008D2A4F">
      <w:r>
        <w:pict w14:anchorId="7872F587">
          <v:rect id="_x0000_i1028" style="width:0;height:1.5pt" o:hralign="center" o:hrstd="t" o:hr="t" fillcolor="#a0a0a0" stroked="f"/>
        </w:pict>
      </w:r>
    </w:p>
    <w:p w14:paraId="1BFF0D3B" w14:textId="77777777" w:rsidR="008D2A4F" w:rsidRDefault="008D2A4F" w:rsidP="008D2A4F">
      <w:pPr>
        <w:pStyle w:val="Heading2"/>
      </w:pPr>
      <w:r>
        <w:rPr>
          <w:rFonts w:ascii="Segoe UI Emoji" w:hAnsi="Segoe UI Emoji" w:cs="Segoe UI Emoji"/>
        </w:rPr>
        <w:t>📉</w:t>
      </w:r>
      <w:r>
        <w:t xml:space="preserve"> 4. BI + AI analytics platforms (finance-friendly)</w:t>
      </w:r>
    </w:p>
    <w:p w14:paraId="22AB57EB" w14:textId="77777777" w:rsidR="008D2A4F" w:rsidRDefault="008D2A4F" w:rsidP="008D2A4F">
      <w:pPr>
        <w:pStyle w:val="NormalWeb"/>
        <w:numPr>
          <w:ilvl w:val="0"/>
          <w:numId w:val="7"/>
        </w:numPr>
      </w:pPr>
      <w:r>
        <w:rPr>
          <w:rStyle w:val="Strong"/>
        </w:rPr>
        <w:t>ThoughtSpot</w:t>
      </w:r>
    </w:p>
    <w:p w14:paraId="225890CA" w14:textId="77777777" w:rsidR="008D2A4F" w:rsidRDefault="008D2A4F" w:rsidP="008D2A4F">
      <w:pPr>
        <w:pStyle w:val="NormalWeb"/>
        <w:numPr>
          <w:ilvl w:val="1"/>
          <w:numId w:val="7"/>
        </w:numPr>
      </w:pPr>
      <w:r>
        <w:t>Search-driven analytics using natural language</w:t>
      </w:r>
    </w:p>
    <w:p w14:paraId="3AB7549F" w14:textId="77777777" w:rsidR="008D2A4F" w:rsidRDefault="008D2A4F" w:rsidP="008D2A4F">
      <w:pPr>
        <w:pStyle w:val="NormalWeb"/>
        <w:numPr>
          <w:ilvl w:val="1"/>
          <w:numId w:val="7"/>
        </w:numPr>
      </w:pPr>
      <w:r>
        <w:t xml:space="preserve">Good for self-service finance dashboards </w:t>
      </w:r>
      <w:hyperlink r:id="rId10" w:tgtFrame="_blank" w:history="1">
        <w:r>
          <w:rPr>
            <w:rStyle w:val="max-w-15ch"/>
            <w:color w:val="0000FF"/>
            <w:u w:val="single"/>
          </w:rPr>
          <w:t>tellius.com</w:t>
        </w:r>
      </w:hyperlink>
    </w:p>
    <w:p w14:paraId="26363D4B" w14:textId="77777777" w:rsidR="008D2A4F" w:rsidRDefault="008D2A4F" w:rsidP="008D2A4F">
      <w:pPr>
        <w:pStyle w:val="NormalWeb"/>
        <w:numPr>
          <w:ilvl w:val="0"/>
          <w:numId w:val="7"/>
        </w:numPr>
      </w:pPr>
      <w:r>
        <w:rPr>
          <w:rStyle w:val="Strong"/>
        </w:rPr>
        <w:t>Tableau (Salesforce ecosystem)</w:t>
      </w:r>
    </w:p>
    <w:p w14:paraId="09DA1E72" w14:textId="77777777" w:rsidR="008D2A4F" w:rsidRDefault="008D2A4F" w:rsidP="008D2A4F">
      <w:pPr>
        <w:pStyle w:val="NormalWeb"/>
        <w:numPr>
          <w:ilvl w:val="1"/>
          <w:numId w:val="7"/>
        </w:numPr>
      </w:pPr>
      <w:r>
        <w:t>Best visualization + AI-assisted analytics</w:t>
      </w:r>
    </w:p>
    <w:p w14:paraId="0FCEB7BC" w14:textId="77777777" w:rsidR="008D2A4F" w:rsidRDefault="008D2A4F" w:rsidP="008D2A4F">
      <w:pPr>
        <w:pStyle w:val="NormalWeb"/>
        <w:numPr>
          <w:ilvl w:val="1"/>
          <w:numId w:val="7"/>
        </w:numPr>
      </w:pPr>
      <w:r>
        <w:t xml:space="preserve">Strong if you already use Salesforce </w:t>
      </w:r>
      <w:hyperlink r:id="rId11" w:tgtFrame="_blank" w:history="1">
        <w:r>
          <w:rPr>
            <w:rStyle w:val="max-w-15ch"/>
            <w:color w:val="0000FF"/>
            <w:u w:val="single"/>
          </w:rPr>
          <w:t>tellius.com</w:t>
        </w:r>
      </w:hyperlink>
    </w:p>
    <w:p w14:paraId="086B633E" w14:textId="77777777" w:rsidR="008D2A4F" w:rsidRDefault="008D2A4F" w:rsidP="008D2A4F">
      <w:pPr>
        <w:pStyle w:val="NormalWeb"/>
        <w:numPr>
          <w:ilvl w:val="0"/>
          <w:numId w:val="7"/>
        </w:numPr>
      </w:pPr>
      <w:r>
        <w:rPr>
          <w:rStyle w:val="Strong"/>
        </w:rPr>
        <w:t>Kyvos</w:t>
      </w:r>
    </w:p>
    <w:p w14:paraId="1ACB00FE" w14:textId="77777777" w:rsidR="008D2A4F" w:rsidRDefault="008D2A4F" w:rsidP="008D2A4F">
      <w:pPr>
        <w:pStyle w:val="NormalWeb"/>
        <w:numPr>
          <w:ilvl w:val="1"/>
          <w:numId w:val="7"/>
        </w:numPr>
      </w:pPr>
      <w:r>
        <w:t>Best for: large-scale multidimensional financial data analysis</w:t>
      </w:r>
    </w:p>
    <w:p w14:paraId="78F1BDFA" w14:textId="77777777" w:rsidR="008D2A4F" w:rsidRDefault="008D2A4F" w:rsidP="008D2A4F">
      <w:pPr>
        <w:pStyle w:val="NormalWeb"/>
        <w:numPr>
          <w:ilvl w:val="1"/>
          <w:numId w:val="7"/>
        </w:numPr>
      </w:pPr>
      <w:r>
        <w:t xml:space="preserve">Works across cloud platforms like AWS, Azure, and Snowflake </w:t>
      </w:r>
      <w:hyperlink r:id="rId12" w:tgtFrame="_blank" w:history="1">
        <w:r>
          <w:rPr>
            <w:rStyle w:val="max-w-15ch"/>
            <w:color w:val="0000FF"/>
            <w:u w:val="single"/>
          </w:rPr>
          <w:t>Vikipedi</w:t>
        </w:r>
      </w:hyperlink>
    </w:p>
    <w:p w14:paraId="6D121861" w14:textId="77777777" w:rsidR="008D2A4F" w:rsidRDefault="008D2A4F" w:rsidP="008D2A4F">
      <w:r>
        <w:pict w14:anchorId="6D423174">
          <v:rect id="_x0000_i1029" style="width:0;height:1.5pt" o:hralign="center" o:hrstd="t" o:hr="t" fillcolor="#a0a0a0" stroked="f"/>
        </w:pict>
      </w:r>
    </w:p>
    <w:p w14:paraId="6A3E251E" w14:textId="77777777" w:rsidR="008D2A4F" w:rsidRDefault="008D2A4F" w:rsidP="008D2A4F">
      <w:pPr>
        <w:pStyle w:val="Heading2"/>
      </w:pPr>
      <w:r>
        <w:rPr>
          <w:rFonts w:ascii="Segoe UI Emoji" w:hAnsi="Segoe UI Emoji" w:cs="Segoe UI Emoji"/>
        </w:rPr>
        <w:t>🏦</w:t>
      </w:r>
      <w:r>
        <w:t xml:space="preserve"> 5. Enterprise AI &amp; risk analytics platforms</w:t>
      </w:r>
    </w:p>
    <w:p w14:paraId="6D22CEAE" w14:textId="77777777" w:rsidR="008D2A4F" w:rsidRDefault="008D2A4F" w:rsidP="008D2A4F">
      <w:pPr>
        <w:pStyle w:val="NormalWeb"/>
        <w:numPr>
          <w:ilvl w:val="0"/>
          <w:numId w:val="8"/>
        </w:numPr>
      </w:pPr>
      <w:r>
        <w:rPr>
          <w:rStyle w:val="Strong"/>
        </w:rPr>
        <w:t>Palantir</w:t>
      </w:r>
    </w:p>
    <w:p w14:paraId="6B5FE0CB" w14:textId="77777777" w:rsidR="008D2A4F" w:rsidRDefault="008D2A4F" w:rsidP="008D2A4F">
      <w:pPr>
        <w:pStyle w:val="NormalWeb"/>
        <w:numPr>
          <w:ilvl w:val="1"/>
          <w:numId w:val="8"/>
        </w:numPr>
      </w:pPr>
      <w:r>
        <w:t>Best for: large-scale financial data integration, fraud detection</w:t>
      </w:r>
    </w:p>
    <w:p w14:paraId="583FC80D" w14:textId="77777777" w:rsidR="008D2A4F" w:rsidRDefault="008D2A4F" w:rsidP="008D2A4F">
      <w:pPr>
        <w:pStyle w:val="NormalWeb"/>
        <w:numPr>
          <w:ilvl w:val="1"/>
          <w:numId w:val="8"/>
        </w:numPr>
      </w:pPr>
      <w:r>
        <w:t xml:space="preserve">Used by regulators and financial institutions for risk analysis </w:t>
      </w:r>
      <w:hyperlink r:id="rId13" w:tgtFrame="_blank" w:history="1">
        <w:r>
          <w:rPr>
            <w:rStyle w:val="max-w-15ch"/>
            <w:color w:val="0000FF"/>
            <w:u w:val="single"/>
          </w:rPr>
          <w:t>Guardian</w:t>
        </w:r>
      </w:hyperlink>
    </w:p>
    <w:p w14:paraId="21EA81C0" w14:textId="77777777" w:rsidR="008D2A4F" w:rsidRDefault="008D2A4F" w:rsidP="008D2A4F">
      <w:pPr>
        <w:pStyle w:val="NormalWeb"/>
        <w:numPr>
          <w:ilvl w:val="0"/>
          <w:numId w:val="8"/>
        </w:numPr>
      </w:pPr>
      <w:r>
        <w:rPr>
          <w:rStyle w:val="Strong"/>
        </w:rPr>
        <w:t>DataRobot</w:t>
      </w:r>
    </w:p>
    <w:p w14:paraId="3C807339" w14:textId="77777777" w:rsidR="008D2A4F" w:rsidRDefault="008D2A4F" w:rsidP="008D2A4F">
      <w:pPr>
        <w:pStyle w:val="NormalWeb"/>
        <w:numPr>
          <w:ilvl w:val="1"/>
          <w:numId w:val="8"/>
        </w:numPr>
      </w:pPr>
      <w:r>
        <w:t>Automated machine learning for credit risk, churn, forecasting</w:t>
      </w:r>
    </w:p>
    <w:p w14:paraId="26D12EB2" w14:textId="77777777" w:rsidR="008D2A4F" w:rsidRDefault="008D2A4F" w:rsidP="008D2A4F">
      <w:pPr>
        <w:pStyle w:val="NormalWeb"/>
        <w:numPr>
          <w:ilvl w:val="0"/>
          <w:numId w:val="8"/>
        </w:numPr>
      </w:pPr>
      <w:r>
        <w:rPr>
          <w:rStyle w:val="Strong"/>
        </w:rPr>
        <w:t>FICO</w:t>
      </w:r>
    </w:p>
    <w:p w14:paraId="41F9261A" w14:textId="77777777" w:rsidR="008D2A4F" w:rsidRDefault="008D2A4F" w:rsidP="008D2A4F">
      <w:pPr>
        <w:pStyle w:val="NormalWeb"/>
        <w:numPr>
          <w:ilvl w:val="1"/>
          <w:numId w:val="8"/>
        </w:numPr>
      </w:pPr>
      <w:r>
        <w:t>Industry leader in credit scoring and fraud analytics</w:t>
      </w:r>
    </w:p>
    <w:p w14:paraId="0E377935" w14:textId="77777777" w:rsidR="008D2A4F" w:rsidRDefault="008D2A4F" w:rsidP="008D2A4F">
      <w:r>
        <w:pict w14:anchorId="1F702142">
          <v:rect id="_x0000_i1030" style="width:0;height:1.5pt" o:hralign="center" o:hrstd="t" o:hr="t" fillcolor="#a0a0a0" stroked="f"/>
        </w:pict>
      </w:r>
    </w:p>
    <w:p w14:paraId="01319DDB" w14:textId="77777777" w:rsidR="008D2A4F" w:rsidRDefault="008D2A4F" w:rsidP="008D2A4F">
      <w:pPr>
        <w:pStyle w:val="Heading2"/>
      </w:pPr>
      <w:r>
        <w:rPr>
          <w:rFonts w:ascii="Calibri Light" w:hAnsi="Calibri Light" w:cs="Calibri Light"/>
        </w:rPr>
        <w:t>🧪</w:t>
      </w:r>
      <w:r>
        <w:t xml:space="preserve"> 6. Open-source &amp; research platforms</w:t>
      </w:r>
    </w:p>
    <w:p w14:paraId="6781857E" w14:textId="77777777" w:rsidR="008D2A4F" w:rsidRDefault="008D2A4F" w:rsidP="008D2A4F">
      <w:pPr>
        <w:pStyle w:val="NormalWeb"/>
        <w:numPr>
          <w:ilvl w:val="0"/>
          <w:numId w:val="9"/>
        </w:numPr>
      </w:pPr>
      <w:r>
        <w:rPr>
          <w:rStyle w:val="Strong"/>
        </w:rPr>
        <w:t>FinWorld</w:t>
      </w:r>
    </w:p>
    <w:p w14:paraId="6EEB0FAF" w14:textId="77777777" w:rsidR="008D2A4F" w:rsidRDefault="008D2A4F" w:rsidP="008D2A4F">
      <w:pPr>
        <w:pStyle w:val="NormalWeb"/>
        <w:numPr>
          <w:ilvl w:val="1"/>
          <w:numId w:val="9"/>
        </w:numPr>
      </w:pPr>
      <w:r>
        <w:t>End-to-end financial AI experimentation platform</w:t>
      </w:r>
    </w:p>
    <w:p w14:paraId="4AC59ADE" w14:textId="77777777" w:rsidR="008D2A4F" w:rsidRDefault="008D2A4F" w:rsidP="008D2A4F">
      <w:pPr>
        <w:pStyle w:val="NormalWeb"/>
        <w:numPr>
          <w:ilvl w:val="1"/>
          <w:numId w:val="9"/>
        </w:numPr>
      </w:pPr>
      <w:r>
        <w:t xml:space="preserve">Supports forecasting, trading, and deployment workflows </w:t>
      </w:r>
      <w:hyperlink r:id="rId14" w:tgtFrame="_blank" w:history="1">
        <w:r>
          <w:rPr>
            <w:rStyle w:val="max-w-15ch"/>
            <w:color w:val="0000FF"/>
            <w:u w:val="single"/>
          </w:rPr>
          <w:t>arXiv</w:t>
        </w:r>
      </w:hyperlink>
    </w:p>
    <w:p w14:paraId="19D31EE0" w14:textId="77777777" w:rsidR="008D2A4F" w:rsidRDefault="008D2A4F" w:rsidP="008D2A4F">
      <w:pPr>
        <w:pStyle w:val="NormalWeb"/>
        <w:numPr>
          <w:ilvl w:val="0"/>
          <w:numId w:val="9"/>
        </w:numPr>
      </w:pPr>
      <w:r>
        <w:rPr>
          <w:rStyle w:val="Strong"/>
        </w:rPr>
        <w:t>FinRobot</w:t>
      </w:r>
    </w:p>
    <w:p w14:paraId="53544440" w14:textId="77777777" w:rsidR="008D2A4F" w:rsidRDefault="008D2A4F" w:rsidP="008D2A4F">
      <w:pPr>
        <w:pStyle w:val="NormalWeb"/>
        <w:numPr>
          <w:ilvl w:val="1"/>
          <w:numId w:val="9"/>
        </w:numPr>
      </w:pPr>
      <w:r>
        <w:t xml:space="preserve">LLM-based financial agent system for advanced analysis </w:t>
      </w:r>
      <w:hyperlink r:id="rId15" w:tgtFrame="_blank" w:history="1">
        <w:r>
          <w:rPr>
            <w:rStyle w:val="max-w-15ch"/>
            <w:color w:val="0000FF"/>
            <w:u w:val="single"/>
          </w:rPr>
          <w:t>arXiv</w:t>
        </w:r>
      </w:hyperlink>
    </w:p>
    <w:p w14:paraId="62CB3306" w14:textId="77777777" w:rsidR="008D2A4F" w:rsidRDefault="008D2A4F" w:rsidP="008D2A4F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Best for quant researchers and developers, not business users.</w:t>
      </w:r>
    </w:p>
    <w:p w14:paraId="28715CF9" w14:textId="77777777" w:rsidR="008D2A4F" w:rsidRDefault="008D2A4F" w:rsidP="008D2A4F">
      <w:r>
        <w:pict w14:anchorId="2BB8AD08">
          <v:rect id="_x0000_i1031" style="width:0;height:1.5pt" o:hralign="center" o:hrstd="t" o:hr="t" fillcolor="#a0a0a0" stroked="f"/>
        </w:pict>
      </w:r>
    </w:p>
    <w:p w14:paraId="20089699" w14:textId="77777777" w:rsidR="008D2A4F" w:rsidRDefault="008D2A4F" w:rsidP="008D2A4F">
      <w:pPr>
        <w:pStyle w:val="Heading1"/>
      </w:pPr>
      <w:r>
        <w:rPr>
          <w:rFonts w:ascii="Calibri Light" w:hAnsi="Calibri Light" w:cs="Calibri Light"/>
        </w:rPr>
        <w:t>🧭</w:t>
      </w:r>
      <w:r>
        <w:t xml:space="preserve"> How to choose the right platform</w:t>
      </w:r>
    </w:p>
    <w:p w14:paraId="048632C5" w14:textId="77777777" w:rsidR="008D2A4F" w:rsidRDefault="008D2A4F" w:rsidP="008D2A4F">
      <w:pPr>
        <w:pStyle w:val="NormalWeb"/>
      </w:pPr>
      <w:r>
        <w:t>Focus on these criteria:</w:t>
      </w:r>
    </w:p>
    <w:p w14:paraId="2B56521C" w14:textId="77777777" w:rsidR="008D2A4F" w:rsidRDefault="008D2A4F" w:rsidP="008D2A4F">
      <w:pPr>
        <w:pStyle w:val="NormalWeb"/>
        <w:numPr>
          <w:ilvl w:val="0"/>
          <w:numId w:val="10"/>
        </w:numPr>
      </w:pPr>
      <w:r>
        <w:rPr>
          <w:rStyle w:val="Strong"/>
        </w:rPr>
        <w:t>Use case fit (most important)</w:t>
      </w:r>
    </w:p>
    <w:p w14:paraId="2998CBE6" w14:textId="77777777" w:rsidR="008D2A4F" w:rsidRDefault="008D2A4F" w:rsidP="008D2A4F">
      <w:pPr>
        <w:pStyle w:val="NormalWeb"/>
        <w:numPr>
          <w:ilvl w:val="1"/>
          <w:numId w:val="10"/>
        </w:numPr>
      </w:pPr>
      <w:r>
        <w:t>FP&amp;A → Anaplan / Planful</w:t>
      </w:r>
    </w:p>
    <w:p w14:paraId="65D2F438" w14:textId="77777777" w:rsidR="008D2A4F" w:rsidRDefault="008D2A4F" w:rsidP="008D2A4F">
      <w:pPr>
        <w:pStyle w:val="NormalWeb"/>
        <w:numPr>
          <w:ilvl w:val="1"/>
          <w:numId w:val="10"/>
        </w:numPr>
      </w:pPr>
      <w:r>
        <w:t>Investment research → Tellius / Energent.ai</w:t>
      </w:r>
    </w:p>
    <w:p w14:paraId="68EFF4FD" w14:textId="77777777" w:rsidR="008D2A4F" w:rsidRDefault="008D2A4F" w:rsidP="008D2A4F">
      <w:pPr>
        <w:pStyle w:val="NormalWeb"/>
        <w:numPr>
          <w:ilvl w:val="1"/>
          <w:numId w:val="10"/>
        </w:numPr>
      </w:pPr>
      <w:r>
        <w:t>Forecasting → Clari / Kaelio</w:t>
      </w:r>
    </w:p>
    <w:p w14:paraId="58967649" w14:textId="77777777" w:rsidR="008D2A4F" w:rsidRDefault="008D2A4F" w:rsidP="008D2A4F">
      <w:pPr>
        <w:pStyle w:val="NormalWeb"/>
        <w:numPr>
          <w:ilvl w:val="0"/>
          <w:numId w:val="10"/>
        </w:numPr>
      </w:pPr>
      <w:r>
        <w:rPr>
          <w:rStyle w:val="Strong"/>
        </w:rPr>
        <w:t>Level of AI autonomy</w:t>
      </w:r>
    </w:p>
    <w:p w14:paraId="1F44A956" w14:textId="77777777" w:rsidR="008D2A4F" w:rsidRDefault="008D2A4F" w:rsidP="008D2A4F">
      <w:pPr>
        <w:pStyle w:val="NormalWeb"/>
        <w:numPr>
          <w:ilvl w:val="1"/>
          <w:numId w:val="10"/>
        </w:numPr>
      </w:pPr>
      <w:r>
        <w:t>Basic dashboards → Tableau, ThoughtSpot</w:t>
      </w:r>
    </w:p>
    <w:p w14:paraId="2821016A" w14:textId="77777777" w:rsidR="008D2A4F" w:rsidRDefault="008D2A4F" w:rsidP="008D2A4F">
      <w:pPr>
        <w:pStyle w:val="NormalWeb"/>
        <w:numPr>
          <w:ilvl w:val="1"/>
          <w:numId w:val="10"/>
        </w:numPr>
      </w:pPr>
      <w:r>
        <w:t>Advanced AI insights → Tellius, Energent</w:t>
      </w:r>
    </w:p>
    <w:p w14:paraId="154009B1" w14:textId="77777777" w:rsidR="008D2A4F" w:rsidRDefault="008D2A4F" w:rsidP="008D2A4F">
      <w:pPr>
        <w:pStyle w:val="NormalWeb"/>
        <w:numPr>
          <w:ilvl w:val="0"/>
          <w:numId w:val="10"/>
        </w:numPr>
      </w:pPr>
      <w:r>
        <w:rPr>
          <w:rStyle w:val="Strong"/>
        </w:rPr>
        <w:t>Integration with your stack</w:t>
      </w:r>
    </w:p>
    <w:p w14:paraId="54C07808" w14:textId="77777777" w:rsidR="008D2A4F" w:rsidRDefault="008D2A4F" w:rsidP="008D2A4F">
      <w:pPr>
        <w:pStyle w:val="NormalWeb"/>
        <w:numPr>
          <w:ilvl w:val="1"/>
          <w:numId w:val="10"/>
        </w:numPr>
      </w:pPr>
      <w:r>
        <w:t>ERP-heavy → Workday, Planful</w:t>
      </w:r>
    </w:p>
    <w:p w14:paraId="76C9B59A" w14:textId="77777777" w:rsidR="008D2A4F" w:rsidRDefault="008D2A4F" w:rsidP="008D2A4F">
      <w:pPr>
        <w:pStyle w:val="NormalWeb"/>
        <w:numPr>
          <w:ilvl w:val="1"/>
          <w:numId w:val="10"/>
        </w:numPr>
      </w:pPr>
      <w:r>
        <w:t>Data warehouse → ThoughtSpot, Kyvos</w:t>
      </w:r>
    </w:p>
    <w:p w14:paraId="3348C7F6" w14:textId="77777777" w:rsidR="008D2A4F" w:rsidRDefault="008D2A4F" w:rsidP="008D2A4F">
      <w:pPr>
        <w:pStyle w:val="NormalWeb"/>
        <w:numPr>
          <w:ilvl w:val="0"/>
          <w:numId w:val="10"/>
        </w:numPr>
      </w:pPr>
      <w:r>
        <w:rPr>
          <w:rStyle w:val="Strong"/>
        </w:rPr>
        <w:t>Governance &amp; compliance</w:t>
      </w:r>
    </w:p>
    <w:p w14:paraId="0A2BFB51" w14:textId="77777777" w:rsidR="008D2A4F" w:rsidRDefault="008D2A4F" w:rsidP="008D2A4F">
      <w:pPr>
        <w:pStyle w:val="NormalWeb"/>
        <w:numPr>
          <w:ilvl w:val="1"/>
          <w:numId w:val="10"/>
        </w:numPr>
      </w:pPr>
      <w:r>
        <w:t xml:space="preserve">Critical for finance teams (audit trails, lineage, security) </w:t>
      </w:r>
      <w:hyperlink r:id="rId16" w:tgtFrame="_blank" w:history="1">
        <w:r>
          <w:rPr>
            <w:rStyle w:val="max-w-15ch"/>
            <w:color w:val="0000FF"/>
            <w:u w:val="single"/>
          </w:rPr>
          <w:t>Kaelio</w:t>
        </w:r>
      </w:hyperlink>
    </w:p>
    <w:p w14:paraId="545508D3" w14:textId="77777777" w:rsidR="008D2A4F" w:rsidRDefault="008D2A4F" w:rsidP="008D2A4F">
      <w:r>
        <w:pict w14:anchorId="66D2CD64">
          <v:rect id="_x0000_i1032" style="width:0;height:1.5pt" o:hralign="center" o:hrstd="t" o:hr="t" fillcolor="#a0a0a0" stroked="f"/>
        </w:pict>
      </w:r>
    </w:p>
    <w:p w14:paraId="5D405B8B" w14:textId="77777777" w:rsidR="008D2A4F" w:rsidRDefault="008D2A4F" w:rsidP="008D2A4F">
      <w:pPr>
        <w:pStyle w:val="Heading1"/>
      </w:pPr>
      <w:r>
        <w:rPr>
          <w:rFonts w:ascii="Segoe UI Emoji" w:hAnsi="Segoe UI Emoji" w:cs="Segoe UI Emoji"/>
        </w:rPr>
        <w:t>🏁</w:t>
      </w:r>
      <w:r>
        <w:t xml:space="preserve"> Bottom line</w:t>
      </w:r>
    </w:p>
    <w:p w14:paraId="0904DBFC" w14:textId="77777777" w:rsidR="008D2A4F" w:rsidRDefault="008D2A4F" w:rsidP="008D2A4F">
      <w:pPr>
        <w:pStyle w:val="NormalWeb"/>
        <w:numPr>
          <w:ilvl w:val="0"/>
          <w:numId w:val="11"/>
        </w:numPr>
      </w:pPr>
      <w:r>
        <w:rPr>
          <w:rStyle w:val="Strong"/>
        </w:rPr>
        <w:t>Best overall AI-native analytics</w:t>
      </w:r>
      <w:r>
        <w:t>: Tellius, Energent.ai</w:t>
      </w:r>
    </w:p>
    <w:p w14:paraId="1A780906" w14:textId="77777777" w:rsidR="008D2A4F" w:rsidRDefault="008D2A4F" w:rsidP="008D2A4F">
      <w:pPr>
        <w:pStyle w:val="NormalWeb"/>
        <w:numPr>
          <w:ilvl w:val="0"/>
          <w:numId w:val="11"/>
        </w:numPr>
      </w:pPr>
      <w:r>
        <w:rPr>
          <w:rStyle w:val="Strong"/>
        </w:rPr>
        <w:t>Best for corporate finance teams</w:t>
      </w:r>
      <w:r>
        <w:t>: Anaplan, Workday Adaptive</w:t>
      </w:r>
    </w:p>
    <w:p w14:paraId="09FEE0AF" w14:textId="77777777" w:rsidR="008D2A4F" w:rsidRDefault="008D2A4F" w:rsidP="008D2A4F">
      <w:pPr>
        <w:pStyle w:val="NormalWeb"/>
        <w:numPr>
          <w:ilvl w:val="0"/>
          <w:numId w:val="11"/>
        </w:numPr>
      </w:pPr>
      <w:r>
        <w:rPr>
          <w:rStyle w:val="Strong"/>
        </w:rPr>
        <w:t>Best for forecasting accuracy</w:t>
      </w:r>
      <w:r>
        <w:t>: Clari, Kaelio</w:t>
      </w:r>
    </w:p>
    <w:p w14:paraId="11FE4137" w14:textId="77777777" w:rsidR="008D2A4F" w:rsidRDefault="008D2A4F" w:rsidP="008D2A4F">
      <w:pPr>
        <w:pStyle w:val="NormalWeb"/>
        <w:numPr>
          <w:ilvl w:val="0"/>
          <w:numId w:val="11"/>
        </w:numPr>
      </w:pPr>
      <w:r>
        <w:rPr>
          <w:rStyle w:val="Strong"/>
        </w:rPr>
        <w:t>Best enterprise-grade analytics</w:t>
      </w:r>
      <w:r>
        <w:t>: Palantir, DataRobot</w:t>
      </w:r>
    </w:p>
    <w:p w14:paraId="621891D4" w14:textId="77777777" w:rsidR="008D2A4F" w:rsidRDefault="008D2A4F" w:rsidP="008D2A4F">
      <w:pPr>
        <w:pStyle w:val="NormalWeb"/>
        <w:numPr>
          <w:ilvl w:val="0"/>
          <w:numId w:val="11"/>
        </w:numPr>
      </w:pPr>
      <w:r>
        <w:rPr>
          <w:rStyle w:val="Strong"/>
        </w:rPr>
        <w:t>Best for BI + visualization</w:t>
      </w:r>
      <w:r>
        <w:t>: Tableau, ThoughtSpot</w:t>
      </w:r>
    </w:p>
    <w:p w14:paraId="639F4A5B" w14:textId="77777777" w:rsidR="008D2A4F" w:rsidRDefault="008D2A4F" w:rsidP="008D2A4F">
      <w:r>
        <w:pict w14:anchorId="401E6C17">
          <v:rect id="_x0000_i1033" style="width:0;height:1.5pt" o:hralign="center" o:hrstd="t" o:hr="t" fillcolor="#a0a0a0" stroked="f"/>
        </w:pict>
      </w:r>
    </w:p>
    <w:p w14:paraId="70F464D0" w14:textId="77777777" w:rsidR="008D2A4F" w:rsidRDefault="008D2A4F" w:rsidP="008D2A4F">
      <w:pPr>
        <w:pStyle w:val="NormalWeb"/>
      </w:pPr>
      <w:r>
        <w:t>If you want, tell me your specific use case (investment analysis, fintech startup, corporate finance, etc.), and I’ll narrow it down to 2–3 best tools for you.</w:t>
      </w:r>
    </w:p>
    <w:p w14:paraId="6ACC8502" w14:textId="7FB46166" w:rsidR="008D2A4F" w:rsidRDefault="008D2A4F" w:rsidP="008D2A4F">
      <w:r>
        <w:rPr>
          <w:noProof/>
        </w:rPr>
        <w:drawing>
          <wp:inline distT="0" distB="0" distL="0" distR="0" wp14:anchorId="6A25845F" wp14:editId="7C5C65A5">
            <wp:extent cx="301625" cy="301625"/>
            <wp:effectExtent l="0" t="0" r="3175" b="3175"/>
            <wp:docPr id="3" name="Picture 3" descr="https://www.google.com/s2/favicons?domain=https://www.kaelio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google.com/s2/favicons?domain=https://www.kaelio.com&amp;sz=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78AE6" w14:textId="1628A58D" w:rsidR="008D2A4F" w:rsidRDefault="008D2A4F" w:rsidP="008D2A4F">
      <w:r>
        <w:rPr>
          <w:noProof/>
        </w:rPr>
        <w:drawing>
          <wp:inline distT="0" distB="0" distL="0" distR="0" wp14:anchorId="3C541E6F" wp14:editId="1F979B2C">
            <wp:extent cx="301625" cy="301625"/>
            <wp:effectExtent l="0" t="0" r="3175" b="3175"/>
            <wp:docPr id="2" name="Picture 2" descr="https://www.google.com/s2/favicons?domain=https://www.energent.ai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www.google.com/s2/favicons?domain=https://www.energent.ai&amp;sz=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8660E" w14:textId="3B23C19E" w:rsidR="008D2A4F" w:rsidRDefault="008D2A4F" w:rsidP="008D2A4F">
      <w:r>
        <w:rPr>
          <w:noProof/>
        </w:rPr>
        <w:drawing>
          <wp:inline distT="0" distB="0" distL="0" distR="0" wp14:anchorId="02204DB6" wp14:editId="47E87029">
            <wp:extent cx="301625" cy="301625"/>
            <wp:effectExtent l="0" t="0" r="3175" b="3175"/>
            <wp:docPr id="1" name="Picture 1" descr="https://www.google.com/s2/favicons?domain=https://www.tellius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oogle.com/s2/favicons?domain=https://www.tellius.com&amp;sz=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01263" w14:textId="77777777" w:rsidR="008D2A4F" w:rsidRDefault="008D2A4F" w:rsidP="008D2A4F">
      <w:r>
        <w:t>Kaynaklar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CA6648"/>
    <w:multiLevelType w:val="multilevel"/>
    <w:tmpl w:val="5EA0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87B5B"/>
    <w:multiLevelType w:val="multilevel"/>
    <w:tmpl w:val="668A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9450D"/>
    <w:multiLevelType w:val="multilevel"/>
    <w:tmpl w:val="6AE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83013"/>
    <w:multiLevelType w:val="multilevel"/>
    <w:tmpl w:val="2682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51C66"/>
    <w:multiLevelType w:val="multilevel"/>
    <w:tmpl w:val="3EF0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746B94"/>
    <w:multiLevelType w:val="multilevel"/>
    <w:tmpl w:val="A03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84745E"/>
    <w:multiLevelType w:val="multilevel"/>
    <w:tmpl w:val="2D3CC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A5934"/>
    <w:multiLevelType w:val="multilevel"/>
    <w:tmpl w:val="C20A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0"/>
  </w:num>
  <w:num w:numId="4">
    <w:abstractNumId w:val="4"/>
  </w:num>
  <w:num w:numId="5">
    <w:abstractNumId w:val="2"/>
  </w:num>
  <w:num w:numId="6">
    <w:abstractNumId w:val="0"/>
  </w:num>
  <w:num w:numId="7">
    <w:abstractNumId w:val="3"/>
  </w:num>
  <w:num w:numId="8">
    <w:abstractNumId w:val="8"/>
  </w:num>
  <w:num w:numId="9">
    <w:abstractNumId w:val="9"/>
  </w:num>
  <w:num w:numId="10">
    <w:abstractNumId w:val="6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8D2A4F"/>
    <w:rsid w:val="00B435FB"/>
    <w:rsid w:val="00BE5C18"/>
    <w:rsid w:val="00F61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2A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2A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2A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D2A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2A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2A4F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9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68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92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71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479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2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08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25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9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1499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59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7330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8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2863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elio.com/blog/best-ai-analytics-tools-for-finance-and-forecasting?utm_source=chatgpt.com" TargetMode="External"/><Relationship Id="rId13" Type="http://schemas.openxmlformats.org/officeDocument/2006/relationships/hyperlink" Target="https://www.theguardian.com/technology/2026/mar/22/fca-deal-palantir-ai-financial-services-uk?utm_source=chatgpt.com" TargetMode="External"/><Relationship Id="rId18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kaelio.com/blog/best-ai-analytics-tools-for-finance-and-forecasting?utm_source=chatgpt.com" TargetMode="External"/><Relationship Id="rId12" Type="http://schemas.openxmlformats.org/officeDocument/2006/relationships/hyperlink" Target="https://en.wikipedia.org/wiki/Kyvos?utm_source=chatgpt.com" TargetMode="External"/><Relationship Id="rId1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s://www.kaelio.com/blog/best-ai-analytics-tools-for-finance-and-forecasting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energent.ai/use-cases/en/compare/the-best-ai-industry-financial-comparison?utm_source=chatgpt.com" TargetMode="External"/><Relationship Id="rId11" Type="http://schemas.openxmlformats.org/officeDocument/2006/relationships/hyperlink" Target="https://www.tellius.com/resources/blog/best-ai-analytics-platforms-in-2026-12-tools-compared-by-capability-governance-and-depth-of-insight?utm_source=chatgpt.com" TargetMode="External"/><Relationship Id="rId5" Type="http://schemas.openxmlformats.org/officeDocument/2006/relationships/hyperlink" Target="https://www.tellius.com/resources/blog/what-is-ai-powered-financial-analytics-2026-guide?utm_source=chatgpt.com" TargetMode="External"/><Relationship Id="rId15" Type="http://schemas.openxmlformats.org/officeDocument/2006/relationships/hyperlink" Target="https://arxiv.org/abs/2405.14767?utm_source=chatgpt.com" TargetMode="External"/><Relationship Id="rId10" Type="http://schemas.openxmlformats.org/officeDocument/2006/relationships/hyperlink" Target="https://www.tellius.com/resources/blog/best-ai-analytics-platforms-in-2026-12-tools-compared-by-capability-governance-and-depth-of-insight?utm_source=chatgpt.com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azilen.com/learning/best-ai-tools-for-financial-analysis/?utm_source=chatgpt.com" TargetMode="External"/><Relationship Id="rId14" Type="http://schemas.openxmlformats.org/officeDocument/2006/relationships/hyperlink" Target="https://arxiv.org/abs/2508.02292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825</Words>
  <Characters>4703</Characters>
  <Application>Microsoft Office Word</Application>
  <DocSecurity>0</DocSecurity>
  <Lines>39</Lines>
  <Paragraphs>11</Paragraphs>
  <ScaleCrop>false</ScaleCrop>
  <Company>Dokuz Eylül Üniversitesi</Company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2026-03-26T14:43:00Z</dcterms:modified>
</cp:coreProperties>
</file>