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DD0089" w14:textId="77777777" w:rsidR="005244DC" w:rsidRDefault="005244DC" w:rsidP="005244DC">
      <w:pPr>
        <w:pStyle w:val="NormalWeb"/>
      </w:pPr>
      <w:r>
        <w:t>Finding reliable medical information online is a bit like navigating a library where anyone can shelve a book. To get the most accurate support, you want sources that are peer-reviewed, evidence-based, and ideally, free from heavy pharmaceutical bias.</w:t>
      </w:r>
    </w:p>
    <w:p w14:paraId="486A5BEA" w14:textId="77777777" w:rsidR="005244DC" w:rsidRDefault="005244DC" w:rsidP="005244DC">
      <w:pPr>
        <w:pStyle w:val="NormalWeb"/>
      </w:pPr>
      <w:r>
        <w:t>Here are the most trusted categories and sources for medical diagnosis support in 2026:</w:t>
      </w:r>
    </w:p>
    <w:p w14:paraId="3354F92C" w14:textId="77777777" w:rsidR="005244DC" w:rsidRDefault="005244DC" w:rsidP="005244DC">
      <w:pPr>
        <w:pStyle w:val="Heading2"/>
      </w:pPr>
      <w:r>
        <w:t>1. Top Clinical Symptom Checkers</w:t>
      </w:r>
    </w:p>
    <w:p w14:paraId="5DE7ECAB" w14:textId="77777777" w:rsidR="005244DC" w:rsidRDefault="005244DC" w:rsidP="005244DC">
      <w:pPr>
        <w:pStyle w:val="NormalWeb"/>
      </w:pPr>
      <w:r>
        <w:t>These tools use algorithms to help "triage" your symptoms (decide how urgent the situation is), though they are not a replacement for a doctor.</w:t>
      </w:r>
    </w:p>
    <w:p w14:paraId="256F343D" w14:textId="77777777" w:rsidR="005244DC" w:rsidRDefault="005244DC" w:rsidP="005244DC">
      <w:pPr>
        <w:pStyle w:val="NormalWeb"/>
        <w:numPr>
          <w:ilvl w:val="0"/>
          <w:numId w:val="4"/>
        </w:numPr>
      </w:pPr>
      <w:hyperlink r:id="rId5" w:tgtFrame="_blank" w:history="1">
        <w:r>
          <w:rPr>
            <w:rStyle w:val="Hyperlink"/>
            <w:b/>
            <w:bCs/>
          </w:rPr>
          <w:t>Ada</w:t>
        </w:r>
      </w:hyperlink>
      <w:r>
        <w:rPr>
          <w:b/>
          <w:bCs/>
        </w:rPr>
        <w:t>:</w:t>
      </w:r>
      <w:r>
        <w:rPr>
          <w:rStyle w:val="citation-471"/>
        </w:rPr>
        <w:t xml:space="preserve"> Frequently cited in clinical studies as one of the most accurate AI symptom checkers.</w:t>
      </w:r>
      <w:r>
        <w:t xml:space="preserve"> </w:t>
      </w:r>
      <w:r>
        <w:rPr>
          <w:rStyle w:val="citation-470"/>
        </w:rPr>
        <w:t>It uses a structured, conversational interface to assess risks.</w:t>
      </w:r>
    </w:p>
    <w:p w14:paraId="3633D304" w14:textId="77777777" w:rsidR="005244DC" w:rsidRDefault="005244DC" w:rsidP="005244DC">
      <w:pPr>
        <w:spacing w:beforeAutospacing="1" w:afterAutospacing="1"/>
        <w:ind w:left="720"/>
      </w:pPr>
      <w:r>
        <w:rPr>
          <w:rStyle w:val="button-label"/>
        </w:rPr>
        <w:t>+1</w:t>
      </w:r>
    </w:p>
    <w:p w14:paraId="7D330589" w14:textId="77777777" w:rsidR="005244DC" w:rsidRDefault="005244DC" w:rsidP="005244DC">
      <w:pPr>
        <w:pStyle w:val="NormalWeb"/>
        <w:numPr>
          <w:ilvl w:val="0"/>
          <w:numId w:val="4"/>
        </w:numPr>
      </w:pPr>
      <w:hyperlink r:id="rId6" w:tgtFrame="_blank" w:history="1">
        <w:r>
          <w:rPr>
            <w:rStyle w:val="Hyperlink"/>
            <w:b/>
            <w:bCs/>
          </w:rPr>
          <w:t>Mayo Clinic Symptom Checker</w:t>
        </w:r>
      </w:hyperlink>
      <w:r>
        <w:rPr>
          <w:b/>
          <w:bCs/>
        </w:rPr>
        <w:t>:</w:t>
      </w:r>
      <w:r>
        <w:t xml:space="preserve"> Grounded in the expertise of one of the world's leading medical centers. It is widely considered more conservative and less "alarmist" than other popular sites.</w:t>
      </w:r>
    </w:p>
    <w:p w14:paraId="296844BE" w14:textId="77777777" w:rsidR="005244DC" w:rsidRDefault="005244DC" w:rsidP="005244DC">
      <w:pPr>
        <w:pStyle w:val="NormalWeb"/>
        <w:numPr>
          <w:ilvl w:val="0"/>
          <w:numId w:val="4"/>
        </w:numPr>
      </w:pPr>
      <w:hyperlink r:id="rId7" w:tgtFrame="_blank" w:history="1">
        <w:r>
          <w:rPr>
            <w:rStyle w:val="Hyperlink"/>
            <w:b/>
            <w:bCs/>
          </w:rPr>
          <w:t>Isabel Healthcare</w:t>
        </w:r>
      </w:hyperlink>
      <w:r>
        <w:rPr>
          <w:b/>
          <w:bCs/>
        </w:rPr>
        <w:t>:</w:t>
      </w:r>
      <w:r>
        <w:rPr>
          <w:rStyle w:val="citation-469"/>
        </w:rPr>
        <w:t xml:space="preserve"> Unique because it uses the same database professional doctors use.</w:t>
      </w:r>
      <w:r>
        <w:t xml:space="preserve"> It is particularly good at including rare diseases that general-purpose checkers might miss.</w:t>
      </w:r>
    </w:p>
    <w:p w14:paraId="2021FD20" w14:textId="77777777" w:rsidR="005244DC" w:rsidRDefault="005244DC" w:rsidP="005244DC">
      <w:pPr>
        <w:pStyle w:val="NormalWeb"/>
        <w:numPr>
          <w:ilvl w:val="0"/>
          <w:numId w:val="4"/>
        </w:numPr>
      </w:pPr>
      <w:hyperlink r:id="rId8" w:tgtFrame="_blank" w:history="1">
        <w:r>
          <w:rPr>
            <w:rStyle w:val="Hyperlink"/>
            <w:b/>
            <w:bCs/>
          </w:rPr>
          <w:t>Symptomate</w:t>
        </w:r>
      </w:hyperlink>
      <w:r>
        <w:rPr>
          <w:b/>
          <w:bCs/>
        </w:rPr>
        <w:t>:</w:t>
      </w:r>
      <w:r>
        <w:t xml:space="preserve"> Powered by Infermedica, this is a highly regarded, medically-validated tool used by many health insurance providers.</w:t>
      </w:r>
    </w:p>
    <w:p w14:paraId="52F86EC5" w14:textId="77777777" w:rsidR="005244DC" w:rsidRDefault="005244DC" w:rsidP="005244DC">
      <w:pPr>
        <w:pStyle w:val="Heading2"/>
      </w:pPr>
      <w:r>
        <w:t>2. Gold-Standard Information Databases</w:t>
      </w:r>
    </w:p>
    <w:p w14:paraId="1FBE539C" w14:textId="77777777" w:rsidR="005244DC" w:rsidRDefault="005244DC" w:rsidP="005244DC">
      <w:pPr>
        <w:pStyle w:val="NormalWeb"/>
      </w:pPr>
      <w:r>
        <w:t>If you already have a diagnosis or a specific concern, these are the "safe havens" of medical data:</w:t>
      </w:r>
    </w:p>
    <w:p w14:paraId="639A4B8E" w14:textId="77777777" w:rsidR="005244DC" w:rsidRDefault="005244DC" w:rsidP="005244DC">
      <w:pPr>
        <w:pStyle w:val="NormalWeb"/>
        <w:numPr>
          <w:ilvl w:val="0"/>
          <w:numId w:val="5"/>
        </w:numPr>
      </w:pPr>
      <w:hyperlink r:id="rId9" w:tgtFrame="_blank" w:history="1">
        <w:r>
          <w:rPr>
            <w:rStyle w:val="Hyperlink"/>
            <w:b/>
            <w:bCs/>
          </w:rPr>
          <w:t>MedlinePlus</w:t>
        </w:r>
      </w:hyperlink>
      <w:r>
        <w:rPr>
          <w:b/>
          <w:bCs/>
        </w:rPr>
        <w:t>:</w:t>
      </w:r>
      <w:r>
        <w:t xml:space="preserve"> Run by the U.S. National Library of Medicine. It is the most reliable, ad-free source for high-quality information on diseases, tests, and medications.</w:t>
      </w:r>
    </w:p>
    <w:p w14:paraId="31517628" w14:textId="77777777" w:rsidR="005244DC" w:rsidRDefault="005244DC" w:rsidP="005244DC">
      <w:pPr>
        <w:pStyle w:val="NormalWeb"/>
        <w:numPr>
          <w:ilvl w:val="0"/>
          <w:numId w:val="5"/>
        </w:numPr>
      </w:pPr>
      <w:hyperlink r:id="rId10" w:tgtFrame="_blank" w:history="1">
        <w:r>
          <w:rPr>
            <w:rStyle w:val="Hyperlink"/>
            <w:b/>
            <w:bCs/>
          </w:rPr>
          <w:t>NHS 111 Online (UK)</w:t>
        </w:r>
      </w:hyperlink>
      <w:r>
        <w:rPr>
          <w:b/>
          <w:bCs/>
        </w:rPr>
        <w:t>:</w:t>
      </w:r>
      <w:r>
        <w:t xml:space="preserve"> Even if you aren't in the UK, the clinical pathways used by the National Health Service are strictly evidence-based and designed to give safe, practical advice.</w:t>
      </w:r>
    </w:p>
    <w:p w14:paraId="1D2EA1C4" w14:textId="77777777" w:rsidR="005244DC" w:rsidRDefault="005244DC" w:rsidP="005244DC">
      <w:pPr>
        <w:pStyle w:val="NormalWeb"/>
        <w:numPr>
          <w:ilvl w:val="0"/>
          <w:numId w:val="5"/>
        </w:numPr>
      </w:pPr>
      <w:hyperlink r:id="rId11" w:tgtFrame="_blank" w:history="1">
        <w:r>
          <w:rPr>
            <w:rStyle w:val="Hyperlink"/>
            <w:b/>
            <w:bCs/>
          </w:rPr>
          <w:t>Patient.info</w:t>
        </w:r>
      </w:hyperlink>
      <w:r>
        <w:rPr>
          <w:b/>
          <w:bCs/>
        </w:rPr>
        <w:t>:</w:t>
      </w:r>
      <w:r>
        <w:t xml:space="preserve"> A UK-based resource written by doctors for patients. Their "Professional" section is also available if you want to see the deeper clinical evidence behind a condition.</w:t>
      </w:r>
    </w:p>
    <w:p w14:paraId="2100AFC0" w14:textId="77777777" w:rsidR="005244DC" w:rsidRDefault="005244DC" w:rsidP="005244DC">
      <w:pPr>
        <w:pStyle w:val="Heading2"/>
      </w:pPr>
      <w:r>
        <w:t>3. The "Dr. Google" Reality Check</w:t>
      </w:r>
    </w:p>
    <w:p w14:paraId="32632088" w14:textId="77777777" w:rsidR="005244DC" w:rsidRDefault="005244DC" w:rsidP="005244DC">
      <w:pPr>
        <w:pStyle w:val="NormalWeb"/>
      </w:pPr>
      <w:r>
        <w:t>While it's tempting to search symptoms directly, keep these "red flags" in mind:</w:t>
      </w:r>
    </w:p>
    <w:p w14:paraId="1FE3DBB2" w14:textId="77777777" w:rsidR="005244DC" w:rsidRDefault="005244DC" w:rsidP="005244DC">
      <w:pPr>
        <w:pStyle w:val="NormalWeb"/>
        <w:numPr>
          <w:ilvl w:val="0"/>
          <w:numId w:val="6"/>
        </w:numPr>
      </w:pPr>
      <w:r>
        <w:rPr>
          <w:b/>
          <w:bCs/>
        </w:rPr>
        <w:t>The "Worst-Case" Bias:</w:t>
      </w:r>
      <w:r>
        <w:t xml:space="preserve"> General search engines often prioritize high-traffic pages, which frequently highlight the most dramatic or "scary" diagnoses first (e.g., a headache appearing as a brain tumor).</w:t>
      </w:r>
    </w:p>
    <w:p w14:paraId="037010C9" w14:textId="77777777" w:rsidR="005244DC" w:rsidRDefault="005244DC" w:rsidP="005244DC">
      <w:pPr>
        <w:pStyle w:val="NormalWeb"/>
        <w:numPr>
          <w:ilvl w:val="0"/>
          <w:numId w:val="6"/>
        </w:numPr>
      </w:pPr>
      <w:r>
        <w:rPr>
          <w:b/>
          <w:bCs/>
        </w:rPr>
        <w:t>Ad-Driven Content:</w:t>
      </w:r>
      <w:r>
        <w:rPr>
          <w:rStyle w:val="citation-468"/>
        </w:rPr>
        <w:t xml:space="preserve"> Sites like WebMD are popular but are heavily supported by pharmaceutical advertising.</w:t>
      </w:r>
      <w:r>
        <w:t xml:space="preserve"> This can sometimes lead to a focus on drug-based treatments over lifestyle or wait-and-see approaches.</w:t>
      </w:r>
    </w:p>
    <w:p w14:paraId="7D40AFAE" w14:textId="77777777" w:rsidR="005244DC" w:rsidRDefault="005244DC" w:rsidP="005244DC">
      <w:pPr>
        <w:pStyle w:val="NormalWeb"/>
        <w:numPr>
          <w:ilvl w:val="0"/>
          <w:numId w:val="6"/>
        </w:numPr>
      </w:pPr>
      <w:r>
        <w:rPr>
          <w:b/>
          <w:bCs/>
        </w:rPr>
        <w:lastRenderedPageBreak/>
        <w:t xml:space="preserve">Triage vs. </w:t>
      </w:r>
      <w:r>
        <w:rPr>
          <w:rStyle w:val="citation-467"/>
          <w:b/>
          <w:bCs/>
        </w:rPr>
        <w:t>Diagnosis:</w:t>
      </w:r>
      <w:r>
        <w:rPr>
          <w:rStyle w:val="citation-467"/>
        </w:rPr>
        <w:t xml:space="preserve"> Most online tools have a "Triage Accuracy" of about </w:t>
      </w:r>
      <w:r>
        <w:rPr>
          <w:rStyle w:val="citation-467"/>
          <w:b/>
          <w:bCs/>
        </w:rPr>
        <w:t>50–80%</w:t>
      </w:r>
      <w:r>
        <w:rPr>
          <w:rStyle w:val="citation-467"/>
        </w:rPr>
        <w:t xml:space="preserve"> (telling you where to go) but a "Diagnostic Accuracy" of only </w:t>
      </w:r>
      <w:r>
        <w:rPr>
          <w:rStyle w:val="citation-467"/>
          <w:b/>
          <w:bCs/>
        </w:rPr>
        <w:t>30–40%</w:t>
      </w:r>
      <w:r>
        <w:rPr>
          <w:rStyle w:val="citation-467"/>
        </w:rPr>
        <w:t xml:space="preserve"> (telling you exactly what it is).</w:t>
      </w:r>
    </w:p>
    <w:p w14:paraId="35A09D0C" w14:textId="77777777" w:rsidR="005244DC" w:rsidRDefault="005244DC" w:rsidP="005244DC">
      <w:r>
        <w:pict w14:anchorId="7976C127">
          <v:rect id="_x0000_i1029" style="width:0;height:1.5pt" o:hralign="center" o:hrstd="t" o:hr="t" fillcolor="#a0a0a0" stroked="f"/>
        </w:pict>
      </w:r>
    </w:p>
    <w:p w14:paraId="6DB5B27E" w14:textId="77777777" w:rsidR="005244DC" w:rsidRDefault="005244DC" w:rsidP="005244DC">
      <w:pPr>
        <w:pStyle w:val="NormalWeb"/>
      </w:pPr>
      <w:r>
        <w:rPr>
          <w:b/>
          <w:bCs/>
        </w:rPr>
        <w:t>Note:</w:t>
      </w:r>
      <w:r>
        <w:t xml:space="preserve"> If you are experiencing chest pain, difficulty breathing, or sudden weakness/numbness, please stop searching and call emergency services immediately.</w:t>
      </w:r>
    </w:p>
    <w:p w14:paraId="6E8D8382" w14:textId="77777777" w:rsidR="005244DC" w:rsidRDefault="005244DC" w:rsidP="005244DC">
      <w:pPr>
        <w:pStyle w:val="NormalWeb"/>
      </w:pPr>
      <w:r>
        <w:rPr>
          <w:b/>
          <w:bCs/>
        </w:rPr>
        <w:t>Would you like me to help you find specific information on a particular symptom or a medical test result?</w:t>
      </w:r>
    </w:p>
    <w:p w14:paraId="0C0E9369" w14:textId="49811E5D" w:rsidR="003916F0" w:rsidRPr="005244DC" w:rsidRDefault="003916F0" w:rsidP="005244DC">
      <w:bookmarkStart w:id="0" w:name="_GoBack"/>
      <w:bookmarkEnd w:id="0"/>
    </w:p>
    <w:sectPr w:rsidR="003916F0" w:rsidRPr="005244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54EDF"/>
    <w:multiLevelType w:val="multilevel"/>
    <w:tmpl w:val="FFE0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D3EAC"/>
    <w:multiLevelType w:val="multilevel"/>
    <w:tmpl w:val="1868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70223"/>
    <w:multiLevelType w:val="multilevel"/>
    <w:tmpl w:val="3224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C26A4"/>
    <w:multiLevelType w:val="multilevel"/>
    <w:tmpl w:val="2A44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6474D7"/>
    <w:multiLevelType w:val="multilevel"/>
    <w:tmpl w:val="4F74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FE3183"/>
    <w:multiLevelType w:val="multilevel"/>
    <w:tmpl w:val="5214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6F0"/>
    <w:rsid w:val="003916F0"/>
    <w:rsid w:val="004F1537"/>
    <w:rsid w:val="00524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0A43A6-9A60-49E8-A67E-1D1BA329A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F15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F1537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4F15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Hyperlink">
    <w:name w:val="Hyperlink"/>
    <w:basedOn w:val="DefaultParagraphFont"/>
    <w:uiPriority w:val="99"/>
    <w:semiHidden/>
    <w:unhideWhenUsed/>
    <w:rsid w:val="004F1537"/>
    <w:rPr>
      <w:color w:val="0000FF"/>
      <w:u w:val="single"/>
    </w:rPr>
  </w:style>
  <w:style w:type="character" w:customStyle="1" w:styleId="citation-9">
    <w:name w:val="citation-9"/>
    <w:basedOn w:val="DefaultParagraphFont"/>
    <w:rsid w:val="004F1537"/>
  </w:style>
  <w:style w:type="character" w:customStyle="1" w:styleId="citation-8">
    <w:name w:val="citation-8"/>
    <w:basedOn w:val="DefaultParagraphFont"/>
    <w:rsid w:val="004F1537"/>
  </w:style>
  <w:style w:type="character" w:customStyle="1" w:styleId="citation-7">
    <w:name w:val="citation-7"/>
    <w:basedOn w:val="DefaultParagraphFont"/>
    <w:rsid w:val="004F1537"/>
  </w:style>
  <w:style w:type="character" w:customStyle="1" w:styleId="citation-6">
    <w:name w:val="citation-6"/>
    <w:basedOn w:val="DefaultParagraphFont"/>
    <w:rsid w:val="004F1537"/>
  </w:style>
  <w:style w:type="character" w:customStyle="1" w:styleId="citation-5">
    <w:name w:val="citation-5"/>
    <w:basedOn w:val="DefaultParagraphFont"/>
    <w:rsid w:val="004F1537"/>
  </w:style>
  <w:style w:type="character" w:customStyle="1" w:styleId="mdc-buttonlabel">
    <w:name w:val="mdc-button__label"/>
    <w:basedOn w:val="DefaultParagraphFont"/>
    <w:rsid w:val="004F1537"/>
  </w:style>
  <w:style w:type="character" w:customStyle="1" w:styleId="citation-471">
    <w:name w:val="citation-471"/>
    <w:basedOn w:val="DefaultParagraphFont"/>
    <w:rsid w:val="005244DC"/>
  </w:style>
  <w:style w:type="character" w:customStyle="1" w:styleId="citation-470">
    <w:name w:val="citation-470"/>
    <w:basedOn w:val="DefaultParagraphFont"/>
    <w:rsid w:val="005244DC"/>
  </w:style>
  <w:style w:type="character" w:customStyle="1" w:styleId="button-label">
    <w:name w:val="button-label"/>
    <w:basedOn w:val="DefaultParagraphFont"/>
    <w:rsid w:val="005244DC"/>
  </w:style>
  <w:style w:type="character" w:customStyle="1" w:styleId="citation-469">
    <w:name w:val="citation-469"/>
    <w:basedOn w:val="DefaultParagraphFont"/>
    <w:rsid w:val="005244DC"/>
  </w:style>
  <w:style w:type="character" w:customStyle="1" w:styleId="citation-468">
    <w:name w:val="citation-468"/>
    <w:basedOn w:val="DefaultParagraphFont"/>
    <w:rsid w:val="005244DC"/>
  </w:style>
  <w:style w:type="character" w:customStyle="1" w:styleId="citation-467">
    <w:name w:val="citation-467"/>
    <w:basedOn w:val="DefaultParagraphFont"/>
    <w:rsid w:val="005244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34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3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166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7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9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59195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39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ymptomate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ymptomchecker.isabelhealthcare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www.mayoclinic.org/symptom-checker" TargetMode="External"/><Relationship Id="rId11" Type="http://schemas.openxmlformats.org/officeDocument/2006/relationships/hyperlink" Target="https://patient.info/" TargetMode="External"/><Relationship Id="rId5" Type="http://schemas.openxmlformats.org/officeDocument/2006/relationships/hyperlink" Target="https://ada.com/" TargetMode="External"/><Relationship Id="rId10" Type="http://schemas.openxmlformats.org/officeDocument/2006/relationships/hyperlink" Target="https://111.nhs.uk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dlineplus.go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483</Words>
  <Characters>2756</Characters>
  <Application>Microsoft Office Word</Application>
  <DocSecurity>0</DocSecurity>
  <Lines>22</Lines>
  <Paragraphs>6</Paragraphs>
  <ScaleCrop>false</ScaleCrop>
  <Company>Dokuz Eylül Üniversitesi</Company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3</cp:revision>
  <dcterms:created xsi:type="dcterms:W3CDTF">2025-12-19T07:28:00Z</dcterms:created>
  <dcterms:modified xsi:type="dcterms:W3CDTF">2026-03-26T17:45:00Z</dcterms:modified>
</cp:coreProperties>
</file>