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D1C2" w14:textId="1B3EA778" w:rsidR="00EB376E" w:rsidRPr="0033735D" w:rsidRDefault="0093103E" w:rsidP="00EB376E">
      <w:pPr>
        <w:pStyle w:val="Title"/>
      </w:pPr>
      <w:r>
        <w:t>English Influence on Gujarati: A Statistical Examination</w:t>
      </w:r>
      <w:r w:rsidR="007E164C">
        <w:t xml:space="preserve"> of News Headlines</w:t>
      </w:r>
    </w:p>
    <w:p w14:paraId="7212B4F9" w14:textId="0F1DB8F9" w:rsidR="007C60BA" w:rsidRPr="0033735D" w:rsidRDefault="0093103E" w:rsidP="007C60BA">
      <w:pPr>
        <w:pStyle w:val="Author"/>
        <w:rPr>
          <w:vertAlign w:val="superscript"/>
        </w:rPr>
      </w:pPr>
      <w:r>
        <w:t>Prina Doshi</w:t>
      </w:r>
      <w:r w:rsidR="007C60BA" w:rsidRPr="002C46BB">
        <w:rPr>
          <w:i w:val="0"/>
          <w:szCs w:val="24"/>
          <w:vertAlign w:val="superscript"/>
        </w:rPr>
        <w:t>1</w:t>
      </w:r>
    </w:p>
    <w:p w14:paraId="52B5A8D2" w14:textId="6193D615" w:rsidR="007C60BA" w:rsidRPr="0033735D" w:rsidRDefault="007C60BA" w:rsidP="001F6D57">
      <w:pPr>
        <w:pStyle w:val="Affiliation"/>
      </w:pPr>
      <w:r w:rsidRPr="0033735D">
        <w:rPr>
          <w:szCs w:val="24"/>
          <w:vertAlign w:val="superscript"/>
        </w:rPr>
        <w:t>1</w:t>
      </w:r>
      <w:r w:rsidR="0093103E">
        <w:t>Carnegie Mellon University</w:t>
      </w:r>
    </w:p>
    <w:p w14:paraId="1E1A5D94" w14:textId="374F994F" w:rsidR="00EB376E" w:rsidRPr="0033735D" w:rsidRDefault="0093103E" w:rsidP="00EB376E">
      <w:pPr>
        <w:pStyle w:val="email"/>
      </w:pPr>
      <w:r>
        <w:t>phdoshi</w:t>
      </w:r>
      <w:r w:rsidR="00EB376E">
        <w:t>@</w:t>
      </w:r>
      <w:r>
        <w:t>andrew.cmu</w:t>
      </w:r>
      <w:r w:rsidR="00EB376E">
        <w:t>.edu</w:t>
      </w:r>
    </w:p>
    <w:p w14:paraId="7484AFB5" w14:textId="77777777" w:rsidR="00EB376E" w:rsidRPr="0033735D" w:rsidRDefault="00EB376E" w:rsidP="005F7CF5">
      <w:pPr>
        <w:pStyle w:val="BodyText"/>
      </w:pPr>
    </w:p>
    <w:p w14:paraId="2155B4C2" w14:textId="77777777"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14:paraId="70042FA5" w14:textId="77777777" w:rsidR="00EB376E" w:rsidRPr="0033735D" w:rsidRDefault="00EB376E" w:rsidP="00EB376E">
      <w:pPr>
        <w:pStyle w:val="AbstractHeading"/>
      </w:pPr>
      <w:r w:rsidRPr="0033735D">
        <w:t>Abstract</w:t>
      </w:r>
    </w:p>
    <w:p w14:paraId="63963EB9" w14:textId="388B73D7" w:rsidR="0093103E" w:rsidRPr="0093103E" w:rsidRDefault="0093103E" w:rsidP="00C21685">
      <w:pPr>
        <w:pStyle w:val="Index"/>
        <w:ind w:firstLine="0"/>
      </w:pPr>
      <w:r w:rsidRPr="0093103E">
        <w:t xml:space="preserve">When cultures </w:t>
      </w:r>
      <w:proofErr w:type="gramStart"/>
      <w:r w:rsidRPr="0093103E">
        <w:t>come into contact with</w:t>
      </w:r>
      <w:proofErr w:type="gramEnd"/>
      <w:r w:rsidRPr="0093103E">
        <w:t xml:space="preserve"> one another, their languages may not always be similar.  Many times, foreign words must be incorporated into a new language, especially in instances when no direct translation can be found. This study examines what English words are borrowed into Gujarati.</w:t>
      </w:r>
      <w:r>
        <w:t xml:space="preserve"> </w:t>
      </w:r>
      <w:r w:rsidRPr="0093103E">
        <w:t xml:space="preserve">Using a public dataset of headlines taken from 3 categories (technology, entertainment, </w:t>
      </w:r>
      <w:r w:rsidR="000F75D0">
        <w:t>and</w:t>
      </w:r>
      <w:r w:rsidRPr="0093103E">
        <w:t xml:space="preserve"> business) of the News18 Gujarati Website, a database of headlines with 5026 total characters was built. A human rater classified each word as </w:t>
      </w:r>
      <w:r>
        <w:t>borrowed</w:t>
      </w:r>
      <w:r w:rsidRPr="0093103E">
        <w:t>. These words were then manually classified by their part of speech (noun, adjective/adverb, verb).</w:t>
      </w:r>
      <w:r>
        <w:t xml:space="preserve"> </w:t>
      </w:r>
      <w:r w:rsidRPr="0093103E">
        <w:t>We found that there was no difference between the number of borrowed words across the three headline categories or the three parts of speech. There was also no relationship between part of speech and headline category in terms of number of borrowed English words.</w:t>
      </w:r>
    </w:p>
    <w:p w14:paraId="2A06114B" w14:textId="7752196A" w:rsidR="00EB376E" w:rsidRPr="0033735D" w:rsidRDefault="00EB376E" w:rsidP="005F7CF5">
      <w:pPr>
        <w:pStyle w:val="Index"/>
      </w:pPr>
      <w:r w:rsidRPr="0033735D">
        <w:rPr>
          <w:b/>
        </w:rPr>
        <w:t>Index Terms</w:t>
      </w:r>
      <w:r w:rsidRPr="0033735D">
        <w:t xml:space="preserve">: </w:t>
      </w:r>
      <w:r w:rsidR="00F13320">
        <w:t>transliteration</w:t>
      </w:r>
      <w:r w:rsidR="0077737A">
        <w:t xml:space="preserve">, </w:t>
      </w:r>
      <w:r w:rsidR="00F13320">
        <w:t xml:space="preserve">borrowing, </w:t>
      </w:r>
      <w:r w:rsidR="009246A7">
        <w:t xml:space="preserve">loanwords, </w:t>
      </w:r>
      <w:r w:rsidR="00F13320">
        <w:t>Gujarati</w:t>
      </w:r>
    </w:p>
    <w:p w14:paraId="45D23C98" w14:textId="77777777" w:rsidR="00EB376E" w:rsidRPr="0033735D" w:rsidRDefault="00EB376E" w:rsidP="00EB376E">
      <w:pPr>
        <w:pStyle w:val="Heading1"/>
        <w:ind w:left="29" w:hanging="29"/>
      </w:pPr>
      <w:r w:rsidRPr="0033735D">
        <w:t>Introduction</w:t>
      </w:r>
    </w:p>
    <w:p w14:paraId="26E5DBD9" w14:textId="33C5DCDE" w:rsidR="00EA1963" w:rsidRDefault="00374840" w:rsidP="00EA1963">
      <w:pPr>
        <w:pStyle w:val="Heading2"/>
      </w:pPr>
      <w:r>
        <w:t>Background on Gujarati</w:t>
      </w:r>
    </w:p>
    <w:p w14:paraId="5D5044C4" w14:textId="042E8EB9" w:rsidR="007E164C" w:rsidRDefault="00374840" w:rsidP="00C21685">
      <w:pPr>
        <w:pStyle w:val="BodyText"/>
        <w:ind w:firstLine="0"/>
      </w:pPr>
      <w:r>
        <w:t>Gujarati is an Indo-European language spoken by approximately 55 million speakers around the world</w:t>
      </w:r>
      <w:r w:rsidR="0004480C">
        <w:t xml:space="preserve"> [</w:t>
      </w:r>
      <w:r w:rsidR="00271872">
        <w:t>1</w:t>
      </w:r>
      <w:r w:rsidR="0004480C">
        <w:t>]</w:t>
      </w:r>
      <w:r>
        <w:t>. Although it is primarily spoken in the state of Gujarat, India, the diaspora of Gujarati speakers has spread to other countries, including the United States, United Kingdom, and Singapore</w:t>
      </w:r>
      <w:r w:rsidR="0004480C">
        <w:t xml:space="preserve"> [</w:t>
      </w:r>
      <w:r w:rsidR="00301D3D">
        <w:t>2</w:t>
      </w:r>
      <w:r w:rsidR="0004480C">
        <w:t>]</w:t>
      </w:r>
      <w:r>
        <w:t>. In the United States, Gujarati was one of the fastest growing foreign language-groups between 2010 and 2017</w:t>
      </w:r>
      <w:r w:rsidR="0004480C">
        <w:t xml:space="preserve"> [</w:t>
      </w:r>
      <w:r w:rsidR="00271872">
        <w:t>3</w:t>
      </w:r>
      <w:r w:rsidR="0004480C">
        <w:t>]</w:t>
      </w:r>
      <w:r>
        <w:t xml:space="preserve">. </w:t>
      </w:r>
    </w:p>
    <w:p w14:paraId="5D2328F2" w14:textId="1C53AE4F" w:rsidR="007E164C" w:rsidRPr="00CB4450" w:rsidRDefault="007E164C" w:rsidP="007E164C">
      <w:pPr>
        <w:pStyle w:val="BodyText"/>
      </w:pPr>
      <w:r>
        <w:t xml:space="preserve">Gujarati uses a script modified from the </w:t>
      </w:r>
      <w:proofErr w:type="spellStart"/>
      <w:r w:rsidRPr="00776473">
        <w:t>Devanāgarī</w:t>
      </w:r>
      <w:proofErr w:type="spellEnd"/>
      <w:r>
        <w:t xml:space="preserve"> script, which is used in languages like Hindi, Marathi, and Sanskrit. The primary difference between the two is the adjustment of some characters and the removal of the horizontal line across the top of characters. </w:t>
      </w:r>
    </w:p>
    <w:p w14:paraId="28E6BE55" w14:textId="77777777" w:rsidR="007E164C" w:rsidRDefault="007E164C" w:rsidP="007E164C">
      <w:pPr>
        <w:pStyle w:val="Equation"/>
      </w:pPr>
      <w:r w:rsidRPr="0033735D">
        <w:tab/>
      </w:r>
      <w:proofErr w:type="spellStart"/>
      <w:r w:rsidRPr="00396261">
        <w:rPr>
          <w:rFonts w:ascii="Nirmala UI" w:hAnsi="Nirmala UI" w:cs="Nirmala UI"/>
        </w:rPr>
        <w:t>गुजराती</w:t>
      </w:r>
      <w:proofErr w:type="spellEnd"/>
      <w:r>
        <w:rPr>
          <w:rFonts w:hint="eastAsia"/>
        </w:rPr>
        <w:tab/>
      </w:r>
      <w:r w:rsidRPr="0033735D">
        <w:t xml:space="preserve"> </w:t>
      </w:r>
      <w:r>
        <w:t>(1</w:t>
      </w:r>
      <w:r w:rsidRPr="0033735D">
        <w:t>)</w:t>
      </w:r>
    </w:p>
    <w:p w14:paraId="3720845E" w14:textId="77777777" w:rsidR="007E164C" w:rsidRPr="00396261" w:rsidRDefault="007E164C" w:rsidP="007E164C">
      <w:pPr>
        <w:pStyle w:val="Equation"/>
      </w:pPr>
      <w:r w:rsidRPr="0033735D">
        <w:tab/>
      </w:r>
      <w:proofErr w:type="spellStart"/>
      <w:r w:rsidRPr="00396261">
        <w:rPr>
          <w:rFonts w:ascii="Nirmala UI" w:hAnsi="Nirmala UI" w:cs="Nirmala UI"/>
        </w:rPr>
        <w:t>ગુજરાતી</w:t>
      </w:r>
      <w:proofErr w:type="spellEnd"/>
      <w:r>
        <w:rPr>
          <w:rFonts w:hint="eastAsia"/>
        </w:rPr>
        <w:tab/>
      </w:r>
      <w:r w:rsidRPr="0033735D">
        <w:t xml:space="preserve"> </w:t>
      </w:r>
      <w:r>
        <w:t>(2</w:t>
      </w:r>
      <w:r w:rsidRPr="0033735D">
        <w:t>)</w:t>
      </w:r>
    </w:p>
    <w:p w14:paraId="4FF74BC8" w14:textId="71F99B27" w:rsidR="007E164C" w:rsidRDefault="007E164C" w:rsidP="007E164C">
      <w:pPr>
        <w:pStyle w:val="BodyText"/>
      </w:pPr>
      <w:r>
        <w:t>The word ‘Gujarati’ is written in both Hindi script (1) and Gujarati script (2). The main differences can be seen in the character that creates the ‘ja’ sound. In Gujarati, this is created with ‘</w:t>
      </w:r>
      <w:r w:rsidRPr="00396261">
        <w:rPr>
          <w:rFonts w:ascii="Nirmala UI" w:hAnsi="Nirmala UI" w:cs="Nirmala UI"/>
        </w:rPr>
        <w:t>જ</w:t>
      </w:r>
      <w:r>
        <w:t>’ and in Hindi it is created using the ‘</w:t>
      </w:r>
      <w:r w:rsidRPr="00396261">
        <w:rPr>
          <w:rFonts w:ascii="Nirmala UI" w:hAnsi="Nirmala UI" w:cs="Nirmala UI"/>
        </w:rPr>
        <w:t>ज</w:t>
      </w:r>
      <w:r>
        <w:t>’ character. Gujarati is an Abugida script, indicating that consonants are built from characters, and vowel sounds are made using modifications to these characters.</w:t>
      </w:r>
    </w:p>
    <w:p w14:paraId="6690E13E" w14:textId="77E1CE03" w:rsidR="002E4221" w:rsidRDefault="00374840" w:rsidP="007E164C">
      <w:pPr>
        <w:pStyle w:val="BodyText"/>
      </w:pPr>
      <w:r>
        <w:t xml:space="preserve">Despite </w:t>
      </w:r>
      <w:r w:rsidR="00AB542C">
        <w:t xml:space="preserve">being somewhat known for </w:t>
      </w:r>
      <w:r>
        <w:t>incorrect or absurd pronunciations of English words, a 2011 census in India showed that 13.85% of those living in Gujarat can speak English, which was higher than the national average</w:t>
      </w:r>
      <w:r w:rsidR="0004480C">
        <w:t xml:space="preserve"> [</w:t>
      </w:r>
      <w:r w:rsidR="00271872">
        <w:t>4</w:t>
      </w:r>
      <w:r w:rsidR="0004480C">
        <w:t>]</w:t>
      </w:r>
      <w:r>
        <w:t xml:space="preserve">. </w:t>
      </w:r>
      <w:r w:rsidR="0004480C">
        <w:t xml:space="preserve">Despite this, little research has been done on the interaction between Gujarati and English. </w:t>
      </w:r>
    </w:p>
    <w:p w14:paraId="22957226" w14:textId="15238C80" w:rsidR="00EA1963" w:rsidRDefault="009246A7" w:rsidP="00EA1963">
      <w:pPr>
        <w:pStyle w:val="Heading2"/>
        <w:rPr>
          <w:b w:val="0"/>
          <w:bCs w:val="0"/>
        </w:rPr>
      </w:pPr>
      <w:r>
        <w:t>Lexical Borrowing</w:t>
      </w:r>
    </w:p>
    <w:p w14:paraId="79DC1721" w14:textId="2776D324" w:rsidR="008330D2" w:rsidRDefault="00374840" w:rsidP="00C21685">
      <w:pPr>
        <w:pStyle w:val="BodyText"/>
        <w:ind w:firstLine="0"/>
      </w:pPr>
      <w:r>
        <w:t>When cultures interact with each other, there is a natural exchange of concepts that may result in a transaction occurring between the two languages. When a word is exchanged from a foreign (donor) language into the native one, it can be considered an instance of borrowing. This study takes its definition of loanwords from [</w:t>
      </w:r>
      <w:r w:rsidR="00271872">
        <w:t>5, pp. 43-44</w:t>
      </w:r>
      <w:r>
        <w:t xml:space="preserve">], who state that </w:t>
      </w:r>
      <w:r w:rsidR="0004480C">
        <w:t>“</w:t>
      </w:r>
      <w:r>
        <w:t>[l]</w:t>
      </w:r>
      <w:proofErr w:type="spellStart"/>
      <w:r>
        <w:t>inguists</w:t>
      </w:r>
      <w:proofErr w:type="spellEnd"/>
      <w:r>
        <w:t xml:space="preserve"> identify words as loanwords if they have a shape and meaning that is very similar to the shape and meaning of a word from another language from which it could have been taken. . . and if the similarities have no plausible alternative explanation</w:t>
      </w:r>
      <w:r w:rsidR="00271872">
        <w:t>.</w:t>
      </w:r>
      <w:r w:rsidR="0004480C">
        <w:t>”</w:t>
      </w:r>
      <w:r w:rsidR="00271872">
        <w:t xml:space="preserve"> </w:t>
      </w:r>
      <w:r w:rsidR="008330D2">
        <w:t xml:space="preserve">For instance, the Hindi word ‘chutney’ and the Spanish word ‘taco’ were both borrowed into English. </w:t>
      </w:r>
    </w:p>
    <w:p w14:paraId="5DA4317B" w14:textId="06E0D1C5" w:rsidR="00374840" w:rsidRDefault="00374840" w:rsidP="00374840">
      <w:pPr>
        <w:pStyle w:val="BodyText"/>
      </w:pPr>
      <w:r>
        <w:t>If the resemblance between the words has a reasonable explanation, such as having a common language family or root, it would not be considered an instance of borrowing. For example, in Gujarati, the word ‘</w:t>
      </w:r>
      <w:proofErr w:type="spellStart"/>
      <w:r w:rsidRPr="00783011">
        <w:rPr>
          <w:rFonts w:ascii="Nirmala UI" w:hAnsi="Nirmala UI" w:cs="Nirmala UI"/>
        </w:rPr>
        <w:t>નામ</w:t>
      </w:r>
      <w:proofErr w:type="spellEnd"/>
      <w:r>
        <w:t>’ is pronounced as ‘</w:t>
      </w:r>
      <w:proofErr w:type="spellStart"/>
      <w:r>
        <w:t>n</w:t>
      </w:r>
      <w:r w:rsidRPr="00783011">
        <w:t>āma</w:t>
      </w:r>
      <w:proofErr w:type="spellEnd"/>
      <w:r>
        <w:t xml:space="preserve">’ and could be considered </w:t>
      </w:r>
      <w:proofErr w:type="gramStart"/>
      <w:r>
        <w:t>similar to</w:t>
      </w:r>
      <w:proofErr w:type="gramEnd"/>
      <w:r>
        <w:t xml:space="preserve"> the English ‘name’ in terms of both pronunciation and meaning. However, both words have a common </w:t>
      </w:r>
      <w:r w:rsidR="008330D2">
        <w:t>root</w:t>
      </w:r>
      <w:r>
        <w:t xml:space="preserve"> in this instance and therefore are not considered instances of borrowing.</w:t>
      </w:r>
      <w:r w:rsidR="008330D2">
        <w:t xml:space="preserve"> </w:t>
      </w:r>
    </w:p>
    <w:p w14:paraId="695F0F2A" w14:textId="664ACED7" w:rsidR="00374840" w:rsidRDefault="008330D2" w:rsidP="00374840">
      <w:pPr>
        <w:pStyle w:val="BodyTextNext"/>
      </w:pPr>
      <w:r>
        <w:t xml:space="preserve">Prior work regarding lexical borrowing has </w:t>
      </w:r>
      <w:r w:rsidR="005113DF">
        <w:t>categorized it into two primary types</w:t>
      </w:r>
      <w:r>
        <w:t xml:space="preserve">. The first is called cultural borrowing, which occurs when </w:t>
      </w:r>
      <w:r w:rsidR="00374840">
        <w:t>a new concept from a different culture</w:t>
      </w:r>
      <w:r>
        <w:t xml:space="preserve"> must be conveyed into the native one</w:t>
      </w:r>
      <w:r w:rsidR="00F8011B">
        <w:t xml:space="preserve"> [</w:t>
      </w:r>
      <w:r w:rsidR="00271872">
        <w:t>5</w:t>
      </w:r>
      <w:r w:rsidR="00F8011B">
        <w:t>]</w:t>
      </w:r>
      <w:r>
        <w:t>. The other is called an instance of core borrowing, and it occurs when</w:t>
      </w:r>
      <w:r w:rsidR="00374840">
        <w:t xml:space="preserve"> </w:t>
      </w:r>
      <w:r>
        <w:t xml:space="preserve">the native language has </w:t>
      </w:r>
      <w:r w:rsidR="00374840">
        <w:t>a duplicate concept with a new word.</w:t>
      </w:r>
      <w:r>
        <w:t xml:space="preserve"> </w:t>
      </w:r>
      <w:r w:rsidR="005113DF">
        <w:t>[</w:t>
      </w:r>
      <w:r w:rsidR="00271872">
        <w:t>6</w:t>
      </w:r>
      <w:r w:rsidR="005113DF">
        <w:t xml:space="preserve">] </w:t>
      </w:r>
      <w:r w:rsidR="00374840">
        <w:t xml:space="preserve">first made the distinction between types of borrowed words, with the assumption that </w:t>
      </w:r>
      <w:r w:rsidR="000F75D0">
        <w:t>‘</w:t>
      </w:r>
      <w:r w:rsidR="00374840">
        <w:t>cultural borrowings</w:t>
      </w:r>
      <w:r w:rsidR="000F75D0">
        <w:t>’</w:t>
      </w:r>
      <w:r w:rsidR="00374840">
        <w:t xml:space="preserve"> occur when a word is a foreign concept that does not exist in the original culture. For example, </w:t>
      </w:r>
      <w:r>
        <w:t>when ‘taco’</w:t>
      </w:r>
      <w:r w:rsidR="00374840">
        <w:t xml:space="preserve"> is borrowed from </w:t>
      </w:r>
      <w:r>
        <w:t>Spanish, this word did not exist in the native language since it is a new food</w:t>
      </w:r>
      <w:r w:rsidR="00374840">
        <w:t xml:space="preserve">. </w:t>
      </w:r>
    </w:p>
    <w:p w14:paraId="05D763B1" w14:textId="6C37CEEC" w:rsidR="00374840" w:rsidRDefault="00374840" w:rsidP="00374840">
      <w:pPr>
        <w:pStyle w:val="BodyTextNext"/>
      </w:pPr>
      <w:r>
        <w:t xml:space="preserve">Although cultural borrowings need not occur, they may be considered the more understandable of the two because foreign concepts may </w:t>
      </w:r>
      <w:r w:rsidR="00651216">
        <w:t>be introduced and need a word very quickly</w:t>
      </w:r>
      <w:r>
        <w:t>. In many instances, cultures have come up with their own word for a foreign concept rather than borrowing the word from another culture. If a word is already well known in another language, it becomes more convenient to use it rather than create a native-language alternative</w:t>
      </w:r>
      <w:r w:rsidR="00B17A88">
        <w:t xml:space="preserve"> [</w:t>
      </w:r>
      <w:r w:rsidR="00271872">
        <w:t>5</w:t>
      </w:r>
      <w:r w:rsidR="00B17A88">
        <w:t>]</w:t>
      </w:r>
      <w:r>
        <w:t xml:space="preserve">. </w:t>
      </w:r>
      <w:r w:rsidR="00F9541A">
        <w:t>The</w:t>
      </w:r>
      <w:r>
        <w:t xml:space="preserve"> predominant theory about how a cultural borrowing becomes popular is that bilingual speakers </w:t>
      </w:r>
      <w:r w:rsidR="00F9541A">
        <w:t>begin using it</w:t>
      </w:r>
      <w:r>
        <w:t>, eventually causing other speakers to do the same. In Gujarati, some examples of cultural borrowings may include examples of modern technology, such as ‘telephone</w:t>
      </w:r>
      <w:r w:rsidR="000F61AB">
        <w:t>.’</w:t>
      </w:r>
      <w:r>
        <w:t xml:space="preserve"> </w:t>
      </w:r>
    </w:p>
    <w:p w14:paraId="5940ABDB" w14:textId="39000850" w:rsidR="00EA1963" w:rsidRDefault="000F61AB" w:rsidP="00374840">
      <w:pPr>
        <w:pStyle w:val="BodyTextNext"/>
      </w:pPr>
      <w:r>
        <w:t>Conversely, t</w:t>
      </w:r>
      <w:r w:rsidR="00374840">
        <w:t>here are conflicting theories as to why core borrowings occur</w:t>
      </w:r>
      <w:r>
        <w:t>. [</w:t>
      </w:r>
      <w:r w:rsidR="00271872">
        <w:t>6</w:t>
      </w:r>
      <w:r>
        <w:t xml:space="preserve">] </w:t>
      </w:r>
      <w:r w:rsidR="00374840">
        <w:t>states that a core borrowing occur</w:t>
      </w:r>
      <w:r w:rsidR="00B17A88">
        <w:t>s</w:t>
      </w:r>
      <w:r w:rsidR="00374840">
        <w:t xml:space="preserve"> after code-</w:t>
      </w:r>
      <w:r w:rsidR="00B17A88">
        <w:t xml:space="preserve">switching, when a foreign word is interjected into the </w:t>
      </w:r>
      <w:r w:rsidR="00B17A88">
        <w:lastRenderedPageBreak/>
        <w:t>native language within the middle of a sentence.</w:t>
      </w:r>
      <w:r w:rsidR="00374840">
        <w:t xml:space="preserve"> Other</w:t>
      </w:r>
      <w:r w:rsidR="00B17A88">
        <w:t>s (</w:t>
      </w:r>
      <w:r>
        <w:t>[</w:t>
      </w:r>
      <w:r w:rsidR="00271872">
        <w:t>5</w:t>
      </w:r>
      <w:r>
        <w:t>], [</w:t>
      </w:r>
      <w:r w:rsidR="00271872">
        <w:t>7</w:t>
      </w:r>
      <w:r>
        <w:t>]</w:t>
      </w:r>
      <w:r w:rsidR="00B17A88">
        <w:t>)</w:t>
      </w:r>
      <w:r>
        <w:t xml:space="preserve"> </w:t>
      </w:r>
      <w:r w:rsidR="00B17A88">
        <w:t xml:space="preserve">also </w:t>
      </w:r>
      <w:r w:rsidR="00374840">
        <w:t xml:space="preserve">claim that core borrowings primarily happen due to the ‘prestige’ associated with speaking in the donor language. Since bilingualism and knowledge of a certain foreign language may be associated with access to an education, speaking in the </w:t>
      </w:r>
      <w:r w:rsidR="00061FAD">
        <w:t xml:space="preserve">foreign language rather than the native one may be a method for demonstrating </w:t>
      </w:r>
      <w:r w:rsidR="000F75D0">
        <w:t>socioeconomic status</w:t>
      </w:r>
      <w:r w:rsidR="00374840">
        <w:t xml:space="preserve">. In particular, </w:t>
      </w:r>
      <w:r w:rsidR="00233F78">
        <w:t>[</w:t>
      </w:r>
      <w:r w:rsidR="00271872">
        <w:t>6</w:t>
      </w:r>
      <w:r w:rsidR="00233F78">
        <w:t xml:space="preserve">] </w:t>
      </w:r>
      <w:r w:rsidR="00374840">
        <w:t xml:space="preserve">argues that core borrowings occur much more gradually than </w:t>
      </w:r>
      <w:r w:rsidR="00233F78">
        <w:t>cultural borrowings</w:t>
      </w:r>
      <w:r w:rsidR="00B17A88">
        <w:t>, which can be very sudden</w:t>
      </w:r>
      <w:r w:rsidR="00374840">
        <w:t>.</w:t>
      </w:r>
    </w:p>
    <w:p w14:paraId="2B261BD5" w14:textId="31D4C8FF" w:rsidR="00374840" w:rsidRDefault="00B84ED0" w:rsidP="00374840">
      <w:pPr>
        <w:pStyle w:val="BodyTextNext"/>
      </w:pPr>
      <w:r>
        <w:t>[</w:t>
      </w:r>
      <w:r w:rsidR="00271872">
        <w:t>8</w:t>
      </w:r>
      <w:r>
        <w:t>], cited by [</w:t>
      </w:r>
      <w:r w:rsidR="00301D3D">
        <w:t>9</w:t>
      </w:r>
      <w:r>
        <w:t>], found that nouns are more likely to be borrowed than other parts of speech, followed by adjectives and verbs</w:t>
      </w:r>
      <w:r w:rsidR="005113DF">
        <w:t xml:space="preserve">. </w:t>
      </w:r>
      <w:r>
        <w:t>[</w:t>
      </w:r>
      <w:r w:rsidR="00301D3D">
        <w:t>9</w:t>
      </w:r>
      <w:r>
        <w:t>] finds, in a study about English</w:t>
      </w:r>
      <w:r w:rsidR="005113DF">
        <w:t xml:space="preserve"> instances of borrowing, </w:t>
      </w:r>
      <w:r>
        <w:t xml:space="preserve">that </w:t>
      </w:r>
      <w:r w:rsidR="005113DF">
        <w:t xml:space="preserve">nouns were borrowed at the highest rate, followed by verbs, adjectives. </w:t>
      </w:r>
      <w:r>
        <w:t xml:space="preserve">They find similar results for Dutch loanwords from English, with nouns borrowed the most, followed by adjectives and verbs. This leads to the understanding that parts of speech impact the rate of borrowing for words. </w:t>
      </w:r>
      <w:r w:rsidR="008D5187">
        <w:t>[</w:t>
      </w:r>
      <w:r w:rsidR="00301D3D">
        <w:t>9</w:t>
      </w:r>
      <w:r w:rsidR="008D5187">
        <w:t xml:space="preserve">] also found that abstract words were more likely to be borrowed, and that frequency of use of the word is related to borrowing. </w:t>
      </w:r>
    </w:p>
    <w:p w14:paraId="5DE343A0" w14:textId="7AD23DDB" w:rsidR="001B6D03" w:rsidRDefault="001B6D03" w:rsidP="001B6D03">
      <w:pPr>
        <w:pStyle w:val="Heading2"/>
        <w:rPr>
          <w:b w:val="0"/>
          <w:bCs w:val="0"/>
        </w:rPr>
      </w:pPr>
      <w:r>
        <w:t>Research Question</w:t>
      </w:r>
    </w:p>
    <w:p w14:paraId="631A9B11" w14:textId="3A4825BB" w:rsidR="00233F78" w:rsidRDefault="001B6D03" w:rsidP="00C21685">
      <w:pPr>
        <w:pStyle w:val="BodyTextNext"/>
        <w:ind w:firstLine="0"/>
      </w:pPr>
      <w:r>
        <w:t xml:space="preserve">Many projects have attempted to </w:t>
      </w:r>
      <w:r w:rsidR="00301D3D">
        <w:t xml:space="preserve">understand the process of borrowing </w:t>
      </w:r>
      <w:r>
        <w:t>for languages like Chinese [</w:t>
      </w:r>
      <w:r w:rsidR="00271872">
        <w:t>10</w:t>
      </w:r>
      <w:r>
        <w:t xml:space="preserve">], </w:t>
      </w:r>
      <w:r w:rsidR="00B77D2F">
        <w:t>Dutch</w:t>
      </w:r>
      <w:r>
        <w:t xml:space="preserve"> [</w:t>
      </w:r>
      <w:r w:rsidR="00B77D2F">
        <w:t>9</w:t>
      </w:r>
      <w:r>
        <w:t xml:space="preserve">], and </w:t>
      </w:r>
      <w:r w:rsidR="00B77D2F">
        <w:t>French</w:t>
      </w:r>
      <w:r>
        <w:t xml:space="preserve"> [</w:t>
      </w:r>
      <w:r w:rsidR="00373668">
        <w:t>11</w:t>
      </w:r>
      <w:r>
        <w:t xml:space="preserve">]. One project to document loanwords is the World Loanword Database, which categorizes loanwords from </w:t>
      </w:r>
      <w:r w:rsidR="000F61AB">
        <w:t xml:space="preserve">different </w:t>
      </w:r>
      <w:r>
        <w:t>languages</w:t>
      </w:r>
      <w:r w:rsidR="00B23454">
        <w:t xml:space="preserve"> [</w:t>
      </w:r>
      <w:r w:rsidR="00A222E7">
        <w:t>5</w:t>
      </w:r>
      <w:r w:rsidR="00B23454">
        <w:t>]</w:t>
      </w:r>
      <w:r>
        <w:t xml:space="preserve">. However, there is little information on </w:t>
      </w:r>
      <w:r w:rsidR="00233F78">
        <w:t xml:space="preserve">English </w:t>
      </w:r>
      <w:r>
        <w:t xml:space="preserve">loanwords to the language of Gujarati. </w:t>
      </w:r>
    </w:p>
    <w:p w14:paraId="7D676B43" w14:textId="06220B5D" w:rsidR="00233F78" w:rsidRDefault="00233F78" w:rsidP="00233F78">
      <w:pPr>
        <w:pStyle w:val="BodyTextNext"/>
      </w:pPr>
      <w:r>
        <w:t>Since English is considered a lingua franca for business and technology, it may have been easier for other cultures such as Gujarati to simply adopt these words rather than create new alternatives that must be translated each time. For this instance, we hypothesize that there may be differences in the amount of borrowing seen in different types of Gujarati headlines, since some fields like technology may have more instances of cultural borrowing. This leads us to the first research question: Is there a difference in the amount of borrowing found between different news headline types?</w:t>
      </w:r>
    </w:p>
    <w:p w14:paraId="0E2108EE" w14:textId="7016C4E1" w:rsidR="00374840" w:rsidRPr="00374840" w:rsidRDefault="00233F78" w:rsidP="00233F78">
      <w:pPr>
        <w:pStyle w:val="BodyTextNext"/>
      </w:pPr>
      <w:r>
        <w:t xml:space="preserve">Considering that abstract concepts may be included more frequently within </w:t>
      </w:r>
      <w:r w:rsidR="00F8011B">
        <w:t>certain subjects</w:t>
      </w:r>
      <w:r>
        <w:t xml:space="preserve">, there may be reason to believe that both news category and part of speech may impact the amount of transliteration found. This leads us to the second research question: Is there a relationship between the part of speech of the borrowed word and the category of news it came from? </w:t>
      </w:r>
    </w:p>
    <w:p w14:paraId="0B18E316" w14:textId="77777777" w:rsidR="00EB376E" w:rsidRPr="0033735D" w:rsidRDefault="007E01F8" w:rsidP="006615F9">
      <w:pPr>
        <w:pStyle w:val="Heading1"/>
        <w:ind w:left="360" w:hanging="360"/>
      </w:pPr>
      <w:r>
        <w:t>Experiment</w:t>
      </w:r>
    </w:p>
    <w:p w14:paraId="414E9DC2" w14:textId="16F015DA" w:rsidR="00EB376E" w:rsidRPr="0033735D" w:rsidRDefault="005113DF" w:rsidP="00EB376E">
      <w:pPr>
        <w:pStyle w:val="Heading2"/>
      </w:pPr>
      <w:r>
        <w:t>Method</w:t>
      </w:r>
    </w:p>
    <w:p w14:paraId="000702BB" w14:textId="09D222E8" w:rsidR="00EB376E" w:rsidRPr="0033735D" w:rsidRDefault="005113DF" w:rsidP="00EB376E">
      <w:pPr>
        <w:pStyle w:val="Heading3"/>
      </w:pPr>
      <w:r>
        <w:t>Materials</w:t>
      </w:r>
    </w:p>
    <w:p w14:paraId="28007EF3" w14:textId="7F771241" w:rsidR="00EB376E" w:rsidRDefault="005F7CF5" w:rsidP="00C21685">
      <w:pPr>
        <w:pStyle w:val="BodyText"/>
        <w:ind w:firstLine="0"/>
      </w:pPr>
      <w:r>
        <w:t xml:space="preserve">For this study, data </w:t>
      </w:r>
      <w:r w:rsidR="00DC34AD">
        <w:t>were</w:t>
      </w:r>
      <w:r>
        <w:t xml:space="preserve"> taken from a free, public dataset [</w:t>
      </w:r>
      <w:r w:rsidR="00DC3EFE">
        <w:t>12</w:t>
      </w:r>
      <w:r>
        <w:t>] that web-scraped headlines from a Gujarati website, News18 Gujarati. These headlines were taken from three categories listed on the site</w:t>
      </w:r>
      <w:r w:rsidR="000F75D0">
        <w:t xml:space="preserve">: </w:t>
      </w:r>
      <w:r>
        <w:t xml:space="preserve">technology, entertainment, and business. From this large dataset, a database of </w:t>
      </w:r>
      <w:r w:rsidR="004A0B59">
        <w:t>97</w:t>
      </w:r>
      <w:r>
        <w:t xml:space="preserve"> headlines (</w:t>
      </w:r>
      <w:r w:rsidR="004A0B59">
        <w:t>5026</w:t>
      </w:r>
      <w:r>
        <w:t xml:space="preserve"> characters) was created. </w:t>
      </w:r>
    </w:p>
    <w:p w14:paraId="03E6CEB6" w14:textId="5497AA63" w:rsidR="005F7CF5" w:rsidRDefault="005F7CF5" w:rsidP="005F7CF5">
      <w:pPr>
        <w:pStyle w:val="Heading3"/>
      </w:pPr>
      <w:r>
        <w:t>Transliteration Process</w:t>
      </w:r>
    </w:p>
    <w:p w14:paraId="59708A9B" w14:textId="09E9D3FB" w:rsidR="00DC34AD" w:rsidRDefault="0065354A" w:rsidP="00C21685">
      <w:pPr>
        <w:pStyle w:val="BodyText"/>
        <w:ind w:firstLine="0"/>
      </w:pPr>
      <w:r>
        <w:t xml:space="preserve">For each headline, the words that were borrowed from English were noted as new observations. To identify these, </w:t>
      </w:r>
      <w:r w:rsidR="007343C4">
        <w:t xml:space="preserve">each headline was reviewed individually. If a word had a perfect or </w:t>
      </w:r>
      <w:r w:rsidR="007343C4">
        <w:t>near-perfect phonetic match in English, and if the intended meaning appeared to match the English word, it is considered a</w:t>
      </w:r>
      <w:r w:rsidR="00C00CDE">
        <w:t xml:space="preserve">n instance of borrowing. </w:t>
      </w:r>
    </w:p>
    <w:p w14:paraId="6A76084B" w14:textId="5BA21712" w:rsidR="00762D71" w:rsidRDefault="00762D71" w:rsidP="000F75D0">
      <w:pPr>
        <w:pStyle w:val="BodyTextNext"/>
        <w:ind w:left="270" w:firstLine="14"/>
      </w:pPr>
      <w:proofErr w:type="spellStart"/>
      <w:r w:rsidRPr="00762D71">
        <w:rPr>
          <w:rFonts w:ascii="Nirmala UI" w:hAnsi="Nirmala UI" w:cs="Nirmala UI"/>
        </w:rPr>
        <w:t>મોદી</w:t>
      </w:r>
      <w:proofErr w:type="spellEnd"/>
      <w:r w:rsidRPr="00762D71">
        <w:t xml:space="preserve"> </w:t>
      </w:r>
      <w:proofErr w:type="spellStart"/>
      <w:r w:rsidRPr="00762D71">
        <w:rPr>
          <w:rFonts w:ascii="Nirmala UI" w:hAnsi="Nirmala UI" w:cs="Nirmala UI"/>
        </w:rPr>
        <w:t>સરકાર</w:t>
      </w:r>
      <w:proofErr w:type="spellEnd"/>
      <w:r w:rsidRPr="00762D71">
        <w:t xml:space="preserve"> 1 </w:t>
      </w:r>
      <w:proofErr w:type="spellStart"/>
      <w:r w:rsidRPr="00762D71">
        <w:rPr>
          <w:rFonts w:ascii="Nirmala UI" w:hAnsi="Nirmala UI" w:cs="Nirmala UI"/>
          <w:b/>
          <w:bCs/>
        </w:rPr>
        <w:t>ફેબ્રુઆરીએ</w:t>
      </w:r>
      <w:proofErr w:type="spellEnd"/>
      <w:r w:rsidRPr="00762D71">
        <w:t xml:space="preserve"> </w:t>
      </w:r>
      <w:proofErr w:type="spellStart"/>
      <w:r w:rsidRPr="00762D71">
        <w:rPr>
          <w:rFonts w:ascii="Nirmala UI" w:hAnsi="Nirmala UI" w:cs="Nirmala UI"/>
        </w:rPr>
        <w:t>વચગાળાનું</w:t>
      </w:r>
      <w:proofErr w:type="spellEnd"/>
      <w:r w:rsidRPr="00762D71">
        <w:t xml:space="preserve"> </w:t>
      </w:r>
      <w:proofErr w:type="spellStart"/>
      <w:r w:rsidRPr="00762D71">
        <w:rPr>
          <w:rFonts w:ascii="Nirmala UI" w:hAnsi="Nirmala UI" w:cs="Nirmala UI"/>
          <w:b/>
          <w:bCs/>
        </w:rPr>
        <w:t>બજેટ</w:t>
      </w:r>
      <w:proofErr w:type="spellEnd"/>
      <w:r w:rsidRPr="00762D71">
        <w:t xml:space="preserve"> </w:t>
      </w:r>
      <w:proofErr w:type="spellStart"/>
      <w:r w:rsidRPr="00762D71">
        <w:rPr>
          <w:rFonts w:ascii="Nirmala UI" w:hAnsi="Nirmala UI" w:cs="Nirmala UI"/>
        </w:rPr>
        <w:t>રજૂ</w:t>
      </w:r>
      <w:proofErr w:type="spellEnd"/>
      <w:r w:rsidRPr="00762D71">
        <w:t xml:space="preserve"> </w:t>
      </w:r>
      <w:proofErr w:type="spellStart"/>
      <w:r w:rsidRPr="00762D71">
        <w:rPr>
          <w:rFonts w:ascii="Nirmala UI" w:hAnsi="Nirmala UI" w:cs="Nirmala UI"/>
        </w:rPr>
        <w:t>કરશે</w:t>
      </w:r>
      <w:proofErr w:type="spellEnd"/>
      <w:r w:rsidRPr="00762D71">
        <w:t xml:space="preserve">, </w:t>
      </w:r>
      <w:r w:rsidRPr="00762D71">
        <w:rPr>
          <w:rFonts w:ascii="Nirmala UI" w:hAnsi="Nirmala UI" w:cs="Nirmala UI"/>
        </w:rPr>
        <w:t>આ</w:t>
      </w:r>
      <w:r w:rsidR="000F75D0">
        <w:t xml:space="preserve"> </w:t>
      </w:r>
      <w:proofErr w:type="spellStart"/>
      <w:r w:rsidRPr="00762D71">
        <w:rPr>
          <w:rFonts w:ascii="Nirmala UI" w:hAnsi="Nirmala UI" w:cs="Nirmala UI"/>
        </w:rPr>
        <w:t>જાહેરાતો</w:t>
      </w:r>
      <w:proofErr w:type="spellEnd"/>
      <w:r w:rsidRPr="00762D71">
        <w:t xml:space="preserve"> </w:t>
      </w:r>
      <w:proofErr w:type="spellStart"/>
      <w:r w:rsidRPr="00762D71">
        <w:rPr>
          <w:rFonts w:ascii="Nirmala UI" w:hAnsi="Nirmala UI" w:cs="Nirmala UI"/>
        </w:rPr>
        <w:t>થઈ</w:t>
      </w:r>
      <w:proofErr w:type="spellEnd"/>
      <w:r w:rsidRPr="00762D71">
        <w:t xml:space="preserve"> </w:t>
      </w:r>
      <w:proofErr w:type="spellStart"/>
      <w:r w:rsidRPr="00762D71">
        <w:rPr>
          <w:rFonts w:ascii="Nirmala UI" w:hAnsi="Nirmala UI" w:cs="Nirmala UI"/>
        </w:rPr>
        <w:t>શકે</w:t>
      </w:r>
      <w:proofErr w:type="spellEnd"/>
      <w:r>
        <w:rPr>
          <w:rFonts w:ascii="Nirmala UI" w:hAnsi="Nirmala UI" w:cs="Nirmala UI"/>
        </w:rPr>
        <w:tab/>
      </w:r>
      <w:r>
        <w:rPr>
          <w:rFonts w:ascii="Nirmala UI" w:hAnsi="Nirmala UI" w:cs="Nirmala UI"/>
        </w:rPr>
        <w:tab/>
      </w:r>
      <w:r>
        <w:rPr>
          <w:rFonts w:ascii="Nirmala UI" w:hAnsi="Nirmala UI" w:cs="Nirmala UI"/>
        </w:rPr>
        <w:tab/>
      </w:r>
      <w:r>
        <w:rPr>
          <w:rFonts w:ascii="Nirmala UI" w:hAnsi="Nirmala UI" w:cs="Nirmala UI"/>
        </w:rPr>
        <w:tab/>
      </w:r>
      <w:r>
        <w:t>(3</w:t>
      </w:r>
      <w:r w:rsidRPr="0033735D">
        <w:t>)</w:t>
      </w:r>
    </w:p>
    <w:p w14:paraId="51FF0AE4" w14:textId="22583FBA" w:rsidR="00762D71" w:rsidRDefault="00762D71" w:rsidP="000F75D0">
      <w:pPr>
        <w:pStyle w:val="BodyTextNext"/>
        <w:ind w:left="284" w:firstLine="0"/>
      </w:pPr>
      <w:r>
        <w:t xml:space="preserve">Modi </w:t>
      </w:r>
      <w:proofErr w:type="spellStart"/>
      <w:r>
        <w:t>sarakaara</w:t>
      </w:r>
      <w:proofErr w:type="spellEnd"/>
      <w:r>
        <w:t xml:space="preserve"> 1 </w:t>
      </w:r>
      <w:proofErr w:type="spellStart"/>
      <w:r w:rsidRPr="00762D71">
        <w:rPr>
          <w:b/>
          <w:bCs/>
        </w:rPr>
        <w:t>ph</w:t>
      </w:r>
      <w:r w:rsidR="005A6BFC">
        <w:rPr>
          <w:b/>
          <w:bCs/>
        </w:rPr>
        <w:t>e</w:t>
      </w:r>
      <w:r w:rsidRPr="00762D71">
        <w:rPr>
          <w:b/>
          <w:bCs/>
        </w:rPr>
        <w:t>bruari</w:t>
      </w:r>
      <w:r w:rsidR="005A6BFC">
        <w:rPr>
          <w:b/>
          <w:bCs/>
        </w:rPr>
        <w:t>e</w:t>
      </w:r>
      <w:proofErr w:type="spellEnd"/>
      <w:r>
        <w:t xml:space="preserve"> </w:t>
      </w:r>
      <w:proofErr w:type="spellStart"/>
      <w:r>
        <w:t>vac</w:t>
      </w:r>
      <w:r w:rsidR="000F75D0">
        <w:t>h</w:t>
      </w:r>
      <w:r>
        <w:t>agaalaanum</w:t>
      </w:r>
      <w:proofErr w:type="spellEnd"/>
      <w:r>
        <w:t xml:space="preserve"> </w:t>
      </w:r>
      <w:proofErr w:type="spellStart"/>
      <w:r w:rsidRPr="00762D71">
        <w:rPr>
          <w:b/>
          <w:bCs/>
        </w:rPr>
        <w:t>bajeta</w:t>
      </w:r>
      <w:proofErr w:type="spellEnd"/>
      <w:r>
        <w:t xml:space="preserve"> </w:t>
      </w:r>
      <w:proofErr w:type="spellStart"/>
      <w:r>
        <w:t>raju</w:t>
      </w:r>
      <w:proofErr w:type="spellEnd"/>
      <w:r w:rsidR="000F75D0">
        <w:t xml:space="preserve"> </w:t>
      </w:r>
      <w:proofErr w:type="spellStart"/>
      <w:r>
        <w:t>karashe</w:t>
      </w:r>
      <w:proofErr w:type="spellEnd"/>
      <w:r>
        <w:t xml:space="preserve">, aa </w:t>
      </w:r>
      <w:proofErr w:type="spellStart"/>
      <w:r>
        <w:t>jaaheraata</w:t>
      </w:r>
      <w:proofErr w:type="spellEnd"/>
      <w:r>
        <w:t xml:space="preserve"> </w:t>
      </w:r>
      <w:proofErr w:type="spellStart"/>
      <w:r>
        <w:t>tha-ee</w:t>
      </w:r>
      <w:proofErr w:type="spellEnd"/>
      <w:r>
        <w:t xml:space="preserve"> shake</w:t>
      </w:r>
      <w:r>
        <w:tab/>
      </w:r>
      <w:r>
        <w:tab/>
      </w:r>
      <w:r>
        <w:tab/>
        <w:t>(4)</w:t>
      </w:r>
    </w:p>
    <w:p w14:paraId="610EA142" w14:textId="4689DFF0" w:rsidR="00762D71" w:rsidRDefault="00A415B5" w:rsidP="000F75D0">
      <w:pPr>
        <w:pStyle w:val="BodyTextNext"/>
        <w:ind w:left="284" w:firstLine="0"/>
      </w:pPr>
      <w:r>
        <w:t>Modi government 1</w:t>
      </w:r>
      <w:r w:rsidRPr="00A415B5">
        <w:rPr>
          <w:vertAlign w:val="superscript"/>
        </w:rPr>
        <w:t>st</w:t>
      </w:r>
      <w:r>
        <w:t xml:space="preserve"> </w:t>
      </w:r>
      <w:r w:rsidRPr="00A415B5">
        <w:rPr>
          <w:b/>
          <w:bCs/>
        </w:rPr>
        <w:t>February</w:t>
      </w:r>
      <w:r>
        <w:t xml:space="preserve"> interim </w:t>
      </w:r>
      <w:r w:rsidRPr="00A415B5">
        <w:rPr>
          <w:b/>
          <w:bCs/>
        </w:rPr>
        <w:t>budget</w:t>
      </w:r>
      <w:r>
        <w:t xml:space="preserve"> </w:t>
      </w:r>
      <w:r w:rsidR="000F75D0">
        <w:t>present</w:t>
      </w:r>
      <w:r>
        <w:t xml:space="preserve"> they will, this </w:t>
      </w:r>
      <w:r w:rsidR="000F75D0">
        <w:t>announcement</w:t>
      </w:r>
      <w:r>
        <w:t xml:space="preserve"> could be</w:t>
      </w:r>
      <w:r>
        <w:tab/>
      </w:r>
      <w:r>
        <w:tab/>
        <w:t>(5)</w:t>
      </w:r>
    </w:p>
    <w:p w14:paraId="0CD7A6A3" w14:textId="257EE431" w:rsidR="00A415B5" w:rsidRDefault="00A415B5" w:rsidP="000F75D0">
      <w:pPr>
        <w:pStyle w:val="BodyTextNext"/>
        <w:ind w:left="284" w:firstLine="0"/>
      </w:pPr>
      <w:r>
        <w:t xml:space="preserve">Modi government will present the interim </w:t>
      </w:r>
      <w:r w:rsidRPr="00A415B5">
        <w:rPr>
          <w:b/>
          <w:bCs/>
        </w:rPr>
        <w:t>budget</w:t>
      </w:r>
      <w:r>
        <w:t xml:space="preserve"> on</w:t>
      </w:r>
      <w:r w:rsidR="000F75D0">
        <w:t xml:space="preserve"> </w:t>
      </w:r>
      <w:r w:rsidRPr="00A415B5">
        <w:rPr>
          <w:b/>
          <w:bCs/>
        </w:rPr>
        <w:t>February</w:t>
      </w:r>
      <w:r>
        <w:t xml:space="preserve"> 1</w:t>
      </w:r>
      <w:r w:rsidRPr="00A415B5">
        <w:rPr>
          <w:vertAlign w:val="superscript"/>
        </w:rPr>
        <w:t>st</w:t>
      </w:r>
      <w:r>
        <w:t>, this</w:t>
      </w:r>
      <w:r w:rsidR="000F75D0">
        <w:t xml:space="preserve"> could be</w:t>
      </w:r>
      <w:r>
        <w:t xml:space="preserve"> </w:t>
      </w:r>
      <w:r w:rsidR="000F75D0">
        <w:t>announced</w:t>
      </w:r>
      <w:r>
        <w:tab/>
      </w:r>
      <w:r w:rsidR="000F75D0">
        <w:tab/>
      </w:r>
      <w:r>
        <w:t>(6)</w:t>
      </w:r>
    </w:p>
    <w:p w14:paraId="439DA0FA" w14:textId="77777777" w:rsidR="00485688" w:rsidRDefault="00485688" w:rsidP="00C21685">
      <w:pPr>
        <w:pStyle w:val="BodyTextNext"/>
        <w:ind w:firstLine="0"/>
      </w:pPr>
    </w:p>
    <w:p w14:paraId="76EDDBEB" w14:textId="54360BCF" w:rsidR="00C00CDE" w:rsidRDefault="00C00CDE" w:rsidP="00762D71">
      <w:pPr>
        <w:pStyle w:val="BodyTextNext"/>
      </w:pPr>
      <w:r>
        <w:t>For example, the Gujarati headline (3) was first phonetically translated (4), with the bolded words identified as possible instances of transliteration. Based on the gloss (5) and translation (6), they were identified as loanwords borrowed from English.</w:t>
      </w:r>
      <w:r w:rsidR="005A6BFC">
        <w:t xml:space="preserve"> </w:t>
      </w:r>
      <w:r w:rsidR="005113DF">
        <w:t>When proper nouns were used in the dataset, if they were originally English or non-Indian names, these were considered instances of borrowing. Although code-</w:t>
      </w:r>
      <w:r w:rsidR="00E3307E">
        <w:t>mixing</w:t>
      </w:r>
      <w:r w:rsidR="005113DF">
        <w:t xml:space="preserve"> also occurred in this data, </w:t>
      </w:r>
      <w:r w:rsidR="00E3307E">
        <w:t>these cases were not classified as instances of borrowing since they were written in the English script</w:t>
      </w:r>
      <w:r w:rsidR="005A6BFC">
        <w:t xml:space="preserve">. </w:t>
      </w:r>
    </w:p>
    <w:p w14:paraId="4E192B06" w14:textId="5A7A62A3" w:rsidR="00F17992" w:rsidRPr="00F17992" w:rsidRDefault="00F17992" w:rsidP="009246A7">
      <w:pPr>
        <w:pStyle w:val="BodyTextNext"/>
      </w:pPr>
      <w:r>
        <w:t xml:space="preserve">Once observations of borrowing were noted, these words were classified into their respective parts of speech (noun, proper noun, adjective, adverb, verb) </w:t>
      </w:r>
      <w:r w:rsidR="005A6BFC">
        <w:t xml:space="preserve">by a human rater </w:t>
      </w:r>
      <w:r>
        <w:t xml:space="preserve">based on the headline they were found within.  </w:t>
      </w:r>
      <w:r w:rsidR="0015542C">
        <w:t xml:space="preserve">Within the headlines assessed, </w:t>
      </w:r>
      <w:r w:rsidR="00BE1978">
        <w:t>189</w:t>
      </w:r>
      <w:r w:rsidR="0015542C">
        <w:t xml:space="preserve"> observations of borrowed words were found. </w:t>
      </w:r>
    </w:p>
    <w:p w14:paraId="361300E7" w14:textId="7C0DDE4B" w:rsidR="00EB376E" w:rsidRDefault="00F17992" w:rsidP="00EB376E">
      <w:pPr>
        <w:pStyle w:val="Heading2"/>
      </w:pPr>
      <w:r>
        <w:t>Results</w:t>
      </w:r>
    </w:p>
    <w:p w14:paraId="4E372D64" w14:textId="5C9F297B" w:rsidR="009246A7" w:rsidRDefault="009246A7" w:rsidP="009246A7">
      <w:r>
        <w:t>To compare average counts of borrowed words in different headline categories, the pure count must be normalized by the length of the headline. The number of total words in each headline was counted and a new normalized borrowing count was created by dividing the number of borrowed words by the total number of words.</w:t>
      </w:r>
      <w:r w:rsidR="0015542C">
        <w:t xml:space="preserve"> Statistical analysis was conducted using R version </w:t>
      </w:r>
      <w:r w:rsidR="00BE1978">
        <w:t>4.1.1</w:t>
      </w:r>
    </w:p>
    <w:p w14:paraId="587BF281" w14:textId="243447F9" w:rsidR="00651216" w:rsidRPr="00651216" w:rsidRDefault="009246A7" w:rsidP="00F9541A">
      <w:pPr>
        <w:pStyle w:val="BodyText"/>
      </w:pPr>
      <w:r>
        <w:t xml:space="preserve">To test the first research question, </w:t>
      </w:r>
      <w:r w:rsidR="0015542C">
        <w:t xml:space="preserve">an analysis of variance </w:t>
      </w:r>
      <w:r>
        <w:t xml:space="preserve">test </w:t>
      </w:r>
      <w:r w:rsidR="0015542C">
        <w:t xml:space="preserve">was conducted </w:t>
      </w:r>
      <w:r>
        <w:t xml:space="preserve">between the normalized count of borrowed words among the </w:t>
      </w:r>
      <w:proofErr w:type="gramStart"/>
      <w:r>
        <w:t>three news</w:t>
      </w:r>
      <w:proofErr w:type="gramEnd"/>
      <w:r>
        <w:t xml:space="preserve"> headline.</w:t>
      </w:r>
      <w:r w:rsidR="0015542C">
        <w:t xml:space="preserve"> </w:t>
      </w:r>
      <w:r w:rsidR="00AB542C">
        <w:t xml:space="preserve">From Figure </w:t>
      </w:r>
      <w:r w:rsidR="00651216">
        <w:t>1</w:t>
      </w:r>
      <w:r w:rsidR="00AB542C">
        <w:t xml:space="preserve">, we can see that there does not seem to be a significant difference in the average number of transliterated words between the three headline types. Although Entertainment seems to have a slightly higher average, </w:t>
      </w:r>
      <w:proofErr w:type="gramStart"/>
      <w:r w:rsidR="00AB542C">
        <w:t>overall</w:t>
      </w:r>
      <w:proofErr w:type="gramEnd"/>
      <w:r w:rsidR="00AB542C">
        <w:t xml:space="preserve"> this number appears to be between 0.15 and 0.20 for all three categories. This is supported by the descriptive statistics shown in Table 1 for each of the headline categories. </w:t>
      </w:r>
    </w:p>
    <w:p w14:paraId="39B90D81" w14:textId="34BF307B" w:rsidR="00AB542C" w:rsidRPr="00F9541A" w:rsidRDefault="00AB542C" w:rsidP="00F9541A">
      <w:pPr>
        <w:pStyle w:val="BodyText"/>
        <w:ind w:firstLine="0"/>
        <w:jc w:val="center"/>
      </w:pPr>
      <w:r>
        <w:rPr>
          <w:noProof/>
        </w:rPr>
        <w:drawing>
          <wp:inline distT="0" distB="0" distL="0" distR="0" wp14:anchorId="715D208A" wp14:editId="1CB643EC">
            <wp:extent cx="2887345" cy="1661795"/>
            <wp:effectExtent l="0" t="0" r="8255" b="0"/>
            <wp:docPr id="133" name="Picture 13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Chart, box and whisk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7917"/>
                    <a:stretch/>
                  </pic:blipFill>
                  <pic:spPr bwMode="auto">
                    <a:xfrm>
                      <a:off x="0" y="0"/>
                      <a:ext cx="2887345" cy="166179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Figure </w:t>
      </w:r>
      <w:r w:rsidR="00651216">
        <w:t>1</w:t>
      </w:r>
      <w:r w:rsidRPr="0033735D">
        <w:t xml:space="preserve">. </w:t>
      </w:r>
      <w:r>
        <w:rPr>
          <w:i/>
        </w:rPr>
        <w:t>Average Borrowed Words per Headline</w:t>
      </w:r>
      <w:r w:rsidR="00F9541A">
        <w:rPr>
          <w:i/>
        </w:rPr>
        <w:t>, by Category</w:t>
      </w:r>
    </w:p>
    <w:p w14:paraId="7B50A8BB" w14:textId="69A5816C" w:rsidR="00651216" w:rsidRPr="0033735D" w:rsidRDefault="00651216" w:rsidP="00651216">
      <w:pPr>
        <w:pStyle w:val="Caption"/>
        <w:keepNext/>
        <w:rPr>
          <w:i/>
        </w:rPr>
      </w:pPr>
      <w:r w:rsidRPr="0033735D">
        <w:lastRenderedPageBreak/>
        <w:t xml:space="preserve">Table </w:t>
      </w:r>
      <w:r>
        <w:fldChar w:fldCharType="begin"/>
      </w:r>
      <w:r>
        <w:instrText xml:space="preserve"> SEQ Table \* ARABIC </w:instrText>
      </w:r>
      <w:r>
        <w:fldChar w:fldCharType="separate"/>
      </w:r>
      <w:r w:rsidR="008774A8">
        <w:rPr>
          <w:noProof/>
        </w:rPr>
        <w:t>1</w:t>
      </w:r>
      <w:r>
        <w:rPr>
          <w:noProof/>
        </w:rPr>
        <w:fldChar w:fldCharType="end"/>
      </w:r>
      <w:r w:rsidRPr="0033735D">
        <w:t xml:space="preserve">. </w:t>
      </w:r>
      <w:r>
        <w:rPr>
          <w:i/>
        </w:rPr>
        <w:t>Descriptive Statistics by Headline Type</w:t>
      </w:r>
      <w:r w:rsidRPr="0033735D">
        <w:rPr>
          <w:i/>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1435"/>
        <w:gridCol w:w="1212"/>
        <w:gridCol w:w="1170"/>
      </w:tblGrid>
      <w:tr w:rsidR="00651216" w:rsidRPr="0033735D" w14:paraId="15E4B563" w14:textId="77777777" w:rsidTr="00A21002">
        <w:trPr>
          <w:cantSplit/>
          <w:trHeight w:val="210"/>
          <w:jc w:val="center"/>
        </w:trPr>
        <w:tc>
          <w:tcPr>
            <w:tcW w:w="1435" w:type="dxa"/>
            <w:shd w:val="clear" w:color="auto" w:fill="EEECE1" w:themeFill="background2"/>
          </w:tcPr>
          <w:p w14:paraId="606616C0" w14:textId="77777777" w:rsidR="00651216" w:rsidRPr="00806F11" w:rsidRDefault="00651216" w:rsidP="00A21002">
            <w:pPr>
              <w:ind w:right="45"/>
              <w:jc w:val="center"/>
              <w:rPr>
                <w:b/>
                <w:bCs/>
              </w:rPr>
            </w:pPr>
            <w:r w:rsidRPr="00806F11">
              <w:rPr>
                <w:b/>
                <w:bCs/>
              </w:rPr>
              <w:t>Headline Category</w:t>
            </w:r>
          </w:p>
        </w:tc>
        <w:tc>
          <w:tcPr>
            <w:tcW w:w="1212" w:type="dxa"/>
            <w:shd w:val="clear" w:color="auto" w:fill="EEECE1" w:themeFill="background2"/>
          </w:tcPr>
          <w:p w14:paraId="4783B7AA" w14:textId="77777777" w:rsidR="00651216" w:rsidRPr="00806F11" w:rsidRDefault="00651216" w:rsidP="00A21002">
            <w:pPr>
              <w:ind w:right="45"/>
              <w:jc w:val="center"/>
              <w:rPr>
                <w:b/>
                <w:bCs/>
              </w:rPr>
            </w:pPr>
            <w:r w:rsidRPr="00806F11">
              <w:rPr>
                <w:b/>
                <w:bCs/>
              </w:rPr>
              <w:t>Mean Normalized Count</w:t>
            </w:r>
          </w:p>
        </w:tc>
        <w:tc>
          <w:tcPr>
            <w:tcW w:w="1170" w:type="dxa"/>
            <w:shd w:val="clear" w:color="auto" w:fill="EEECE1" w:themeFill="background2"/>
          </w:tcPr>
          <w:p w14:paraId="2329CE86" w14:textId="77777777" w:rsidR="00651216" w:rsidRPr="00806F11" w:rsidRDefault="00651216" w:rsidP="00A21002">
            <w:pPr>
              <w:ind w:right="45"/>
              <w:jc w:val="center"/>
              <w:rPr>
                <w:b/>
                <w:bCs/>
              </w:rPr>
            </w:pPr>
            <w:r w:rsidRPr="00806F11">
              <w:rPr>
                <w:b/>
                <w:bCs/>
              </w:rPr>
              <w:t>SD</w:t>
            </w:r>
          </w:p>
        </w:tc>
      </w:tr>
      <w:tr w:rsidR="00651216" w:rsidRPr="0033735D" w14:paraId="1B6068C0" w14:textId="77777777" w:rsidTr="00A21002">
        <w:trPr>
          <w:cantSplit/>
          <w:trHeight w:val="210"/>
          <w:jc w:val="center"/>
        </w:trPr>
        <w:tc>
          <w:tcPr>
            <w:tcW w:w="1435" w:type="dxa"/>
            <w:shd w:val="clear" w:color="auto" w:fill="auto"/>
          </w:tcPr>
          <w:p w14:paraId="020F4E1E" w14:textId="77777777" w:rsidR="00651216" w:rsidRPr="0033735D" w:rsidRDefault="00651216" w:rsidP="00A21002">
            <w:pPr>
              <w:ind w:right="45"/>
              <w:jc w:val="center"/>
            </w:pPr>
            <w:r>
              <w:t>Technology</w:t>
            </w:r>
          </w:p>
        </w:tc>
        <w:tc>
          <w:tcPr>
            <w:tcW w:w="1212" w:type="dxa"/>
            <w:shd w:val="clear" w:color="auto" w:fill="auto"/>
          </w:tcPr>
          <w:p w14:paraId="20347C63" w14:textId="77777777" w:rsidR="00651216" w:rsidRPr="0033735D" w:rsidRDefault="00651216" w:rsidP="00A21002">
            <w:pPr>
              <w:ind w:right="45"/>
              <w:jc w:val="center"/>
            </w:pPr>
            <w:r>
              <w:t>0.190</w:t>
            </w:r>
          </w:p>
        </w:tc>
        <w:tc>
          <w:tcPr>
            <w:tcW w:w="1170" w:type="dxa"/>
            <w:shd w:val="clear" w:color="auto" w:fill="auto"/>
          </w:tcPr>
          <w:p w14:paraId="1894B13E" w14:textId="77777777" w:rsidR="00651216" w:rsidRPr="0033735D" w:rsidRDefault="00651216" w:rsidP="00A21002">
            <w:pPr>
              <w:ind w:right="45"/>
              <w:jc w:val="center"/>
            </w:pPr>
            <w:r>
              <w:t>0.146</w:t>
            </w:r>
          </w:p>
        </w:tc>
      </w:tr>
      <w:tr w:rsidR="00651216" w:rsidRPr="0033735D" w14:paraId="5F8C8730" w14:textId="77777777" w:rsidTr="00A21002">
        <w:trPr>
          <w:cantSplit/>
          <w:trHeight w:val="210"/>
          <w:jc w:val="center"/>
        </w:trPr>
        <w:tc>
          <w:tcPr>
            <w:tcW w:w="1435" w:type="dxa"/>
            <w:shd w:val="clear" w:color="auto" w:fill="auto"/>
          </w:tcPr>
          <w:p w14:paraId="5C9F3D54" w14:textId="77777777" w:rsidR="00651216" w:rsidRPr="0033735D" w:rsidRDefault="00651216" w:rsidP="00A21002">
            <w:pPr>
              <w:ind w:right="45"/>
              <w:jc w:val="center"/>
            </w:pPr>
            <w:r>
              <w:t>Business</w:t>
            </w:r>
          </w:p>
        </w:tc>
        <w:tc>
          <w:tcPr>
            <w:tcW w:w="1212" w:type="dxa"/>
            <w:shd w:val="clear" w:color="auto" w:fill="auto"/>
          </w:tcPr>
          <w:p w14:paraId="6400A677" w14:textId="77777777" w:rsidR="00651216" w:rsidRPr="0033735D" w:rsidRDefault="00651216" w:rsidP="00A21002">
            <w:pPr>
              <w:ind w:right="45"/>
              <w:jc w:val="center"/>
            </w:pPr>
            <w:r>
              <w:t>0.178</w:t>
            </w:r>
          </w:p>
        </w:tc>
        <w:tc>
          <w:tcPr>
            <w:tcW w:w="1170" w:type="dxa"/>
            <w:shd w:val="clear" w:color="auto" w:fill="auto"/>
          </w:tcPr>
          <w:p w14:paraId="07FF131A" w14:textId="77777777" w:rsidR="00651216" w:rsidRPr="0033735D" w:rsidRDefault="00651216" w:rsidP="00A21002">
            <w:pPr>
              <w:ind w:right="45"/>
              <w:jc w:val="center"/>
            </w:pPr>
            <w:r>
              <w:t>0.161</w:t>
            </w:r>
          </w:p>
        </w:tc>
      </w:tr>
      <w:tr w:rsidR="00651216" w:rsidRPr="0033735D" w14:paraId="3FF24D3D" w14:textId="77777777" w:rsidTr="00A21002">
        <w:trPr>
          <w:cantSplit/>
          <w:trHeight w:val="210"/>
          <w:jc w:val="center"/>
        </w:trPr>
        <w:tc>
          <w:tcPr>
            <w:tcW w:w="1435" w:type="dxa"/>
            <w:shd w:val="clear" w:color="auto" w:fill="auto"/>
          </w:tcPr>
          <w:p w14:paraId="2D2B25DD" w14:textId="77777777" w:rsidR="00651216" w:rsidRPr="0033735D" w:rsidRDefault="00651216" w:rsidP="00A21002">
            <w:pPr>
              <w:ind w:right="45"/>
              <w:jc w:val="center"/>
            </w:pPr>
            <w:r>
              <w:t>Entertainment</w:t>
            </w:r>
          </w:p>
        </w:tc>
        <w:tc>
          <w:tcPr>
            <w:tcW w:w="1212" w:type="dxa"/>
            <w:shd w:val="clear" w:color="auto" w:fill="auto"/>
          </w:tcPr>
          <w:p w14:paraId="6B585890" w14:textId="77777777" w:rsidR="00651216" w:rsidRPr="0033735D" w:rsidRDefault="00651216" w:rsidP="00A21002">
            <w:pPr>
              <w:ind w:right="45"/>
              <w:jc w:val="center"/>
            </w:pPr>
            <w:r>
              <w:t>0.203</w:t>
            </w:r>
          </w:p>
        </w:tc>
        <w:tc>
          <w:tcPr>
            <w:tcW w:w="1170" w:type="dxa"/>
            <w:shd w:val="clear" w:color="auto" w:fill="auto"/>
          </w:tcPr>
          <w:p w14:paraId="374A7EE1" w14:textId="77777777" w:rsidR="00651216" w:rsidRPr="0033735D" w:rsidRDefault="00651216" w:rsidP="00A21002">
            <w:pPr>
              <w:ind w:right="45"/>
              <w:jc w:val="center"/>
            </w:pPr>
            <w:r>
              <w:t>0.159</w:t>
            </w:r>
          </w:p>
        </w:tc>
      </w:tr>
    </w:tbl>
    <w:p w14:paraId="05788345" w14:textId="77777777" w:rsidR="00651216" w:rsidRPr="00651216" w:rsidRDefault="00651216" w:rsidP="00651216"/>
    <w:p w14:paraId="3505481B" w14:textId="77777777" w:rsidR="00651216" w:rsidRDefault="00651216" w:rsidP="00651216">
      <w:pPr>
        <w:pStyle w:val="BodyText"/>
      </w:pPr>
      <w:r>
        <w:t xml:space="preserve">The data are classified non-normal, as seen in Figure 2, and transformations on the data did not make the data normal. Therefore, the Kruskal-Wallis non-parametric test was used, with power of 0.99. </w:t>
      </w:r>
    </w:p>
    <w:p w14:paraId="26AC1165" w14:textId="77777777" w:rsidR="00651216" w:rsidRPr="006F26BA" w:rsidRDefault="00651216" w:rsidP="00651216">
      <w:pPr>
        <w:pStyle w:val="BodyTextNext"/>
      </w:pPr>
    </w:p>
    <w:p w14:paraId="32242483" w14:textId="77777777" w:rsidR="00651216" w:rsidRDefault="00651216" w:rsidP="00651216">
      <w:pPr>
        <w:pStyle w:val="BodyText"/>
        <w:ind w:firstLine="0"/>
        <w:jc w:val="center"/>
      </w:pPr>
      <w:r>
        <w:rPr>
          <w:noProof/>
        </w:rPr>
        <w:drawing>
          <wp:inline distT="0" distB="0" distL="0" distR="0" wp14:anchorId="2EECD9FB" wp14:editId="4F734DAC">
            <wp:extent cx="2887345" cy="1621155"/>
            <wp:effectExtent l="0" t="0" r="8255" b="0"/>
            <wp:docPr id="135" name="Picture 1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345" cy="1621155"/>
                    </a:xfrm>
                    <a:prstGeom prst="rect">
                      <a:avLst/>
                    </a:prstGeom>
                    <a:noFill/>
                    <a:ln>
                      <a:noFill/>
                    </a:ln>
                  </pic:spPr>
                </pic:pic>
              </a:graphicData>
            </a:graphic>
          </wp:inline>
        </w:drawing>
      </w:r>
    </w:p>
    <w:p w14:paraId="1EC2DF82" w14:textId="010B9C95" w:rsidR="00651216" w:rsidRPr="00651216" w:rsidRDefault="00651216" w:rsidP="00651216">
      <w:pPr>
        <w:pStyle w:val="Caption"/>
        <w:keepNext/>
        <w:ind w:left="0"/>
        <w:rPr>
          <w:i/>
        </w:rPr>
      </w:pPr>
      <w:r>
        <w:t>Figure 2</w:t>
      </w:r>
      <w:r w:rsidRPr="0033735D">
        <w:t xml:space="preserve">. </w:t>
      </w:r>
      <w:r w:rsidRPr="006F26BA">
        <w:rPr>
          <w:i/>
          <w:iCs/>
        </w:rPr>
        <w:t>Count of</w:t>
      </w:r>
      <w:r>
        <w:t xml:space="preserve"> </w:t>
      </w:r>
      <w:r>
        <w:rPr>
          <w:i/>
        </w:rPr>
        <w:t>Average Number of Borrowed Words per Headline, by category</w:t>
      </w:r>
      <w:r w:rsidRPr="0033735D">
        <w:rPr>
          <w:i/>
        </w:rPr>
        <w:t>.</w:t>
      </w:r>
    </w:p>
    <w:p w14:paraId="1AF2F9CD" w14:textId="53592A91" w:rsidR="006F26BA" w:rsidRPr="006F26BA" w:rsidRDefault="006F26BA" w:rsidP="006F26BA">
      <w:pPr>
        <w:pStyle w:val="BodyText"/>
      </w:pPr>
      <w:r w:rsidRPr="0015542C">
        <w:t xml:space="preserve">We found that there was no difference between the number of borrowed words across the three headline categories or the three parts of speech, </w:t>
      </w:r>
      <w:r>
        <w:t>(</w:t>
      </w:r>
      <w:r w:rsidRPr="0015542C">
        <w:t xml:space="preserve">Kruskal-Wallis </w:t>
      </w:r>
      <w:r w:rsidRPr="0015542C">
        <w:rPr>
          <w:rFonts w:ascii="Cambria Math" w:hAnsi="Cambria Math" w:cs="Cambria Math"/>
        </w:rPr>
        <w:t>𝜒</w:t>
      </w:r>
      <w:r w:rsidRPr="0015542C">
        <w:rPr>
          <w:vertAlign w:val="superscript"/>
        </w:rPr>
        <w:t>2</w:t>
      </w:r>
      <w:r>
        <w:rPr>
          <w:vertAlign w:val="superscript"/>
        </w:rPr>
        <w:t xml:space="preserve"> </w:t>
      </w:r>
      <w:r w:rsidRPr="0015542C">
        <w:t>(2, N = 97) = 0.875, p = 0.64</w:t>
      </w:r>
      <w:r>
        <w:t>)</w:t>
      </w:r>
      <w:r w:rsidRPr="0015542C">
        <w:t>.</w:t>
      </w:r>
      <w:r>
        <w:t xml:space="preserve"> A Dunn-Test post-hoc analysis is seen in Table 2, showing that each comparison shows no difference. These results can be seen in Figure 2.</w:t>
      </w:r>
    </w:p>
    <w:p w14:paraId="6569C58D" w14:textId="6135756E" w:rsidR="00D15A31" w:rsidRPr="00D15A31" w:rsidRDefault="00D15A31" w:rsidP="00D15A31">
      <w:pPr>
        <w:pStyle w:val="Caption"/>
        <w:keepNext/>
        <w:rPr>
          <w:i/>
        </w:rPr>
      </w:pPr>
      <w:r w:rsidRPr="0033735D">
        <w:t xml:space="preserve">Table </w:t>
      </w:r>
      <w:r>
        <w:t>2</w:t>
      </w:r>
      <w:r w:rsidRPr="0033735D">
        <w:t xml:space="preserve">. </w:t>
      </w:r>
      <w:r>
        <w:rPr>
          <w:i/>
        </w:rPr>
        <w:t>Dunn-Test Results</w:t>
      </w:r>
      <w:r w:rsidR="00BE1978">
        <w:rPr>
          <w:i/>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5"/>
        <w:gridCol w:w="1239"/>
        <w:gridCol w:w="1461"/>
      </w:tblGrid>
      <w:tr w:rsidR="00D15A31" w14:paraId="31A4CB45" w14:textId="77777777" w:rsidTr="00BE1978">
        <w:trPr>
          <w:cantSplit/>
          <w:trHeight w:val="210"/>
          <w:jc w:val="center"/>
        </w:trPr>
        <w:tc>
          <w:tcPr>
            <w:tcW w:w="1435" w:type="dxa"/>
            <w:tcBorders>
              <w:bottom w:val="single" w:sz="2" w:space="0" w:color="auto"/>
            </w:tcBorders>
            <w:shd w:val="clear" w:color="auto" w:fill="EEECE1" w:themeFill="background2"/>
          </w:tcPr>
          <w:p w14:paraId="6854BF68" w14:textId="77777777" w:rsidR="00D15A31" w:rsidRDefault="00D15A31" w:rsidP="00A21002">
            <w:pPr>
              <w:ind w:right="45"/>
              <w:jc w:val="center"/>
              <w:rPr>
                <w:b/>
                <w:bCs/>
              </w:rPr>
            </w:pPr>
            <w:proofErr w:type="gramStart"/>
            <w:r w:rsidRPr="00806F11">
              <w:rPr>
                <w:b/>
                <w:bCs/>
              </w:rPr>
              <w:t>Column  -</w:t>
            </w:r>
            <w:proofErr w:type="gramEnd"/>
            <w:r w:rsidRPr="00806F11">
              <w:rPr>
                <w:b/>
                <w:bCs/>
              </w:rPr>
              <w:t xml:space="preserve"> Row</w:t>
            </w:r>
          </w:p>
          <w:p w14:paraId="50C027C3" w14:textId="178EF927" w:rsidR="00BE1978" w:rsidRPr="00806F11" w:rsidRDefault="00BE1978" w:rsidP="00A21002">
            <w:pPr>
              <w:ind w:right="45"/>
              <w:jc w:val="center"/>
              <w:rPr>
                <w:b/>
                <w:bCs/>
              </w:rPr>
            </w:pPr>
            <w:r>
              <w:rPr>
                <w:b/>
                <w:bCs/>
              </w:rPr>
              <w:t>(p-value)</w:t>
            </w:r>
          </w:p>
        </w:tc>
        <w:tc>
          <w:tcPr>
            <w:tcW w:w="1239" w:type="dxa"/>
            <w:tcBorders>
              <w:bottom w:val="single" w:sz="2" w:space="0" w:color="auto"/>
            </w:tcBorders>
            <w:shd w:val="clear" w:color="auto" w:fill="EEECE1" w:themeFill="background2"/>
          </w:tcPr>
          <w:p w14:paraId="76C23908" w14:textId="634684FE" w:rsidR="00D15A31" w:rsidRPr="00806F11" w:rsidRDefault="00D15A31" w:rsidP="00A21002">
            <w:pPr>
              <w:ind w:right="45"/>
              <w:jc w:val="center"/>
              <w:rPr>
                <w:b/>
                <w:bCs/>
              </w:rPr>
            </w:pPr>
            <w:r w:rsidRPr="00806F11">
              <w:rPr>
                <w:b/>
                <w:bCs/>
              </w:rPr>
              <w:t>Business</w:t>
            </w:r>
          </w:p>
        </w:tc>
        <w:tc>
          <w:tcPr>
            <w:tcW w:w="1461" w:type="dxa"/>
            <w:shd w:val="clear" w:color="auto" w:fill="EEECE1" w:themeFill="background2"/>
          </w:tcPr>
          <w:p w14:paraId="1412D5E7" w14:textId="4B589F47" w:rsidR="00D15A31" w:rsidRPr="00806F11" w:rsidRDefault="00D15A31" w:rsidP="00A21002">
            <w:pPr>
              <w:ind w:right="45"/>
              <w:jc w:val="center"/>
              <w:rPr>
                <w:b/>
                <w:bCs/>
              </w:rPr>
            </w:pPr>
            <w:r w:rsidRPr="00806F11">
              <w:rPr>
                <w:b/>
                <w:bCs/>
              </w:rPr>
              <w:t>Entertainment</w:t>
            </w:r>
          </w:p>
        </w:tc>
      </w:tr>
      <w:tr w:rsidR="00D15A31" w:rsidRPr="0033735D" w14:paraId="7B47E4A8" w14:textId="77777777" w:rsidTr="00BE1978">
        <w:trPr>
          <w:cantSplit/>
          <w:trHeight w:val="210"/>
          <w:jc w:val="center"/>
        </w:trPr>
        <w:tc>
          <w:tcPr>
            <w:tcW w:w="1435" w:type="dxa"/>
            <w:tcBorders>
              <w:top w:val="single" w:sz="2" w:space="0" w:color="auto"/>
              <w:right w:val="single" w:sz="2" w:space="0" w:color="auto"/>
            </w:tcBorders>
            <w:shd w:val="clear" w:color="auto" w:fill="EEECE1" w:themeFill="background2"/>
          </w:tcPr>
          <w:p w14:paraId="1A16F36E" w14:textId="176D98E6" w:rsidR="00D15A31" w:rsidRPr="00806F11" w:rsidRDefault="00D15A31" w:rsidP="00A21002">
            <w:pPr>
              <w:ind w:right="45"/>
              <w:jc w:val="center"/>
              <w:rPr>
                <w:b/>
                <w:bCs/>
              </w:rPr>
            </w:pPr>
            <w:r w:rsidRPr="00806F11">
              <w:rPr>
                <w:b/>
                <w:bCs/>
              </w:rPr>
              <w:t>Entertainment</w:t>
            </w:r>
          </w:p>
        </w:tc>
        <w:tc>
          <w:tcPr>
            <w:tcW w:w="1239" w:type="dxa"/>
            <w:tcBorders>
              <w:top w:val="single" w:sz="2" w:space="0" w:color="auto"/>
              <w:left w:val="single" w:sz="2" w:space="0" w:color="auto"/>
              <w:bottom w:val="single" w:sz="2" w:space="0" w:color="auto"/>
              <w:right w:val="single" w:sz="2" w:space="0" w:color="auto"/>
            </w:tcBorders>
          </w:tcPr>
          <w:p w14:paraId="7D8582DF" w14:textId="6F62B422" w:rsidR="00D15A31" w:rsidRPr="0033735D" w:rsidRDefault="00806F11" w:rsidP="00A21002">
            <w:pPr>
              <w:ind w:right="45"/>
              <w:jc w:val="center"/>
            </w:pPr>
            <w:r>
              <w:t>-0.887666 (0.5621)</w:t>
            </w:r>
          </w:p>
        </w:tc>
        <w:tc>
          <w:tcPr>
            <w:tcW w:w="1461" w:type="dxa"/>
            <w:tcBorders>
              <w:left w:val="single" w:sz="2" w:space="0" w:color="auto"/>
            </w:tcBorders>
          </w:tcPr>
          <w:p w14:paraId="05FAA2E5" w14:textId="77777777" w:rsidR="00D15A31" w:rsidRPr="0033735D" w:rsidRDefault="00D15A31" w:rsidP="00A21002">
            <w:pPr>
              <w:ind w:right="45"/>
              <w:jc w:val="center"/>
            </w:pPr>
          </w:p>
        </w:tc>
      </w:tr>
      <w:tr w:rsidR="00D15A31" w:rsidRPr="0033735D" w14:paraId="5248069A" w14:textId="77777777" w:rsidTr="00BE1978">
        <w:trPr>
          <w:cantSplit/>
          <w:trHeight w:val="210"/>
          <w:jc w:val="center"/>
        </w:trPr>
        <w:tc>
          <w:tcPr>
            <w:tcW w:w="1435" w:type="dxa"/>
            <w:shd w:val="clear" w:color="auto" w:fill="EEECE1" w:themeFill="background2"/>
          </w:tcPr>
          <w:p w14:paraId="101C0D73" w14:textId="7F37D610" w:rsidR="00D15A31" w:rsidRPr="00806F11" w:rsidRDefault="00D15A31" w:rsidP="00A21002">
            <w:pPr>
              <w:ind w:right="45"/>
              <w:jc w:val="center"/>
              <w:rPr>
                <w:b/>
                <w:bCs/>
              </w:rPr>
            </w:pPr>
            <w:r w:rsidRPr="00806F11">
              <w:rPr>
                <w:b/>
                <w:bCs/>
              </w:rPr>
              <w:t>Technology</w:t>
            </w:r>
          </w:p>
        </w:tc>
        <w:tc>
          <w:tcPr>
            <w:tcW w:w="1239" w:type="dxa"/>
            <w:tcBorders>
              <w:top w:val="single" w:sz="2" w:space="0" w:color="auto"/>
            </w:tcBorders>
          </w:tcPr>
          <w:p w14:paraId="1F3CB78A" w14:textId="42662C86" w:rsidR="00D15A31" w:rsidRPr="0033735D" w:rsidRDefault="00806F11" w:rsidP="00A21002">
            <w:pPr>
              <w:ind w:right="45"/>
              <w:jc w:val="center"/>
            </w:pPr>
            <w:r>
              <w:t>-0.667038 (0.7571)</w:t>
            </w:r>
          </w:p>
        </w:tc>
        <w:tc>
          <w:tcPr>
            <w:tcW w:w="1461" w:type="dxa"/>
          </w:tcPr>
          <w:p w14:paraId="7759FCE6" w14:textId="2750ECD0" w:rsidR="00D15A31" w:rsidRPr="0033735D" w:rsidRDefault="00806F11" w:rsidP="00A21002">
            <w:pPr>
              <w:ind w:right="45"/>
              <w:jc w:val="center"/>
            </w:pPr>
            <w:r>
              <w:t>0.164715 (1.000)</w:t>
            </w:r>
          </w:p>
        </w:tc>
      </w:tr>
    </w:tbl>
    <w:p w14:paraId="23FD8ABD" w14:textId="77777777" w:rsidR="00D15A31" w:rsidRDefault="00D15A31" w:rsidP="009246A7">
      <w:pPr>
        <w:pStyle w:val="BodyText"/>
      </w:pPr>
    </w:p>
    <w:p w14:paraId="3A75000F" w14:textId="25B3B407" w:rsidR="00F9541A" w:rsidRDefault="009246A7" w:rsidP="00F9541A">
      <w:pPr>
        <w:pStyle w:val="BodyText"/>
      </w:pPr>
      <w:r>
        <w:t xml:space="preserve">To test the second research question, a chi-squared test of </w:t>
      </w:r>
      <w:r w:rsidR="006F26BA">
        <w:t>independence with power 0.99</w:t>
      </w:r>
      <w:r>
        <w:t xml:space="preserve"> </w:t>
      </w:r>
      <w:r w:rsidR="005A6BFC">
        <w:t xml:space="preserve">is used </w:t>
      </w:r>
      <w:r>
        <w:t>to assess whether there is a relationship between headline category and part of speech for each word.</w:t>
      </w:r>
      <w:r w:rsidR="005A6BFC">
        <w:t xml:space="preserve"> The contingency table is shown in Table 3. We find that there</w:t>
      </w:r>
      <w:r w:rsidR="005A6BFC" w:rsidRPr="005A6BFC">
        <w:t xml:space="preserve"> was no relationship between part of speech and headline category in terms of number of borrowed English words, </w:t>
      </w:r>
      <w:r w:rsidR="005A6BFC">
        <w:t>(</w:t>
      </w:r>
      <w:r w:rsidR="005A6BFC" w:rsidRPr="005A6BFC">
        <w:rPr>
          <w:rFonts w:ascii="Cambria Math" w:hAnsi="Cambria Math" w:cs="Cambria Math"/>
        </w:rPr>
        <w:t>𝜒</w:t>
      </w:r>
      <w:r w:rsidR="005A6BFC" w:rsidRPr="005A6BFC">
        <w:rPr>
          <w:vertAlign w:val="superscript"/>
        </w:rPr>
        <w:t>2</w:t>
      </w:r>
      <w:r w:rsidR="005A6BFC" w:rsidRPr="005A6BFC">
        <w:t>(2, N = 189) = 1.058, p = 0.59, V = 0.08</w:t>
      </w:r>
      <w:r w:rsidR="005A6BFC">
        <w:t>)</w:t>
      </w:r>
      <w:r w:rsidR="005A6BFC" w:rsidRPr="005A6BFC">
        <w:t>.</w:t>
      </w:r>
    </w:p>
    <w:p w14:paraId="25AD6765" w14:textId="235CCEC4" w:rsidR="00320B94" w:rsidRPr="00D15A31" w:rsidRDefault="00320B94" w:rsidP="00320B94">
      <w:pPr>
        <w:pStyle w:val="Caption"/>
        <w:keepNext/>
        <w:rPr>
          <w:i/>
        </w:rPr>
      </w:pPr>
      <w:r w:rsidRPr="0033735D">
        <w:t xml:space="preserve">Table </w:t>
      </w:r>
      <w:r>
        <w:t>3</w:t>
      </w:r>
      <w:r w:rsidRPr="0033735D">
        <w:t>.</w:t>
      </w:r>
      <w:r>
        <w:rPr>
          <w:i/>
        </w:rPr>
        <w:t xml:space="preserve"> Contingency Table of Borrowed Words and Headline Category.</w:t>
      </w:r>
    </w:p>
    <w:tbl>
      <w:tblPr>
        <w:tblW w:w="5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5"/>
        <w:gridCol w:w="959"/>
        <w:gridCol w:w="1170"/>
        <w:gridCol w:w="1450"/>
      </w:tblGrid>
      <w:tr w:rsidR="00320B94" w14:paraId="1579C8D1" w14:textId="3CF18262" w:rsidTr="007E164C">
        <w:trPr>
          <w:cantSplit/>
          <w:trHeight w:val="210"/>
          <w:jc w:val="center"/>
        </w:trPr>
        <w:tc>
          <w:tcPr>
            <w:tcW w:w="1435" w:type="dxa"/>
            <w:tcBorders>
              <w:bottom w:val="single" w:sz="2" w:space="0" w:color="auto"/>
            </w:tcBorders>
            <w:shd w:val="clear" w:color="auto" w:fill="EEECE1" w:themeFill="background2"/>
          </w:tcPr>
          <w:p w14:paraId="0C667ACB" w14:textId="1DF74ECE" w:rsidR="00320B94" w:rsidRPr="00806F11" w:rsidRDefault="00320B94" w:rsidP="00A21002">
            <w:pPr>
              <w:ind w:right="45"/>
              <w:jc w:val="center"/>
              <w:rPr>
                <w:b/>
                <w:bCs/>
              </w:rPr>
            </w:pPr>
          </w:p>
        </w:tc>
        <w:tc>
          <w:tcPr>
            <w:tcW w:w="959" w:type="dxa"/>
            <w:tcBorders>
              <w:bottom w:val="single" w:sz="2" w:space="0" w:color="auto"/>
            </w:tcBorders>
            <w:shd w:val="clear" w:color="auto" w:fill="EEECE1" w:themeFill="background2"/>
          </w:tcPr>
          <w:p w14:paraId="52816AED" w14:textId="77777777" w:rsidR="00320B94" w:rsidRPr="00806F11" w:rsidRDefault="00320B94" w:rsidP="00A21002">
            <w:pPr>
              <w:ind w:right="45"/>
              <w:jc w:val="center"/>
              <w:rPr>
                <w:b/>
                <w:bCs/>
              </w:rPr>
            </w:pPr>
            <w:r w:rsidRPr="00806F11">
              <w:rPr>
                <w:b/>
                <w:bCs/>
              </w:rPr>
              <w:t>Business</w:t>
            </w:r>
          </w:p>
        </w:tc>
        <w:tc>
          <w:tcPr>
            <w:tcW w:w="1170" w:type="dxa"/>
            <w:shd w:val="clear" w:color="auto" w:fill="EEECE1" w:themeFill="background2"/>
          </w:tcPr>
          <w:p w14:paraId="29B4B451" w14:textId="27749E7C" w:rsidR="00320B94" w:rsidRPr="00806F11" w:rsidRDefault="00320B94" w:rsidP="00A21002">
            <w:pPr>
              <w:ind w:right="45"/>
              <w:jc w:val="center"/>
              <w:rPr>
                <w:b/>
                <w:bCs/>
              </w:rPr>
            </w:pPr>
            <w:r>
              <w:rPr>
                <w:b/>
                <w:bCs/>
              </w:rPr>
              <w:t>Technology</w:t>
            </w:r>
          </w:p>
        </w:tc>
        <w:tc>
          <w:tcPr>
            <w:tcW w:w="1450" w:type="dxa"/>
            <w:shd w:val="clear" w:color="auto" w:fill="EEECE1" w:themeFill="background2"/>
          </w:tcPr>
          <w:p w14:paraId="1823C9AA" w14:textId="1250B6A3" w:rsidR="00320B94" w:rsidRDefault="00320B94" w:rsidP="00A21002">
            <w:pPr>
              <w:ind w:right="45"/>
              <w:jc w:val="center"/>
              <w:rPr>
                <w:b/>
                <w:bCs/>
              </w:rPr>
            </w:pPr>
            <w:r>
              <w:rPr>
                <w:b/>
                <w:bCs/>
              </w:rPr>
              <w:t>Entertainment</w:t>
            </w:r>
          </w:p>
        </w:tc>
      </w:tr>
      <w:tr w:rsidR="00320B94" w:rsidRPr="0033735D" w14:paraId="424639C9" w14:textId="2FFC2CFD" w:rsidTr="007E164C">
        <w:trPr>
          <w:cantSplit/>
          <w:trHeight w:val="210"/>
          <w:jc w:val="center"/>
        </w:trPr>
        <w:tc>
          <w:tcPr>
            <w:tcW w:w="1435" w:type="dxa"/>
            <w:tcBorders>
              <w:top w:val="single" w:sz="2" w:space="0" w:color="auto"/>
              <w:right w:val="single" w:sz="2" w:space="0" w:color="auto"/>
            </w:tcBorders>
            <w:shd w:val="clear" w:color="auto" w:fill="EEECE1" w:themeFill="background2"/>
          </w:tcPr>
          <w:p w14:paraId="7C19A8AD" w14:textId="471D527B" w:rsidR="00320B94" w:rsidRPr="00806F11" w:rsidRDefault="00320B94" w:rsidP="00A21002">
            <w:pPr>
              <w:ind w:right="45"/>
              <w:jc w:val="center"/>
              <w:rPr>
                <w:b/>
                <w:bCs/>
              </w:rPr>
            </w:pPr>
            <w:r>
              <w:rPr>
                <w:b/>
                <w:bCs/>
              </w:rPr>
              <w:t>Noun, Proper Noun</w:t>
            </w:r>
          </w:p>
        </w:tc>
        <w:tc>
          <w:tcPr>
            <w:tcW w:w="959" w:type="dxa"/>
            <w:tcBorders>
              <w:top w:val="single" w:sz="2" w:space="0" w:color="auto"/>
              <w:left w:val="single" w:sz="2" w:space="0" w:color="auto"/>
              <w:bottom w:val="single" w:sz="2" w:space="0" w:color="auto"/>
              <w:right w:val="single" w:sz="2" w:space="0" w:color="auto"/>
            </w:tcBorders>
          </w:tcPr>
          <w:p w14:paraId="7F69023C" w14:textId="35A3D12B" w:rsidR="00320B94" w:rsidRPr="0033735D" w:rsidRDefault="007E164C" w:rsidP="00A21002">
            <w:pPr>
              <w:ind w:right="45"/>
              <w:jc w:val="center"/>
            </w:pPr>
            <w:r>
              <w:t>50</w:t>
            </w:r>
          </w:p>
        </w:tc>
        <w:tc>
          <w:tcPr>
            <w:tcW w:w="1170" w:type="dxa"/>
            <w:tcBorders>
              <w:left w:val="single" w:sz="2" w:space="0" w:color="auto"/>
              <w:right w:val="single" w:sz="2" w:space="0" w:color="auto"/>
            </w:tcBorders>
          </w:tcPr>
          <w:p w14:paraId="1895EC62" w14:textId="3D35560C" w:rsidR="00320B94" w:rsidRPr="0033735D" w:rsidRDefault="007E164C" w:rsidP="00A21002">
            <w:pPr>
              <w:ind w:right="45"/>
              <w:jc w:val="center"/>
            </w:pPr>
            <w:r>
              <w:t>40</w:t>
            </w:r>
          </w:p>
        </w:tc>
        <w:tc>
          <w:tcPr>
            <w:tcW w:w="1450" w:type="dxa"/>
            <w:tcBorders>
              <w:left w:val="single" w:sz="2" w:space="0" w:color="auto"/>
              <w:right w:val="single" w:sz="2" w:space="0" w:color="auto"/>
            </w:tcBorders>
          </w:tcPr>
          <w:p w14:paraId="7856C285" w14:textId="3571E9D0" w:rsidR="00320B94" w:rsidRPr="0033735D" w:rsidRDefault="007E164C" w:rsidP="00A21002">
            <w:pPr>
              <w:ind w:right="45"/>
              <w:jc w:val="center"/>
            </w:pPr>
            <w:r>
              <w:t>56</w:t>
            </w:r>
          </w:p>
        </w:tc>
      </w:tr>
      <w:tr w:rsidR="00320B94" w:rsidRPr="0033735D" w14:paraId="00860C2F" w14:textId="337155A3" w:rsidTr="007E164C">
        <w:trPr>
          <w:cantSplit/>
          <w:trHeight w:val="210"/>
          <w:jc w:val="center"/>
        </w:trPr>
        <w:tc>
          <w:tcPr>
            <w:tcW w:w="1435" w:type="dxa"/>
            <w:shd w:val="clear" w:color="auto" w:fill="EEECE1" w:themeFill="background2"/>
          </w:tcPr>
          <w:p w14:paraId="1B239A61" w14:textId="5BCA4679" w:rsidR="00320B94" w:rsidRPr="00806F11" w:rsidRDefault="00320B94" w:rsidP="00A21002">
            <w:pPr>
              <w:ind w:right="45"/>
              <w:jc w:val="center"/>
              <w:rPr>
                <w:b/>
                <w:bCs/>
              </w:rPr>
            </w:pPr>
            <w:r>
              <w:rPr>
                <w:b/>
                <w:bCs/>
              </w:rPr>
              <w:t>Adjective, Adverb, Verb, Pronoun</w:t>
            </w:r>
          </w:p>
        </w:tc>
        <w:tc>
          <w:tcPr>
            <w:tcW w:w="959" w:type="dxa"/>
            <w:tcBorders>
              <w:top w:val="single" w:sz="2" w:space="0" w:color="auto"/>
            </w:tcBorders>
          </w:tcPr>
          <w:p w14:paraId="3FE64438" w14:textId="67617934" w:rsidR="00320B94" w:rsidRPr="0033735D" w:rsidRDefault="007E164C" w:rsidP="00A21002">
            <w:pPr>
              <w:ind w:right="45"/>
              <w:jc w:val="center"/>
            </w:pPr>
            <w:r>
              <w:t>12</w:t>
            </w:r>
          </w:p>
        </w:tc>
        <w:tc>
          <w:tcPr>
            <w:tcW w:w="1170" w:type="dxa"/>
          </w:tcPr>
          <w:p w14:paraId="17C93B5E" w14:textId="6CEE54CF" w:rsidR="00320B94" w:rsidRDefault="007E164C" w:rsidP="00A21002">
            <w:pPr>
              <w:ind w:right="45"/>
              <w:jc w:val="center"/>
            </w:pPr>
            <w:r>
              <w:t>15</w:t>
            </w:r>
          </w:p>
        </w:tc>
        <w:tc>
          <w:tcPr>
            <w:tcW w:w="1450" w:type="dxa"/>
          </w:tcPr>
          <w:p w14:paraId="1DEF28A8" w14:textId="7230249D" w:rsidR="00320B94" w:rsidRDefault="007E164C" w:rsidP="00A21002">
            <w:pPr>
              <w:ind w:right="45"/>
              <w:jc w:val="center"/>
            </w:pPr>
            <w:r>
              <w:t>15</w:t>
            </w:r>
          </w:p>
        </w:tc>
      </w:tr>
    </w:tbl>
    <w:p w14:paraId="22426B26" w14:textId="77777777" w:rsidR="00EB376E" w:rsidRPr="0033735D" w:rsidRDefault="00EB376E" w:rsidP="00EB376E">
      <w:pPr>
        <w:pStyle w:val="Heading1"/>
      </w:pPr>
      <w:r w:rsidRPr="0033735D">
        <w:t>Discussion</w:t>
      </w:r>
    </w:p>
    <w:p w14:paraId="7D97567D" w14:textId="0743358E" w:rsidR="00320B94" w:rsidRPr="00320B94" w:rsidRDefault="005A6BFC" w:rsidP="00320B94">
      <w:pPr>
        <w:pStyle w:val="Heading2"/>
      </w:pPr>
      <w:r>
        <w:t>Findings</w:t>
      </w:r>
      <w:r w:rsidR="006F26BA">
        <w:t xml:space="preserve"> and Limitations</w:t>
      </w:r>
    </w:p>
    <w:p w14:paraId="553E210A" w14:textId="65B13411" w:rsidR="00320B94" w:rsidRDefault="006F26BA" w:rsidP="00C21685">
      <w:pPr>
        <w:pStyle w:val="BodyTextNext"/>
        <w:ind w:firstLine="0"/>
      </w:pPr>
      <w:r>
        <w:t xml:space="preserve">Statistical analysis found no significant difference between the mean normalized counts of borrowed words between different headline categories. Although entertainment headlines had a slightly higher </w:t>
      </w:r>
      <w:r w:rsidR="00AB542C">
        <w:t xml:space="preserve">count, there is no true difference between the means. </w:t>
      </w:r>
      <w:r w:rsidR="00125F6A">
        <w:t xml:space="preserve">This is somewhat surprising since there are typically more instances of cultural borrowing in the technology categories </w:t>
      </w:r>
      <w:r w:rsidR="000F75D0">
        <w:t>compared to</w:t>
      </w:r>
      <w:r w:rsidR="00125F6A">
        <w:t xml:space="preserve"> other fields. This could show that borrowing may occur in different ways, such as core borrowings, in the other categories. </w:t>
      </w:r>
    </w:p>
    <w:p w14:paraId="46C226DA" w14:textId="02CBA0A8" w:rsidR="00125F6A" w:rsidRDefault="00125F6A" w:rsidP="009246A7">
      <w:pPr>
        <w:pStyle w:val="BodyTextNext"/>
      </w:pPr>
      <w:r>
        <w:t xml:space="preserve">Tests for the second research question also found that there is no relationship between part of speech borrowed and headline type. This is also surprising since typically nouns are borrowed more frequently, and categories like entertainment may be using more proper nouns for things like names. However, this was not the </w:t>
      </w:r>
      <w:proofErr w:type="gramStart"/>
      <w:r>
        <w:t>case, since</w:t>
      </w:r>
      <w:proofErr w:type="gramEnd"/>
      <w:r>
        <w:t xml:space="preserve"> </w:t>
      </w:r>
      <w:r w:rsidR="000F75D0">
        <w:t>no relationship was found</w:t>
      </w:r>
      <w:r>
        <w:t xml:space="preserve">. One reason for this may be the sample size. Due to the number of headlines analyzed, the parts of speech were combined into two larger categories </w:t>
      </w:r>
      <w:proofErr w:type="gramStart"/>
      <w:r>
        <w:t>in order to</w:t>
      </w:r>
      <w:proofErr w:type="gramEnd"/>
      <w:r>
        <w:t xml:space="preserve"> meet the requirements to run a chi-squared test. Larger sample sizes with more observations </w:t>
      </w:r>
      <w:r w:rsidR="0023356D">
        <w:t xml:space="preserve">for each part of speech may yield results that highlight differences between </w:t>
      </w:r>
      <w:r w:rsidR="0076380A">
        <w:t xml:space="preserve">the specific categories (adjectives, verbs, adverbs) that were lost in this study. </w:t>
      </w:r>
    </w:p>
    <w:p w14:paraId="686D6665" w14:textId="084E5182" w:rsidR="00320B94" w:rsidRDefault="00320B94" w:rsidP="00320B94">
      <w:pPr>
        <w:pStyle w:val="Heading2"/>
      </w:pPr>
      <w:r>
        <w:t>Additional Observations</w:t>
      </w:r>
    </w:p>
    <w:p w14:paraId="04196D01" w14:textId="6CB58348" w:rsidR="00320B94" w:rsidRPr="009246A7" w:rsidRDefault="00320B94" w:rsidP="00C21685">
      <w:pPr>
        <w:pStyle w:val="BodyTextNext"/>
        <w:ind w:firstLine="0"/>
      </w:pPr>
      <w:r w:rsidRPr="009246A7">
        <w:t xml:space="preserve">Although the results were not statistically significant, there were still some interesting patterns shown in the data. In some cases, words that had no Gujarati equivalent were borrowed, such as ‘February.’ Even though India typically follows a lunar calendar, sometimes months must be given in the </w:t>
      </w:r>
      <w:proofErr w:type="gramStart"/>
      <w:r w:rsidR="008F0CF9">
        <w:t xml:space="preserve">Julian </w:t>
      </w:r>
      <w:r w:rsidRPr="009246A7">
        <w:t xml:space="preserve"> format</w:t>
      </w:r>
      <w:proofErr w:type="gramEnd"/>
      <w:r w:rsidRPr="009246A7">
        <w:t xml:space="preserve">. Conversely, a word such as ‘budget’ has an equivalent concept in Gujarati, but it is possible that even native speakers are more familiar with the English word rather than the original Gujarati one. The question of why ‘budget’ and other words may be borrowed could have something to do with influences of British occupation on India, </w:t>
      </w:r>
      <w:proofErr w:type="gramStart"/>
      <w:r w:rsidRPr="009246A7">
        <w:t>and also</w:t>
      </w:r>
      <w:proofErr w:type="gramEnd"/>
      <w:r w:rsidRPr="009246A7">
        <w:t xml:space="preserve"> may be due to increases in global communication and connection. </w:t>
      </w:r>
    </w:p>
    <w:p w14:paraId="3F99A345" w14:textId="1F800223" w:rsidR="00320B94" w:rsidRDefault="00320B94" w:rsidP="00320B94">
      <w:pPr>
        <w:pStyle w:val="BodyTextNext"/>
      </w:pPr>
      <w:r w:rsidRPr="009246A7">
        <w:t>One other interesting pattern involved instances where sound and meaning borrowing occurred with a Gujarati morphological modification. For instance, the word ‘center’ was borrowed and written out in Gujarati script to sound like ‘</w:t>
      </w:r>
      <w:proofErr w:type="spellStart"/>
      <w:r w:rsidRPr="009246A7">
        <w:t>senṭar</w:t>
      </w:r>
      <w:proofErr w:type="spellEnd"/>
      <w:r w:rsidRPr="009246A7">
        <w:t>.’ It was written in a plural form, but instead of using the English plural marker ‘s’, which would have been ‘centers,’ it was written using the Gujarati plural marker ‘o’ as ‘</w:t>
      </w:r>
      <w:proofErr w:type="spellStart"/>
      <w:r w:rsidRPr="009246A7">
        <w:t>senṭaro</w:t>
      </w:r>
      <w:proofErr w:type="spellEnd"/>
      <w:r w:rsidRPr="009246A7">
        <w:t>.’ This may indicate that some words in these headlines underwent a two-step borrowing process first involving the English sound and meaning and then undergoing native Gujarati morphological rules.</w:t>
      </w:r>
    </w:p>
    <w:p w14:paraId="0CDEC9F1" w14:textId="404240F6" w:rsidR="00125F6A" w:rsidRPr="00320B94" w:rsidRDefault="00125F6A" w:rsidP="00320B94">
      <w:pPr>
        <w:pStyle w:val="BodyTextNext"/>
      </w:pPr>
      <w:r>
        <w:t xml:space="preserve">Finally, one interesting phenomenon is that certain articles used code-switching in headlines, even to refer to English names, whereas others used a transliterated or borrowed word written in the Gujarati script to </w:t>
      </w:r>
      <w:r w:rsidR="0076380A">
        <w:t xml:space="preserve">write the </w:t>
      </w:r>
      <w:r w:rsidR="000F61AB">
        <w:t>name.</w:t>
      </w:r>
      <w:r w:rsidR="0076380A">
        <w:t xml:space="preserve"> Understanding why </w:t>
      </w:r>
      <w:r w:rsidR="00061FAD">
        <w:t>this</w:t>
      </w:r>
      <w:r w:rsidR="0076380A">
        <w:t xml:space="preserve"> may occur could be </w:t>
      </w:r>
      <w:r w:rsidR="000F61AB">
        <w:t>beneficial to learning more about the process by which words become borrowed.</w:t>
      </w:r>
      <w:r w:rsidR="0076380A">
        <w:t xml:space="preserve"> </w:t>
      </w:r>
    </w:p>
    <w:p w14:paraId="0CE280A1" w14:textId="5E3556F3" w:rsidR="00320B94" w:rsidRDefault="00320B94" w:rsidP="00320B94">
      <w:pPr>
        <w:pStyle w:val="Heading2"/>
      </w:pPr>
      <w:r>
        <w:t>Future Research</w:t>
      </w:r>
    </w:p>
    <w:p w14:paraId="33A51A51" w14:textId="75257140" w:rsidR="0076380A" w:rsidRDefault="0076380A" w:rsidP="00C21685">
      <w:pPr>
        <w:pStyle w:val="BodyTextNext"/>
        <w:ind w:firstLine="0"/>
      </w:pPr>
      <w:r>
        <w:t xml:space="preserve">Future research may replicate this study and attempt to analyze a greater number of headlines </w:t>
      </w:r>
      <w:proofErr w:type="gramStart"/>
      <w:r>
        <w:t>in order to</w:t>
      </w:r>
      <w:proofErr w:type="gramEnd"/>
      <w:r>
        <w:t xml:space="preserve"> find specific </w:t>
      </w:r>
      <w:r>
        <w:lastRenderedPageBreak/>
        <w:t xml:space="preserve">differences in the parts of speech. It may also be valuable to analyze a different source, either from a new news website, a form or print media, or the words within the article. Furthermore, developing a computational algorithm to automatically categorize words as instances of borrowing may help assess a much larger dataset. </w:t>
      </w:r>
    </w:p>
    <w:p w14:paraId="3892FEDB" w14:textId="17C2A730" w:rsidR="0076380A" w:rsidRDefault="0076380A" w:rsidP="0076380A">
      <w:pPr>
        <w:pStyle w:val="BodyTextNext"/>
      </w:pPr>
      <w:r>
        <w:t xml:space="preserve">Another interesting approach to understanding why certain words have been borrowed would be to ask proficient speakers of both Gujarati and English to identify the Gujarati equivalent of each borrowed word. The time it takes for these speakers to recall this word would be noted and could be compared to another set of </w:t>
      </w:r>
      <w:r w:rsidR="00466098">
        <w:t xml:space="preserve">control group words. This would provide insight about </w:t>
      </w:r>
      <w:proofErr w:type="gramStart"/>
      <w:r w:rsidR="00466098">
        <w:t>whether or not</w:t>
      </w:r>
      <w:proofErr w:type="gramEnd"/>
      <w:r w:rsidR="00466098">
        <w:t xml:space="preserve"> the words are likely cultural or core borrowings. Knowing this could be beneficial for differentiating between borrowing for words like ‘February’ and ‘budget.’</w:t>
      </w:r>
    </w:p>
    <w:p w14:paraId="50AA7FE9" w14:textId="77777777" w:rsidR="00EB376E" w:rsidRPr="0033735D" w:rsidRDefault="00EB376E" w:rsidP="00EB376E">
      <w:pPr>
        <w:pStyle w:val="Heading1"/>
        <w:rPr>
          <w:szCs w:val="18"/>
        </w:rPr>
      </w:pPr>
      <w:r w:rsidRPr="0033735D">
        <w:t>Conclusions</w:t>
      </w:r>
    </w:p>
    <w:p w14:paraId="37F9F186" w14:textId="5320CE3E" w:rsidR="00EB376E" w:rsidRPr="0033735D" w:rsidRDefault="00233F78" w:rsidP="00C21685">
      <w:pPr>
        <w:pStyle w:val="BodyTextNext"/>
        <w:ind w:firstLine="0"/>
      </w:pPr>
      <w:r>
        <w:t>Th</w:t>
      </w:r>
      <w:r w:rsidR="008F0CF9">
        <w:t>e</w:t>
      </w:r>
      <w:r>
        <w:t xml:space="preserve"> goal of this study was to understand more about instances of borrowing from English to Gujarati. We found that there is no difference in the amount of borrowing observed in different news headline categories, and we also found no relationship between the part of speech of borrowed words and the headline category from which they were found. However, even with these results, we observed some interesting instances of </w:t>
      </w:r>
      <w:r w:rsidR="00973598">
        <w:t>lexical borrowing and modification that provide a better understanding of the interaction between English and Gujarati.</w:t>
      </w:r>
    </w:p>
    <w:p w14:paraId="0AB38065" w14:textId="77777777" w:rsidR="00EB376E" w:rsidRPr="0033735D" w:rsidRDefault="00EB376E" w:rsidP="00EB376E">
      <w:pPr>
        <w:pStyle w:val="Heading1"/>
      </w:pPr>
      <w:r w:rsidRPr="0033735D">
        <w:t>Acknowledgements</w:t>
      </w:r>
    </w:p>
    <w:p w14:paraId="23514696" w14:textId="050A7DC5" w:rsidR="00EB376E" w:rsidRDefault="00EB376E" w:rsidP="00C21685">
      <w:pPr>
        <w:pStyle w:val="BodyText"/>
        <w:ind w:firstLine="0"/>
      </w:pPr>
      <w:r w:rsidRPr="0033735D">
        <w:t xml:space="preserve">The </w:t>
      </w:r>
      <w:r w:rsidR="00E01255">
        <w:t xml:space="preserve">author would like to thank </w:t>
      </w:r>
      <w:r w:rsidR="00320B94">
        <w:t xml:space="preserve">Dr. Seth Weiner for guidance on this project. </w:t>
      </w:r>
    </w:p>
    <w:p w14:paraId="000D9C32" w14:textId="77777777" w:rsidR="00E01255" w:rsidRPr="00E01255" w:rsidRDefault="00E01255" w:rsidP="005F7CF5">
      <w:pPr>
        <w:pStyle w:val="BodyTextNext"/>
      </w:pPr>
    </w:p>
    <w:p w14:paraId="252DEA61" w14:textId="77777777" w:rsidR="00EB376E" w:rsidRPr="0033735D" w:rsidRDefault="00EB376E" w:rsidP="00EB376E">
      <w:pPr>
        <w:pStyle w:val="Heading1"/>
      </w:pPr>
      <w:r w:rsidRPr="0033735D">
        <w:t>References</w:t>
      </w:r>
    </w:p>
    <w:p w14:paraId="624419E9" w14:textId="5A124981" w:rsidR="00271872" w:rsidRDefault="00271872" w:rsidP="00271872">
      <w:pPr>
        <w:pStyle w:val="Reference"/>
        <w:rPr>
          <w:sz w:val="16"/>
          <w:szCs w:val="16"/>
        </w:rPr>
      </w:pPr>
      <w:bookmarkStart w:id="0" w:name="_Ref131087843"/>
      <w:r w:rsidRPr="008D5187">
        <w:rPr>
          <w:i/>
          <w:iCs/>
          <w:sz w:val="16"/>
          <w:szCs w:val="16"/>
        </w:rPr>
        <w:t>Gujarati: The language spoken by more than 55 million people</w:t>
      </w:r>
      <w:r w:rsidRPr="008D5187">
        <w:rPr>
          <w:sz w:val="16"/>
          <w:szCs w:val="16"/>
        </w:rPr>
        <w:t xml:space="preserve">. (2017, January). The Straits Times. </w:t>
      </w:r>
      <w:r w:rsidRPr="000F1241">
        <w:rPr>
          <w:sz w:val="16"/>
          <w:szCs w:val="16"/>
        </w:rPr>
        <w:t>https://www.straitstimes.com/singapore/gujarati-the-language-spoken-by-more-than-55-million-people.</w:t>
      </w:r>
    </w:p>
    <w:p w14:paraId="5E10AABA" w14:textId="77777777" w:rsidR="00271872" w:rsidRPr="00F9541A" w:rsidRDefault="00271872" w:rsidP="00271872">
      <w:pPr>
        <w:pStyle w:val="Reference"/>
        <w:rPr>
          <w:sz w:val="16"/>
          <w:szCs w:val="16"/>
        </w:rPr>
      </w:pPr>
      <w:r w:rsidRPr="00F9541A">
        <w:rPr>
          <w:color w:val="1A1A1A"/>
          <w:sz w:val="16"/>
          <w:szCs w:val="16"/>
          <w:shd w:val="clear" w:color="auto" w:fill="FFFFFF"/>
        </w:rPr>
        <w:t xml:space="preserve">Britannica, T. Editors of </w:t>
      </w:r>
      <w:proofErr w:type="spellStart"/>
      <w:r w:rsidRPr="00F9541A">
        <w:rPr>
          <w:color w:val="1A1A1A"/>
          <w:sz w:val="16"/>
          <w:szCs w:val="16"/>
          <w:shd w:val="clear" w:color="auto" w:fill="FFFFFF"/>
        </w:rPr>
        <w:t>Encyclopaedia</w:t>
      </w:r>
      <w:proofErr w:type="spellEnd"/>
      <w:r w:rsidRPr="00F9541A">
        <w:rPr>
          <w:color w:val="1A1A1A"/>
          <w:sz w:val="16"/>
          <w:szCs w:val="16"/>
          <w:shd w:val="clear" w:color="auto" w:fill="FFFFFF"/>
        </w:rPr>
        <w:t xml:space="preserve"> (2020, January 24). </w:t>
      </w:r>
      <w:r w:rsidRPr="00F9541A">
        <w:rPr>
          <w:rStyle w:val="Emphasis"/>
          <w:color w:val="1A1A1A"/>
          <w:sz w:val="16"/>
          <w:szCs w:val="16"/>
          <w:shd w:val="clear" w:color="auto" w:fill="FFFFFF"/>
        </w:rPr>
        <w:t>Gujarati language</w:t>
      </w:r>
      <w:r w:rsidRPr="00F9541A">
        <w:rPr>
          <w:color w:val="1A1A1A"/>
          <w:sz w:val="16"/>
          <w:szCs w:val="16"/>
          <w:shd w:val="clear" w:color="auto" w:fill="FFFFFF"/>
        </w:rPr>
        <w:t>. </w:t>
      </w:r>
      <w:r w:rsidRPr="00F9541A">
        <w:rPr>
          <w:rStyle w:val="Emphasis"/>
          <w:color w:val="1A1A1A"/>
          <w:sz w:val="16"/>
          <w:szCs w:val="16"/>
          <w:shd w:val="clear" w:color="auto" w:fill="FFFFFF"/>
        </w:rPr>
        <w:t>Encyclopedia Britannica</w:t>
      </w:r>
      <w:r w:rsidRPr="00F9541A">
        <w:rPr>
          <w:color w:val="1A1A1A"/>
          <w:sz w:val="16"/>
          <w:szCs w:val="16"/>
          <w:shd w:val="clear" w:color="auto" w:fill="FFFFFF"/>
        </w:rPr>
        <w:t>. https://www.britannica.com/topic/Gujarati-language</w:t>
      </w:r>
    </w:p>
    <w:p w14:paraId="13DCD2C1" w14:textId="77777777" w:rsidR="00271872" w:rsidRDefault="00271872" w:rsidP="00271872">
      <w:pPr>
        <w:pStyle w:val="Reference"/>
        <w:rPr>
          <w:sz w:val="16"/>
          <w:szCs w:val="16"/>
        </w:rPr>
      </w:pPr>
      <w:r w:rsidRPr="008D5187">
        <w:rPr>
          <w:sz w:val="16"/>
          <w:szCs w:val="16"/>
        </w:rPr>
        <w:t xml:space="preserve">Bhattacharya, A. (2018, September). </w:t>
      </w:r>
      <w:r w:rsidRPr="008D5187">
        <w:rPr>
          <w:i/>
          <w:iCs/>
          <w:sz w:val="16"/>
          <w:szCs w:val="16"/>
        </w:rPr>
        <w:t>America’s fastest growing foreign language is from south India</w:t>
      </w:r>
      <w:r w:rsidRPr="008D5187">
        <w:rPr>
          <w:sz w:val="16"/>
          <w:szCs w:val="16"/>
        </w:rPr>
        <w:t>. Quartz India. https://qz.com/india/1399825/telugu-is-uss-fastest-growing-foreign-language/</w:t>
      </w:r>
    </w:p>
    <w:p w14:paraId="729654C9" w14:textId="77777777" w:rsidR="00271872" w:rsidRPr="000F1241" w:rsidRDefault="00271872" w:rsidP="00271872">
      <w:pPr>
        <w:pStyle w:val="Reference"/>
        <w:rPr>
          <w:sz w:val="16"/>
          <w:szCs w:val="16"/>
        </w:rPr>
      </w:pPr>
      <w:r w:rsidRPr="000F1241">
        <w:rPr>
          <w:sz w:val="16"/>
          <w:szCs w:val="16"/>
        </w:rPr>
        <w:t xml:space="preserve">Khan, S. (2018, November). </w:t>
      </w:r>
      <w:r w:rsidRPr="000F1241">
        <w:rPr>
          <w:i/>
          <w:iCs/>
          <w:sz w:val="16"/>
          <w:szCs w:val="16"/>
        </w:rPr>
        <w:t>In Gujarat, where money usually talks, English has gained currency.</w:t>
      </w:r>
      <w:r w:rsidRPr="000F1241">
        <w:rPr>
          <w:sz w:val="16"/>
          <w:szCs w:val="16"/>
        </w:rPr>
        <w:t xml:space="preserve"> The Times of India. https://timesofindia.indiatimes.com/city/ahmedabad/in-gujarat-where-money-usually-talks-english-has-gained-currency/articleshow/66613057.cms</w:t>
      </w:r>
    </w:p>
    <w:p w14:paraId="3A2FC8E6" w14:textId="77777777" w:rsidR="00271872" w:rsidRPr="000F1241" w:rsidRDefault="00271872" w:rsidP="00271872">
      <w:pPr>
        <w:pStyle w:val="Reference"/>
        <w:rPr>
          <w:sz w:val="16"/>
          <w:szCs w:val="16"/>
        </w:rPr>
      </w:pPr>
      <w:proofErr w:type="spellStart"/>
      <w:r w:rsidRPr="000F1241">
        <w:rPr>
          <w:sz w:val="16"/>
          <w:szCs w:val="16"/>
        </w:rPr>
        <w:t>Haspelmath</w:t>
      </w:r>
      <w:proofErr w:type="spellEnd"/>
      <w:r w:rsidRPr="000F1241">
        <w:rPr>
          <w:sz w:val="16"/>
          <w:szCs w:val="16"/>
        </w:rPr>
        <w:t xml:space="preserve">, M. (2009). II. Lexical borrowing: Concepts and issues. In </w:t>
      </w:r>
      <w:r w:rsidRPr="000F1241">
        <w:rPr>
          <w:i/>
          <w:iCs/>
          <w:sz w:val="16"/>
          <w:szCs w:val="16"/>
        </w:rPr>
        <w:t xml:space="preserve">Loanwords in the World's Languages: A Comparative Handbook </w:t>
      </w:r>
      <w:r w:rsidRPr="000F1241">
        <w:rPr>
          <w:sz w:val="16"/>
          <w:szCs w:val="16"/>
        </w:rPr>
        <w:t>(pp. 35-54). Berlin, New York: De Gruyter Mouton. https://doi.org/10.1515/9783110218442.35</w:t>
      </w:r>
    </w:p>
    <w:p w14:paraId="5A65B9B0" w14:textId="77777777" w:rsidR="00271872" w:rsidRPr="000F1241" w:rsidRDefault="00271872" w:rsidP="00271872">
      <w:pPr>
        <w:pStyle w:val="Reference"/>
        <w:rPr>
          <w:sz w:val="16"/>
          <w:szCs w:val="16"/>
        </w:rPr>
      </w:pPr>
      <w:r w:rsidRPr="000F1241">
        <w:rPr>
          <w:sz w:val="16"/>
          <w:szCs w:val="16"/>
        </w:rPr>
        <w:t>Myers-</w:t>
      </w:r>
      <w:proofErr w:type="spellStart"/>
      <w:r w:rsidRPr="000F1241">
        <w:rPr>
          <w:sz w:val="16"/>
          <w:szCs w:val="16"/>
        </w:rPr>
        <w:t>Scotton</w:t>
      </w:r>
      <w:proofErr w:type="spellEnd"/>
      <w:r w:rsidRPr="000F1241">
        <w:rPr>
          <w:sz w:val="16"/>
          <w:szCs w:val="16"/>
        </w:rPr>
        <w:t>, C. (2002). Contact Linguistics: Bilingual Encounters and Grammatical Outcomes</w:t>
      </w:r>
      <w:proofErr w:type="gramStart"/>
      <w:r w:rsidRPr="000F1241">
        <w:rPr>
          <w:sz w:val="16"/>
          <w:szCs w:val="16"/>
        </w:rPr>
        <w:t>. :</w:t>
      </w:r>
      <w:proofErr w:type="gramEnd"/>
      <w:r w:rsidRPr="000F1241">
        <w:rPr>
          <w:sz w:val="16"/>
          <w:szCs w:val="16"/>
        </w:rPr>
        <w:t xml:space="preserve"> Oxford University Press. Retrieved 10 Dec. 2021, from https://oxford.universitypressscholarship.com/view/10.1093/acprof:oso/9780198299530.001.0001/acprof-9780198299530.</w:t>
      </w:r>
    </w:p>
    <w:p w14:paraId="36BEDA32" w14:textId="77777777" w:rsidR="00271872" w:rsidRPr="000F1241" w:rsidRDefault="00271872" w:rsidP="00271872">
      <w:pPr>
        <w:pStyle w:val="Reference"/>
        <w:rPr>
          <w:sz w:val="16"/>
          <w:szCs w:val="16"/>
        </w:rPr>
      </w:pPr>
      <w:r w:rsidRPr="000F1241">
        <w:rPr>
          <w:sz w:val="16"/>
          <w:szCs w:val="16"/>
        </w:rPr>
        <w:t xml:space="preserve">Winford, D. (2010). Contact and </w:t>
      </w:r>
      <w:proofErr w:type="gramStart"/>
      <w:r w:rsidRPr="000F1241">
        <w:rPr>
          <w:sz w:val="16"/>
          <w:szCs w:val="16"/>
        </w:rPr>
        <w:t>Borrowing</w:t>
      </w:r>
      <w:proofErr w:type="gramEnd"/>
      <w:r w:rsidRPr="000F1241">
        <w:rPr>
          <w:sz w:val="16"/>
          <w:szCs w:val="16"/>
        </w:rPr>
        <w:t xml:space="preserve">. In </w:t>
      </w:r>
      <w:r w:rsidRPr="000F1241">
        <w:rPr>
          <w:i/>
          <w:iCs/>
          <w:sz w:val="16"/>
          <w:szCs w:val="16"/>
        </w:rPr>
        <w:t>The Handbook of Language Contact</w:t>
      </w:r>
      <w:r w:rsidRPr="000F1241">
        <w:rPr>
          <w:sz w:val="16"/>
          <w:szCs w:val="16"/>
        </w:rPr>
        <w:t>, R. Hickey (Ed.). https://doi.org/10.1002/9781444318159.ch8</w:t>
      </w:r>
    </w:p>
    <w:p w14:paraId="010FAEA2" w14:textId="77777777" w:rsidR="00271872" w:rsidRDefault="00271872" w:rsidP="00271872">
      <w:pPr>
        <w:pStyle w:val="Reference"/>
        <w:rPr>
          <w:sz w:val="16"/>
          <w:szCs w:val="16"/>
        </w:rPr>
      </w:pPr>
      <w:r>
        <w:rPr>
          <w:sz w:val="16"/>
          <w:szCs w:val="16"/>
        </w:rPr>
        <w:t xml:space="preserve">Cassidy, F. G. (1999). English: A Germanic Language? In G. F. </w:t>
      </w:r>
      <w:proofErr w:type="spellStart"/>
      <w:r>
        <w:rPr>
          <w:sz w:val="16"/>
          <w:szCs w:val="16"/>
        </w:rPr>
        <w:t>Carr</w:t>
      </w:r>
      <w:proofErr w:type="spellEnd"/>
      <w:r>
        <w:rPr>
          <w:sz w:val="16"/>
          <w:szCs w:val="16"/>
        </w:rPr>
        <w:t xml:space="preserve">, W. Harbert, &amp; L., Zhang (Eds.). Interdigitations: Essays for </w:t>
      </w:r>
      <w:proofErr w:type="spellStart"/>
      <w:r>
        <w:rPr>
          <w:sz w:val="16"/>
          <w:szCs w:val="16"/>
        </w:rPr>
        <w:t>Irmengard</w:t>
      </w:r>
      <w:proofErr w:type="spellEnd"/>
      <w:r>
        <w:rPr>
          <w:sz w:val="16"/>
          <w:szCs w:val="16"/>
        </w:rPr>
        <w:t xml:space="preserve"> Rauch (pp. 75-79). New York: Peter Lang.</w:t>
      </w:r>
    </w:p>
    <w:p w14:paraId="30894B42" w14:textId="77777777" w:rsidR="00271872" w:rsidRPr="000F1241" w:rsidRDefault="00271872" w:rsidP="00271872">
      <w:pPr>
        <w:pStyle w:val="Reference"/>
        <w:rPr>
          <w:sz w:val="16"/>
          <w:szCs w:val="16"/>
        </w:rPr>
      </w:pPr>
      <w:r w:rsidRPr="000F1241">
        <w:rPr>
          <w:sz w:val="16"/>
          <w:szCs w:val="16"/>
        </w:rPr>
        <w:t>Monaghan, P., &amp; Roberts, S. G. (2019). Cognitive influences in language evolution: Psycholinguistic predictors of loan word borrowing.</w:t>
      </w:r>
      <w:r>
        <w:rPr>
          <w:sz w:val="16"/>
          <w:szCs w:val="16"/>
        </w:rPr>
        <w:t xml:space="preserve"> </w:t>
      </w:r>
      <w:r w:rsidRPr="000F1241">
        <w:rPr>
          <w:i/>
          <w:iCs/>
          <w:sz w:val="16"/>
          <w:szCs w:val="16"/>
        </w:rPr>
        <w:t>Cognition, 186</w:t>
      </w:r>
      <w:r w:rsidRPr="000F1241">
        <w:rPr>
          <w:sz w:val="16"/>
          <w:szCs w:val="16"/>
        </w:rPr>
        <w:t>, 147-158.</w:t>
      </w:r>
      <w:r>
        <w:rPr>
          <w:sz w:val="16"/>
          <w:szCs w:val="16"/>
        </w:rPr>
        <w:t xml:space="preserve"> </w:t>
      </w:r>
      <w:r w:rsidRPr="000F1241">
        <w:rPr>
          <w:sz w:val="16"/>
          <w:szCs w:val="16"/>
        </w:rPr>
        <w:t>https://doi.org/10.1016/j.cognition.2019.02.007</w:t>
      </w:r>
    </w:p>
    <w:p w14:paraId="40F1F972" w14:textId="77777777" w:rsidR="00271872" w:rsidRDefault="00271872" w:rsidP="00271872">
      <w:pPr>
        <w:pStyle w:val="Reference"/>
        <w:rPr>
          <w:sz w:val="16"/>
          <w:szCs w:val="16"/>
        </w:rPr>
      </w:pPr>
      <w:r>
        <w:rPr>
          <w:sz w:val="16"/>
          <w:szCs w:val="16"/>
        </w:rPr>
        <w:t xml:space="preserve">Cook, A. (2018). A typology of lexical borrowing in Modern Standard Chinese. </w:t>
      </w:r>
      <w:r>
        <w:rPr>
          <w:i/>
          <w:iCs/>
          <w:sz w:val="16"/>
          <w:szCs w:val="16"/>
        </w:rPr>
        <w:t xml:space="preserve">Lingua </w:t>
      </w:r>
      <w:proofErr w:type="spellStart"/>
      <w:r>
        <w:rPr>
          <w:i/>
          <w:iCs/>
          <w:sz w:val="16"/>
          <w:szCs w:val="16"/>
        </w:rPr>
        <w:t>Sinica</w:t>
      </w:r>
      <w:proofErr w:type="spellEnd"/>
      <w:r>
        <w:rPr>
          <w:i/>
          <w:iCs/>
          <w:sz w:val="16"/>
          <w:szCs w:val="16"/>
        </w:rPr>
        <w:t>, 4</w:t>
      </w:r>
      <w:r>
        <w:rPr>
          <w:sz w:val="16"/>
          <w:szCs w:val="16"/>
        </w:rPr>
        <w:t xml:space="preserve">. </w:t>
      </w:r>
      <w:r w:rsidRPr="00301D3D">
        <w:rPr>
          <w:sz w:val="16"/>
          <w:szCs w:val="16"/>
        </w:rPr>
        <w:t>https://doi.org/10.1186/s40655-018-0038-7</w:t>
      </w:r>
      <w:r>
        <w:rPr>
          <w:sz w:val="16"/>
          <w:szCs w:val="16"/>
        </w:rPr>
        <w:t>.</w:t>
      </w:r>
    </w:p>
    <w:p w14:paraId="183D0678" w14:textId="77777777" w:rsidR="00271872" w:rsidRPr="00373668" w:rsidRDefault="00271872" w:rsidP="00271872">
      <w:pPr>
        <w:pStyle w:val="Reference"/>
        <w:rPr>
          <w:sz w:val="16"/>
          <w:szCs w:val="16"/>
        </w:rPr>
      </w:pPr>
      <w:r>
        <w:rPr>
          <w:sz w:val="16"/>
          <w:szCs w:val="16"/>
        </w:rPr>
        <w:t xml:space="preserve">Paradis, C., &amp; </w:t>
      </w:r>
      <w:proofErr w:type="spellStart"/>
      <w:r>
        <w:rPr>
          <w:sz w:val="16"/>
          <w:szCs w:val="16"/>
        </w:rPr>
        <w:t>LaCharit</w:t>
      </w:r>
      <w:r w:rsidRPr="00373668">
        <w:rPr>
          <w:sz w:val="16"/>
          <w:szCs w:val="16"/>
        </w:rPr>
        <w:t>é</w:t>
      </w:r>
      <w:proofErr w:type="spellEnd"/>
      <w:r>
        <w:rPr>
          <w:sz w:val="16"/>
          <w:szCs w:val="16"/>
        </w:rPr>
        <w:t xml:space="preserve">, D. (2008). </w:t>
      </w:r>
      <w:r w:rsidRPr="00373668">
        <w:rPr>
          <w:sz w:val="16"/>
          <w:szCs w:val="16"/>
        </w:rPr>
        <w:t>Apparent phonetic approximation: English loanwords in Old Quebec French</w:t>
      </w:r>
      <w:r>
        <w:rPr>
          <w:sz w:val="16"/>
          <w:szCs w:val="16"/>
        </w:rPr>
        <w:t xml:space="preserve">. </w:t>
      </w:r>
      <w:r>
        <w:rPr>
          <w:i/>
          <w:iCs/>
          <w:sz w:val="16"/>
          <w:szCs w:val="16"/>
        </w:rPr>
        <w:t>Journal of Linguistics, 44</w:t>
      </w:r>
      <w:r>
        <w:rPr>
          <w:sz w:val="16"/>
          <w:szCs w:val="16"/>
        </w:rPr>
        <w:t xml:space="preserve">(01), 87-128. </w:t>
      </w:r>
      <w:r w:rsidRPr="00373668">
        <w:rPr>
          <w:sz w:val="16"/>
          <w:szCs w:val="16"/>
        </w:rPr>
        <w:t>http://dx.doi.org/10.1017/S0022226707004963</w:t>
      </w:r>
      <w:r>
        <w:rPr>
          <w:sz w:val="16"/>
          <w:szCs w:val="16"/>
        </w:rPr>
        <w:t>.</w:t>
      </w:r>
    </w:p>
    <w:p w14:paraId="1B7E72B9" w14:textId="0F3E9CFD" w:rsidR="00EE28EB" w:rsidRPr="00DC3EFE" w:rsidRDefault="00DC3EFE" w:rsidP="00DC3EFE">
      <w:pPr>
        <w:pStyle w:val="Reference"/>
        <w:rPr>
          <w:sz w:val="16"/>
          <w:szCs w:val="16"/>
        </w:rPr>
      </w:pPr>
      <w:r w:rsidRPr="008D5187">
        <w:rPr>
          <w:sz w:val="16"/>
          <w:szCs w:val="16"/>
        </w:rPr>
        <w:t>Gaurav. (2019, December). Gujarati News Dataset, Version 1. Retrieved from https://www.kaggle.com/disisbig/gujarati-news-dataset</w:t>
      </w:r>
      <w:r>
        <w:rPr>
          <w:sz w:val="16"/>
          <w:szCs w:val="16"/>
        </w:rPr>
        <w:t>.</w:t>
      </w:r>
      <w:bookmarkEnd w:id="0"/>
    </w:p>
    <w:sectPr w:rsidR="00EE28EB" w:rsidRPr="00DC3EFE" w:rsidSect="00AA0EF1">
      <w:headerReference w:type="even" r:id="rId11"/>
      <w:footnotePr>
        <w:numRestart w:val="eachPage"/>
      </w:footnotePr>
      <w:type w:val="continuous"/>
      <w:pgSz w:w="11907" w:h="16840" w:code="9"/>
      <w:pgMar w:top="1440" w:right="1134" w:bottom="1985"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E9A62" w14:textId="77777777" w:rsidR="000E00DB" w:rsidRDefault="000E00DB">
      <w:r>
        <w:separator/>
      </w:r>
    </w:p>
    <w:p w14:paraId="74456F00" w14:textId="77777777" w:rsidR="000E00DB" w:rsidRDefault="000E00DB"/>
  </w:endnote>
  <w:endnote w:type="continuationSeparator" w:id="0">
    <w:p w14:paraId="392B3BBF" w14:textId="77777777" w:rsidR="000E00DB" w:rsidRDefault="000E00DB">
      <w:r>
        <w:continuationSeparator/>
      </w:r>
    </w:p>
    <w:p w14:paraId="4A9FEB26" w14:textId="77777777" w:rsidR="000E00DB" w:rsidRDefault="000E0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C0AE7" w14:textId="77777777" w:rsidR="003D18A5" w:rsidRDefault="003D18A5">
    <w:pPr>
      <w:pStyle w:val="Footer"/>
      <w:framePr w:wrap="around" w:vAnchor="text" w:hAnchor="margin" w:xAlign="center" w:y="1"/>
    </w:pPr>
    <w:r>
      <w:fldChar w:fldCharType="begin"/>
    </w:r>
    <w:r>
      <w:instrText xml:space="preserve">PAGE  </w:instrText>
    </w:r>
    <w:r>
      <w:fldChar w:fldCharType="separate"/>
    </w:r>
    <w:r>
      <w:rPr>
        <w:noProof/>
      </w:rPr>
      <w:t>1</w:t>
    </w:r>
    <w:r>
      <w:rPr>
        <w:noProof/>
      </w:rPr>
      <w:fldChar w:fldCharType="end"/>
    </w:r>
  </w:p>
  <w:p w14:paraId="2FAB218D" w14:textId="77777777" w:rsidR="003D18A5" w:rsidRDefault="003D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EBD8" w14:textId="77777777" w:rsidR="000E00DB" w:rsidRDefault="000E00DB">
      <w:r>
        <w:separator/>
      </w:r>
    </w:p>
    <w:p w14:paraId="74D66840" w14:textId="77777777" w:rsidR="000E00DB" w:rsidRDefault="000E00DB"/>
  </w:footnote>
  <w:footnote w:type="continuationSeparator" w:id="0">
    <w:p w14:paraId="6BF4F7BE" w14:textId="77777777" w:rsidR="000E00DB" w:rsidRDefault="000E00DB">
      <w:r>
        <w:continuationSeparator/>
      </w:r>
    </w:p>
    <w:p w14:paraId="2FD1265E" w14:textId="77777777" w:rsidR="000E00DB" w:rsidRDefault="000E00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04D2" w14:textId="77777777" w:rsidR="003D18A5" w:rsidRDefault="003D1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79C0A70"/>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rPr>
        <w:b/>
        <w:bCs/>
      </w:rPr>
    </w:lvl>
    <w:lvl w:ilvl="2">
      <w:start w:val="1"/>
      <w:numFmt w:val="decimal"/>
      <w:pStyle w:val="Heading3"/>
      <w:lvlText w:val="%1.%2.%3."/>
      <w:lvlJc w:val="left"/>
      <w:pPr>
        <w:tabs>
          <w:tab w:val="num" w:pos="990"/>
        </w:tabs>
        <w:ind w:left="27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1"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7"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C249CB"/>
    <w:multiLevelType w:val="multilevel"/>
    <w:tmpl w:val="5FD0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242E5"/>
    <w:multiLevelType w:val="hybridMultilevel"/>
    <w:tmpl w:val="FF4EE1BA"/>
    <w:lvl w:ilvl="0" w:tplc="69D47398">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1"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0974989">
    <w:abstractNumId w:val="10"/>
  </w:num>
  <w:num w:numId="2" w16cid:durableId="672797877">
    <w:abstractNumId w:val="20"/>
  </w:num>
  <w:num w:numId="3" w16cid:durableId="630867049">
    <w:abstractNumId w:val="16"/>
  </w:num>
  <w:num w:numId="4" w16cid:durableId="1651712451">
    <w:abstractNumId w:val="11"/>
  </w:num>
  <w:num w:numId="5" w16cid:durableId="798642442">
    <w:abstractNumId w:val="12"/>
  </w:num>
  <w:num w:numId="6" w16cid:durableId="1029529555">
    <w:abstractNumId w:val="15"/>
  </w:num>
  <w:num w:numId="7" w16cid:durableId="1279872707">
    <w:abstractNumId w:val="7"/>
  </w:num>
  <w:num w:numId="8" w16cid:durableId="811868171">
    <w:abstractNumId w:val="9"/>
  </w:num>
  <w:num w:numId="9" w16cid:durableId="2093551471">
    <w:abstractNumId w:val="21"/>
  </w:num>
  <w:num w:numId="10" w16cid:durableId="1725105486">
    <w:abstractNumId w:val="14"/>
  </w:num>
  <w:num w:numId="11" w16cid:durableId="132912392">
    <w:abstractNumId w:val="13"/>
  </w:num>
  <w:num w:numId="12" w16cid:durableId="312761107">
    <w:abstractNumId w:val="17"/>
  </w:num>
  <w:num w:numId="13" w16cid:durableId="1368485834">
    <w:abstractNumId w:val="6"/>
  </w:num>
  <w:num w:numId="14" w16cid:durableId="374740054">
    <w:abstractNumId w:val="5"/>
  </w:num>
  <w:num w:numId="15" w16cid:durableId="2045709561">
    <w:abstractNumId w:val="4"/>
  </w:num>
  <w:num w:numId="16" w16cid:durableId="1233735376">
    <w:abstractNumId w:val="1"/>
  </w:num>
  <w:num w:numId="17" w16cid:durableId="106197501">
    <w:abstractNumId w:val="0"/>
  </w:num>
  <w:num w:numId="18" w16cid:durableId="1695693667">
    <w:abstractNumId w:val="8"/>
  </w:num>
  <w:num w:numId="19" w16cid:durableId="1738281689">
    <w:abstractNumId w:val="3"/>
  </w:num>
  <w:num w:numId="20" w16cid:durableId="349837227">
    <w:abstractNumId w:val="2"/>
  </w:num>
  <w:num w:numId="21" w16cid:durableId="450167575">
    <w:abstractNumId w:val="19"/>
  </w:num>
  <w:num w:numId="22" w16cid:durableId="10390096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4E15"/>
    <w:rsid w:val="00006BF1"/>
    <w:rsid w:val="000261C1"/>
    <w:rsid w:val="00040F7E"/>
    <w:rsid w:val="0004480C"/>
    <w:rsid w:val="0004628A"/>
    <w:rsid w:val="00061FAD"/>
    <w:rsid w:val="00076E82"/>
    <w:rsid w:val="00080410"/>
    <w:rsid w:val="000814FC"/>
    <w:rsid w:val="000D367E"/>
    <w:rsid w:val="000E00DB"/>
    <w:rsid w:val="000F1241"/>
    <w:rsid w:val="000F61AB"/>
    <w:rsid w:val="000F75D0"/>
    <w:rsid w:val="00125F6A"/>
    <w:rsid w:val="00126ACC"/>
    <w:rsid w:val="001468BA"/>
    <w:rsid w:val="00147DC4"/>
    <w:rsid w:val="001521AC"/>
    <w:rsid w:val="0015542C"/>
    <w:rsid w:val="0017426D"/>
    <w:rsid w:val="00191EDE"/>
    <w:rsid w:val="00192AB9"/>
    <w:rsid w:val="001965A7"/>
    <w:rsid w:val="00196FD6"/>
    <w:rsid w:val="001A7D8A"/>
    <w:rsid w:val="001B6D03"/>
    <w:rsid w:val="001B7B06"/>
    <w:rsid w:val="001C1A3E"/>
    <w:rsid w:val="001C30BD"/>
    <w:rsid w:val="001D62D6"/>
    <w:rsid w:val="001D7F40"/>
    <w:rsid w:val="001F6D57"/>
    <w:rsid w:val="00210860"/>
    <w:rsid w:val="00211B04"/>
    <w:rsid w:val="002145F4"/>
    <w:rsid w:val="002245D9"/>
    <w:rsid w:val="00231591"/>
    <w:rsid w:val="0023356D"/>
    <w:rsid w:val="00233F78"/>
    <w:rsid w:val="002379AC"/>
    <w:rsid w:val="0024262C"/>
    <w:rsid w:val="00252BAC"/>
    <w:rsid w:val="00261602"/>
    <w:rsid w:val="00271872"/>
    <w:rsid w:val="00272229"/>
    <w:rsid w:val="00285493"/>
    <w:rsid w:val="0029600F"/>
    <w:rsid w:val="002A1B00"/>
    <w:rsid w:val="002B2CCA"/>
    <w:rsid w:val="002B46BC"/>
    <w:rsid w:val="002C46BB"/>
    <w:rsid w:val="002D213B"/>
    <w:rsid w:val="002E01ED"/>
    <w:rsid w:val="002E4221"/>
    <w:rsid w:val="00301D3D"/>
    <w:rsid w:val="00320B94"/>
    <w:rsid w:val="003331B0"/>
    <w:rsid w:val="00340219"/>
    <w:rsid w:val="0035542C"/>
    <w:rsid w:val="00355867"/>
    <w:rsid w:val="00362ED5"/>
    <w:rsid w:val="003663E9"/>
    <w:rsid w:val="00372416"/>
    <w:rsid w:val="00373668"/>
    <w:rsid w:val="00374840"/>
    <w:rsid w:val="00376E7B"/>
    <w:rsid w:val="00377012"/>
    <w:rsid w:val="00385071"/>
    <w:rsid w:val="00396261"/>
    <w:rsid w:val="003971E0"/>
    <w:rsid w:val="003B4C5A"/>
    <w:rsid w:val="003C08B9"/>
    <w:rsid w:val="003D18A5"/>
    <w:rsid w:val="003D2502"/>
    <w:rsid w:val="003E770D"/>
    <w:rsid w:val="003F78B7"/>
    <w:rsid w:val="00403A05"/>
    <w:rsid w:val="004310A3"/>
    <w:rsid w:val="00435863"/>
    <w:rsid w:val="00441CB1"/>
    <w:rsid w:val="00442711"/>
    <w:rsid w:val="00466098"/>
    <w:rsid w:val="00482F6F"/>
    <w:rsid w:val="00485688"/>
    <w:rsid w:val="004A0B59"/>
    <w:rsid w:val="004A7C8B"/>
    <w:rsid w:val="004C0A7F"/>
    <w:rsid w:val="004D438F"/>
    <w:rsid w:val="004E23A8"/>
    <w:rsid w:val="004E34B6"/>
    <w:rsid w:val="005113DF"/>
    <w:rsid w:val="00525DAA"/>
    <w:rsid w:val="0055124C"/>
    <w:rsid w:val="00557997"/>
    <w:rsid w:val="00566030"/>
    <w:rsid w:val="005A6BFC"/>
    <w:rsid w:val="005B04AD"/>
    <w:rsid w:val="005B6383"/>
    <w:rsid w:val="005C6E74"/>
    <w:rsid w:val="005E6B3E"/>
    <w:rsid w:val="005F74C9"/>
    <w:rsid w:val="005F7CF5"/>
    <w:rsid w:val="0060531A"/>
    <w:rsid w:val="00606A8E"/>
    <w:rsid w:val="0061402F"/>
    <w:rsid w:val="00631189"/>
    <w:rsid w:val="00643457"/>
    <w:rsid w:val="00651216"/>
    <w:rsid w:val="0065354A"/>
    <w:rsid w:val="006566C3"/>
    <w:rsid w:val="006615F9"/>
    <w:rsid w:val="00686DD8"/>
    <w:rsid w:val="00696994"/>
    <w:rsid w:val="0069728D"/>
    <w:rsid w:val="006C7416"/>
    <w:rsid w:val="006D1362"/>
    <w:rsid w:val="006F26BA"/>
    <w:rsid w:val="007078A6"/>
    <w:rsid w:val="00723444"/>
    <w:rsid w:val="007343C4"/>
    <w:rsid w:val="00740586"/>
    <w:rsid w:val="00740F5C"/>
    <w:rsid w:val="00744B29"/>
    <w:rsid w:val="00756C25"/>
    <w:rsid w:val="00757F43"/>
    <w:rsid w:val="00762D71"/>
    <w:rsid w:val="0076380A"/>
    <w:rsid w:val="00776473"/>
    <w:rsid w:val="0077737A"/>
    <w:rsid w:val="00783011"/>
    <w:rsid w:val="007918AF"/>
    <w:rsid w:val="00793B17"/>
    <w:rsid w:val="007B21D8"/>
    <w:rsid w:val="007C2697"/>
    <w:rsid w:val="007C60BA"/>
    <w:rsid w:val="007D19D8"/>
    <w:rsid w:val="007E01F8"/>
    <w:rsid w:val="007E164C"/>
    <w:rsid w:val="007E538F"/>
    <w:rsid w:val="007E732B"/>
    <w:rsid w:val="007F3E15"/>
    <w:rsid w:val="007F3F27"/>
    <w:rsid w:val="00806F11"/>
    <w:rsid w:val="0081284B"/>
    <w:rsid w:val="00817527"/>
    <w:rsid w:val="0083296C"/>
    <w:rsid w:val="008330D2"/>
    <w:rsid w:val="00847B3B"/>
    <w:rsid w:val="0085184B"/>
    <w:rsid w:val="00862963"/>
    <w:rsid w:val="00862AB8"/>
    <w:rsid w:val="008634F6"/>
    <w:rsid w:val="008774A8"/>
    <w:rsid w:val="008B1756"/>
    <w:rsid w:val="008B7144"/>
    <w:rsid w:val="008C145A"/>
    <w:rsid w:val="008C6821"/>
    <w:rsid w:val="008D5187"/>
    <w:rsid w:val="008E0FA8"/>
    <w:rsid w:val="008E1A1F"/>
    <w:rsid w:val="008E1D8F"/>
    <w:rsid w:val="008F0CF9"/>
    <w:rsid w:val="008F4C3E"/>
    <w:rsid w:val="009246A7"/>
    <w:rsid w:val="0093103E"/>
    <w:rsid w:val="00933CCC"/>
    <w:rsid w:val="009435A7"/>
    <w:rsid w:val="009437EA"/>
    <w:rsid w:val="00946CA9"/>
    <w:rsid w:val="0095591D"/>
    <w:rsid w:val="009569C4"/>
    <w:rsid w:val="00967965"/>
    <w:rsid w:val="00970D26"/>
    <w:rsid w:val="00973598"/>
    <w:rsid w:val="009879A5"/>
    <w:rsid w:val="009935B9"/>
    <w:rsid w:val="00995BF8"/>
    <w:rsid w:val="009A71D3"/>
    <w:rsid w:val="009B1555"/>
    <w:rsid w:val="009C19E6"/>
    <w:rsid w:val="009D0299"/>
    <w:rsid w:val="009F75BD"/>
    <w:rsid w:val="00A03B45"/>
    <w:rsid w:val="00A14B17"/>
    <w:rsid w:val="00A222E7"/>
    <w:rsid w:val="00A2585B"/>
    <w:rsid w:val="00A33F8A"/>
    <w:rsid w:val="00A35E7B"/>
    <w:rsid w:val="00A415B5"/>
    <w:rsid w:val="00A468F3"/>
    <w:rsid w:val="00A541FF"/>
    <w:rsid w:val="00A65AA1"/>
    <w:rsid w:val="00A92A71"/>
    <w:rsid w:val="00A93A24"/>
    <w:rsid w:val="00AA0EF1"/>
    <w:rsid w:val="00AA3B2A"/>
    <w:rsid w:val="00AB542C"/>
    <w:rsid w:val="00AD0510"/>
    <w:rsid w:val="00AD2EC0"/>
    <w:rsid w:val="00AD30F0"/>
    <w:rsid w:val="00AD4172"/>
    <w:rsid w:val="00AE2468"/>
    <w:rsid w:val="00AF0CA4"/>
    <w:rsid w:val="00AF0FBB"/>
    <w:rsid w:val="00B051E6"/>
    <w:rsid w:val="00B06B53"/>
    <w:rsid w:val="00B1050C"/>
    <w:rsid w:val="00B1582F"/>
    <w:rsid w:val="00B17A88"/>
    <w:rsid w:val="00B21DA8"/>
    <w:rsid w:val="00B23454"/>
    <w:rsid w:val="00B31EDF"/>
    <w:rsid w:val="00B575A0"/>
    <w:rsid w:val="00B76601"/>
    <w:rsid w:val="00B77D2F"/>
    <w:rsid w:val="00B84ED0"/>
    <w:rsid w:val="00BA36A7"/>
    <w:rsid w:val="00BB1F64"/>
    <w:rsid w:val="00BE1283"/>
    <w:rsid w:val="00BE12DE"/>
    <w:rsid w:val="00BE1978"/>
    <w:rsid w:val="00BE542C"/>
    <w:rsid w:val="00C00CDE"/>
    <w:rsid w:val="00C01C60"/>
    <w:rsid w:val="00C047A2"/>
    <w:rsid w:val="00C21685"/>
    <w:rsid w:val="00C247C3"/>
    <w:rsid w:val="00C3152F"/>
    <w:rsid w:val="00C409F7"/>
    <w:rsid w:val="00C76291"/>
    <w:rsid w:val="00C83099"/>
    <w:rsid w:val="00C90371"/>
    <w:rsid w:val="00CA6BC4"/>
    <w:rsid w:val="00CB24CC"/>
    <w:rsid w:val="00CB4450"/>
    <w:rsid w:val="00CC2D1B"/>
    <w:rsid w:val="00CC6CF8"/>
    <w:rsid w:val="00CD11A4"/>
    <w:rsid w:val="00CE13F2"/>
    <w:rsid w:val="00CE747E"/>
    <w:rsid w:val="00D02B23"/>
    <w:rsid w:val="00D0594E"/>
    <w:rsid w:val="00D0741C"/>
    <w:rsid w:val="00D1369C"/>
    <w:rsid w:val="00D15A31"/>
    <w:rsid w:val="00D1761F"/>
    <w:rsid w:val="00D20455"/>
    <w:rsid w:val="00D339B9"/>
    <w:rsid w:val="00D42FA2"/>
    <w:rsid w:val="00D477DB"/>
    <w:rsid w:val="00D649DA"/>
    <w:rsid w:val="00D9424E"/>
    <w:rsid w:val="00D96309"/>
    <w:rsid w:val="00D97BCD"/>
    <w:rsid w:val="00DB7A6B"/>
    <w:rsid w:val="00DC34AD"/>
    <w:rsid w:val="00DC3EFE"/>
    <w:rsid w:val="00DD0B13"/>
    <w:rsid w:val="00DE239E"/>
    <w:rsid w:val="00DE2492"/>
    <w:rsid w:val="00DE75A4"/>
    <w:rsid w:val="00DF2054"/>
    <w:rsid w:val="00DF6F1D"/>
    <w:rsid w:val="00DF7924"/>
    <w:rsid w:val="00E01255"/>
    <w:rsid w:val="00E07261"/>
    <w:rsid w:val="00E07391"/>
    <w:rsid w:val="00E2164F"/>
    <w:rsid w:val="00E242F7"/>
    <w:rsid w:val="00E26A68"/>
    <w:rsid w:val="00E26C06"/>
    <w:rsid w:val="00E26E62"/>
    <w:rsid w:val="00E3307E"/>
    <w:rsid w:val="00E33737"/>
    <w:rsid w:val="00E36139"/>
    <w:rsid w:val="00E50ADE"/>
    <w:rsid w:val="00E51201"/>
    <w:rsid w:val="00E542FC"/>
    <w:rsid w:val="00E72E35"/>
    <w:rsid w:val="00E83061"/>
    <w:rsid w:val="00EA1963"/>
    <w:rsid w:val="00EA1CFA"/>
    <w:rsid w:val="00EB00B5"/>
    <w:rsid w:val="00EB376E"/>
    <w:rsid w:val="00EE28EB"/>
    <w:rsid w:val="00F01935"/>
    <w:rsid w:val="00F046CB"/>
    <w:rsid w:val="00F13320"/>
    <w:rsid w:val="00F17992"/>
    <w:rsid w:val="00F204A4"/>
    <w:rsid w:val="00F261A0"/>
    <w:rsid w:val="00F40349"/>
    <w:rsid w:val="00F501F7"/>
    <w:rsid w:val="00F8011B"/>
    <w:rsid w:val="00F9541A"/>
    <w:rsid w:val="00F95AC6"/>
    <w:rsid w:val="00F95F24"/>
    <w:rsid w:val="00FB006F"/>
    <w:rsid w:val="00FC5DB9"/>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AE3C41"/>
  <w15:docId w15:val="{EC5DBCF5-B589-AC48-B514-48FD1848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40C6"/>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1F1BE1"/>
    <w:pPr>
      <w:keepNext/>
      <w:numPr>
        <w:ilvl w:val="1"/>
        <w:numId w:val="1"/>
      </w:numPr>
      <w:spacing w:before="180" w:after="120"/>
      <w:outlineLvl w:val="1"/>
    </w:pPr>
    <w:rPr>
      <w:b/>
      <w:bCs/>
      <w:iCs/>
      <w:sz w:val="20"/>
    </w:rPr>
  </w:style>
  <w:style w:type="paragraph" w:styleId="Heading3">
    <w:name w:val="heading 3"/>
    <w:basedOn w:val="Normal"/>
    <w:next w:val="Normal"/>
    <w:autoRedefine/>
    <w:qFormat/>
    <w:rsid w:val="00A753D2"/>
    <w:pPr>
      <w:keepNext/>
      <w:numPr>
        <w:ilvl w:val="2"/>
        <w:numId w:val="1"/>
      </w:numPr>
      <w:tabs>
        <w:tab w:val="left" w:pos="576"/>
      </w:tabs>
      <w:spacing w:before="180" w:after="120"/>
      <w:outlineLvl w:val="2"/>
    </w:pPr>
    <w:rPr>
      <w:i/>
      <w:sz w:val="20"/>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CC266B"/>
    <w:pPr>
      <w:spacing w:before="120" w:after="240"/>
      <w:ind w:left="289" w:right="289"/>
      <w:jc w:val="center"/>
    </w:pPr>
    <w:rPr>
      <w:szCs w:val="18"/>
    </w:rPr>
  </w:style>
  <w:style w:type="character" w:customStyle="1" w:styleId="CaptionChar">
    <w:name w:val="Caption Char"/>
    <w:basedOn w:val="DefaultParagraphFont"/>
    <w:link w:val="Caption"/>
    <w:rsid w:val="00CC266B"/>
    <w:rPr>
      <w:sz w:val="18"/>
      <w:szCs w:val="18"/>
      <w:lang w:val="en-US" w:eastAsia="en-US" w:bidi="ar-SA"/>
    </w:rPr>
  </w:style>
  <w:style w:type="paragraph" w:customStyle="1" w:styleId="BodyTextNext">
    <w:name w:val="Body Text Next"/>
    <w:basedOn w:val="BodyText"/>
    <w:autoRedefine/>
    <w:rsid w:val="005E6B3E"/>
    <w:pPr>
      <w:ind w:firstLine="284"/>
    </w:pPr>
  </w:style>
  <w:style w:type="paragraph" w:styleId="BodyText">
    <w:name w:val="Body Text"/>
    <w:basedOn w:val="Normal"/>
    <w:next w:val="BodyTextNext"/>
    <w:link w:val="BodyTextChar"/>
    <w:autoRedefine/>
    <w:rsid w:val="005F7CF5"/>
    <w:pPr>
      <w:spacing w:after="60"/>
      <w:ind w:firstLine="270"/>
    </w:pPr>
  </w:style>
  <w:style w:type="paragraph" w:styleId="Title">
    <w:name w:val="Title"/>
    <w:basedOn w:val="Normal"/>
    <w:next w:val="Author"/>
    <w:qFormat/>
    <w:rsid w:val="00895724"/>
    <w:pPr>
      <w:spacing w:before="240"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1468BA"/>
    <w:pPr>
      <w:numPr>
        <w:numId w:val="2"/>
      </w:numPr>
    </w:p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Tablecaption">
    <w:name w:val="Table caption"/>
    <w:basedOn w:val="Caption"/>
    <w:link w:val="TablecaptionChar"/>
    <w:rsid w:val="00A83AC6"/>
    <w:pPr>
      <w:spacing w:after="120"/>
      <w:ind w:left="288" w:right="288"/>
    </w:pPr>
    <w:rPr>
      <w:sz w:val="16"/>
      <w:szCs w:val="16"/>
    </w:rPr>
  </w:style>
  <w:style w:type="character" w:customStyle="1" w:styleId="TablecaptionChar">
    <w:name w:val="Table caption Char"/>
    <w:basedOn w:val="CaptionChar"/>
    <w:link w:val="Tablecaption"/>
    <w:rsid w:val="00A83AC6"/>
    <w:rPr>
      <w:sz w:val="16"/>
      <w:szCs w:val="16"/>
      <w:lang w:val="en-US" w:eastAsia="en-US" w:bidi="ar-SA"/>
    </w:rPr>
  </w:style>
  <w:style w:type="paragraph" w:customStyle="1" w:styleId="Figurecaption">
    <w:name w:val="Figure caption"/>
    <w:basedOn w:val="Tablecaption"/>
    <w:link w:val="FigurecaptionChar"/>
    <w:autoRedefine/>
    <w:rsid w:val="00A83AC6"/>
    <w:pPr>
      <w:spacing w:before="0" w:after="60"/>
    </w:pPr>
  </w:style>
  <w:style w:type="character" w:customStyle="1" w:styleId="FigurecaptionChar">
    <w:name w:val="Figure caption Char"/>
    <w:basedOn w:val="TablecaptionChar"/>
    <w:link w:val="Figurecaption"/>
    <w:rsid w:val="00A83AC6"/>
    <w:rPr>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5F7CF5"/>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uiPriority w:val="99"/>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character" w:styleId="UnresolvedMention">
    <w:name w:val="Unresolved Mention"/>
    <w:basedOn w:val="DefaultParagraphFont"/>
    <w:uiPriority w:val="99"/>
    <w:semiHidden/>
    <w:unhideWhenUsed/>
    <w:rsid w:val="008D5187"/>
    <w:rPr>
      <w:color w:val="605E5C"/>
      <w:shd w:val="clear" w:color="auto" w:fill="E1DFDD"/>
    </w:rPr>
  </w:style>
  <w:style w:type="character" w:styleId="Emphasis">
    <w:name w:val="Emphasis"/>
    <w:basedOn w:val="DefaultParagraphFont"/>
    <w:uiPriority w:val="20"/>
    <w:qFormat/>
    <w:rsid w:val="00F95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243">
      <w:bodyDiv w:val="1"/>
      <w:marLeft w:val="0"/>
      <w:marRight w:val="0"/>
      <w:marTop w:val="0"/>
      <w:marBottom w:val="0"/>
      <w:divBdr>
        <w:top w:val="none" w:sz="0" w:space="0" w:color="auto"/>
        <w:left w:val="none" w:sz="0" w:space="0" w:color="auto"/>
        <w:bottom w:val="none" w:sz="0" w:space="0" w:color="auto"/>
        <w:right w:val="none" w:sz="0" w:space="0" w:color="auto"/>
      </w:divBdr>
    </w:div>
    <w:div w:id="144049185">
      <w:bodyDiv w:val="1"/>
      <w:marLeft w:val="0"/>
      <w:marRight w:val="0"/>
      <w:marTop w:val="0"/>
      <w:marBottom w:val="0"/>
      <w:divBdr>
        <w:top w:val="none" w:sz="0" w:space="0" w:color="auto"/>
        <w:left w:val="none" w:sz="0" w:space="0" w:color="auto"/>
        <w:bottom w:val="none" w:sz="0" w:space="0" w:color="auto"/>
        <w:right w:val="none" w:sz="0" w:space="0" w:color="auto"/>
      </w:divBdr>
    </w:div>
    <w:div w:id="207643816">
      <w:bodyDiv w:val="1"/>
      <w:marLeft w:val="0"/>
      <w:marRight w:val="0"/>
      <w:marTop w:val="0"/>
      <w:marBottom w:val="0"/>
      <w:divBdr>
        <w:top w:val="none" w:sz="0" w:space="0" w:color="auto"/>
        <w:left w:val="none" w:sz="0" w:space="0" w:color="auto"/>
        <w:bottom w:val="none" w:sz="0" w:space="0" w:color="auto"/>
        <w:right w:val="none" w:sz="0" w:space="0" w:color="auto"/>
      </w:divBdr>
    </w:div>
    <w:div w:id="279999698">
      <w:bodyDiv w:val="1"/>
      <w:marLeft w:val="0"/>
      <w:marRight w:val="0"/>
      <w:marTop w:val="0"/>
      <w:marBottom w:val="0"/>
      <w:divBdr>
        <w:top w:val="none" w:sz="0" w:space="0" w:color="auto"/>
        <w:left w:val="none" w:sz="0" w:space="0" w:color="auto"/>
        <w:bottom w:val="none" w:sz="0" w:space="0" w:color="auto"/>
        <w:right w:val="none" w:sz="0" w:space="0" w:color="auto"/>
      </w:divBdr>
    </w:div>
    <w:div w:id="297491552">
      <w:bodyDiv w:val="1"/>
      <w:marLeft w:val="0"/>
      <w:marRight w:val="0"/>
      <w:marTop w:val="0"/>
      <w:marBottom w:val="0"/>
      <w:divBdr>
        <w:top w:val="none" w:sz="0" w:space="0" w:color="auto"/>
        <w:left w:val="none" w:sz="0" w:space="0" w:color="auto"/>
        <w:bottom w:val="none" w:sz="0" w:space="0" w:color="auto"/>
        <w:right w:val="none" w:sz="0" w:space="0" w:color="auto"/>
      </w:divBdr>
    </w:div>
    <w:div w:id="336494337">
      <w:bodyDiv w:val="1"/>
      <w:marLeft w:val="0"/>
      <w:marRight w:val="0"/>
      <w:marTop w:val="0"/>
      <w:marBottom w:val="0"/>
      <w:divBdr>
        <w:top w:val="none" w:sz="0" w:space="0" w:color="auto"/>
        <w:left w:val="none" w:sz="0" w:space="0" w:color="auto"/>
        <w:bottom w:val="none" w:sz="0" w:space="0" w:color="auto"/>
        <w:right w:val="none" w:sz="0" w:space="0" w:color="auto"/>
      </w:divBdr>
    </w:div>
    <w:div w:id="454836225">
      <w:bodyDiv w:val="1"/>
      <w:marLeft w:val="0"/>
      <w:marRight w:val="0"/>
      <w:marTop w:val="0"/>
      <w:marBottom w:val="0"/>
      <w:divBdr>
        <w:top w:val="none" w:sz="0" w:space="0" w:color="auto"/>
        <w:left w:val="none" w:sz="0" w:space="0" w:color="auto"/>
        <w:bottom w:val="none" w:sz="0" w:space="0" w:color="auto"/>
        <w:right w:val="none" w:sz="0" w:space="0" w:color="auto"/>
      </w:divBdr>
      <w:divsChild>
        <w:div w:id="915166134">
          <w:marLeft w:val="0"/>
          <w:marRight w:val="0"/>
          <w:marTop w:val="0"/>
          <w:marBottom w:val="0"/>
          <w:divBdr>
            <w:top w:val="none" w:sz="0" w:space="0" w:color="auto"/>
            <w:left w:val="none" w:sz="0" w:space="0" w:color="auto"/>
            <w:bottom w:val="none" w:sz="0" w:space="0" w:color="auto"/>
            <w:right w:val="none" w:sz="0" w:space="0" w:color="auto"/>
          </w:divBdr>
          <w:divsChild>
            <w:div w:id="4821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5852">
      <w:bodyDiv w:val="1"/>
      <w:marLeft w:val="0"/>
      <w:marRight w:val="0"/>
      <w:marTop w:val="0"/>
      <w:marBottom w:val="0"/>
      <w:divBdr>
        <w:top w:val="none" w:sz="0" w:space="0" w:color="auto"/>
        <w:left w:val="none" w:sz="0" w:space="0" w:color="auto"/>
        <w:bottom w:val="none" w:sz="0" w:space="0" w:color="auto"/>
        <w:right w:val="none" w:sz="0" w:space="0" w:color="auto"/>
      </w:divBdr>
    </w:div>
    <w:div w:id="501815611">
      <w:bodyDiv w:val="1"/>
      <w:marLeft w:val="0"/>
      <w:marRight w:val="0"/>
      <w:marTop w:val="0"/>
      <w:marBottom w:val="0"/>
      <w:divBdr>
        <w:top w:val="none" w:sz="0" w:space="0" w:color="auto"/>
        <w:left w:val="none" w:sz="0" w:space="0" w:color="auto"/>
        <w:bottom w:val="none" w:sz="0" w:space="0" w:color="auto"/>
        <w:right w:val="none" w:sz="0" w:space="0" w:color="auto"/>
      </w:divBdr>
    </w:div>
    <w:div w:id="525220241">
      <w:bodyDiv w:val="1"/>
      <w:marLeft w:val="0"/>
      <w:marRight w:val="0"/>
      <w:marTop w:val="0"/>
      <w:marBottom w:val="0"/>
      <w:divBdr>
        <w:top w:val="none" w:sz="0" w:space="0" w:color="auto"/>
        <w:left w:val="none" w:sz="0" w:space="0" w:color="auto"/>
        <w:bottom w:val="none" w:sz="0" w:space="0" w:color="auto"/>
        <w:right w:val="none" w:sz="0" w:space="0" w:color="auto"/>
      </w:divBdr>
    </w:div>
    <w:div w:id="530992828">
      <w:bodyDiv w:val="1"/>
      <w:marLeft w:val="0"/>
      <w:marRight w:val="0"/>
      <w:marTop w:val="0"/>
      <w:marBottom w:val="0"/>
      <w:divBdr>
        <w:top w:val="none" w:sz="0" w:space="0" w:color="auto"/>
        <w:left w:val="none" w:sz="0" w:space="0" w:color="auto"/>
        <w:bottom w:val="none" w:sz="0" w:space="0" w:color="auto"/>
        <w:right w:val="none" w:sz="0" w:space="0" w:color="auto"/>
      </w:divBdr>
    </w:div>
    <w:div w:id="552422631">
      <w:bodyDiv w:val="1"/>
      <w:marLeft w:val="0"/>
      <w:marRight w:val="0"/>
      <w:marTop w:val="0"/>
      <w:marBottom w:val="0"/>
      <w:divBdr>
        <w:top w:val="none" w:sz="0" w:space="0" w:color="auto"/>
        <w:left w:val="none" w:sz="0" w:space="0" w:color="auto"/>
        <w:bottom w:val="none" w:sz="0" w:space="0" w:color="auto"/>
        <w:right w:val="none" w:sz="0" w:space="0" w:color="auto"/>
      </w:divBdr>
    </w:div>
    <w:div w:id="658775591">
      <w:bodyDiv w:val="1"/>
      <w:marLeft w:val="0"/>
      <w:marRight w:val="0"/>
      <w:marTop w:val="0"/>
      <w:marBottom w:val="0"/>
      <w:divBdr>
        <w:top w:val="none" w:sz="0" w:space="0" w:color="auto"/>
        <w:left w:val="none" w:sz="0" w:space="0" w:color="auto"/>
        <w:bottom w:val="none" w:sz="0" w:space="0" w:color="auto"/>
        <w:right w:val="none" w:sz="0" w:space="0" w:color="auto"/>
      </w:divBdr>
    </w:div>
    <w:div w:id="826438390">
      <w:bodyDiv w:val="1"/>
      <w:marLeft w:val="0"/>
      <w:marRight w:val="0"/>
      <w:marTop w:val="0"/>
      <w:marBottom w:val="0"/>
      <w:divBdr>
        <w:top w:val="none" w:sz="0" w:space="0" w:color="auto"/>
        <w:left w:val="none" w:sz="0" w:space="0" w:color="auto"/>
        <w:bottom w:val="none" w:sz="0" w:space="0" w:color="auto"/>
        <w:right w:val="none" w:sz="0" w:space="0" w:color="auto"/>
      </w:divBdr>
    </w:div>
    <w:div w:id="1027562523">
      <w:bodyDiv w:val="1"/>
      <w:marLeft w:val="0"/>
      <w:marRight w:val="0"/>
      <w:marTop w:val="0"/>
      <w:marBottom w:val="0"/>
      <w:divBdr>
        <w:top w:val="none" w:sz="0" w:space="0" w:color="auto"/>
        <w:left w:val="none" w:sz="0" w:space="0" w:color="auto"/>
        <w:bottom w:val="none" w:sz="0" w:space="0" w:color="auto"/>
        <w:right w:val="none" w:sz="0" w:space="0" w:color="auto"/>
      </w:divBdr>
    </w:div>
    <w:div w:id="1030302867">
      <w:bodyDiv w:val="1"/>
      <w:marLeft w:val="0"/>
      <w:marRight w:val="0"/>
      <w:marTop w:val="0"/>
      <w:marBottom w:val="0"/>
      <w:divBdr>
        <w:top w:val="none" w:sz="0" w:space="0" w:color="auto"/>
        <w:left w:val="none" w:sz="0" w:space="0" w:color="auto"/>
        <w:bottom w:val="none" w:sz="0" w:space="0" w:color="auto"/>
        <w:right w:val="none" w:sz="0" w:space="0" w:color="auto"/>
      </w:divBdr>
    </w:div>
    <w:div w:id="1290478434">
      <w:bodyDiv w:val="1"/>
      <w:marLeft w:val="0"/>
      <w:marRight w:val="0"/>
      <w:marTop w:val="0"/>
      <w:marBottom w:val="0"/>
      <w:divBdr>
        <w:top w:val="none" w:sz="0" w:space="0" w:color="auto"/>
        <w:left w:val="none" w:sz="0" w:space="0" w:color="auto"/>
        <w:bottom w:val="none" w:sz="0" w:space="0" w:color="auto"/>
        <w:right w:val="none" w:sz="0" w:space="0" w:color="auto"/>
      </w:divBdr>
    </w:div>
    <w:div w:id="1292052650">
      <w:bodyDiv w:val="1"/>
      <w:marLeft w:val="0"/>
      <w:marRight w:val="0"/>
      <w:marTop w:val="0"/>
      <w:marBottom w:val="0"/>
      <w:divBdr>
        <w:top w:val="none" w:sz="0" w:space="0" w:color="auto"/>
        <w:left w:val="none" w:sz="0" w:space="0" w:color="auto"/>
        <w:bottom w:val="none" w:sz="0" w:space="0" w:color="auto"/>
        <w:right w:val="none" w:sz="0" w:space="0" w:color="auto"/>
      </w:divBdr>
    </w:div>
    <w:div w:id="1333802348">
      <w:bodyDiv w:val="1"/>
      <w:marLeft w:val="0"/>
      <w:marRight w:val="0"/>
      <w:marTop w:val="0"/>
      <w:marBottom w:val="0"/>
      <w:divBdr>
        <w:top w:val="none" w:sz="0" w:space="0" w:color="auto"/>
        <w:left w:val="none" w:sz="0" w:space="0" w:color="auto"/>
        <w:bottom w:val="none" w:sz="0" w:space="0" w:color="auto"/>
        <w:right w:val="none" w:sz="0" w:space="0" w:color="auto"/>
      </w:divBdr>
    </w:div>
    <w:div w:id="1392803189">
      <w:bodyDiv w:val="1"/>
      <w:marLeft w:val="0"/>
      <w:marRight w:val="0"/>
      <w:marTop w:val="0"/>
      <w:marBottom w:val="0"/>
      <w:divBdr>
        <w:top w:val="none" w:sz="0" w:space="0" w:color="auto"/>
        <w:left w:val="none" w:sz="0" w:space="0" w:color="auto"/>
        <w:bottom w:val="none" w:sz="0" w:space="0" w:color="auto"/>
        <w:right w:val="none" w:sz="0" w:space="0" w:color="auto"/>
      </w:divBdr>
    </w:div>
    <w:div w:id="1524202175">
      <w:bodyDiv w:val="1"/>
      <w:marLeft w:val="0"/>
      <w:marRight w:val="0"/>
      <w:marTop w:val="0"/>
      <w:marBottom w:val="0"/>
      <w:divBdr>
        <w:top w:val="none" w:sz="0" w:space="0" w:color="auto"/>
        <w:left w:val="none" w:sz="0" w:space="0" w:color="auto"/>
        <w:bottom w:val="none" w:sz="0" w:space="0" w:color="auto"/>
        <w:right w:val="none" w:sz="0" w:space="0" w:color="auto"/>
      </w:divBdr>
      <w:divsChild>
        <w:div w:id="411858713">
          <w:marLeft w:val="-300"/>
          <w:marRight w:val="0"/>
          <w:marTop w:val="0"/>
          <w:marBottom w:val="150"/>
          <w:divBdr>
            <w:top w:val="none" w:sz="0" w:space="0" w:color="auto"/>
            <w:left w:val="none" w:sz="0" w:space="0" w:color="auto"/>
            <w:bottom w:val="none" w:sz="0" w:space="0" w:color="auto"/>
            <w:right w:val="none" w:sz="0" w:space="0" w:color="auto"/>
          </w:divBdr>
          <w:divsChild>
            <w:div w:id="1040936571">
              <w:marLeft w:val="0"/>
              <w:marRight w:val="0"/>
              <w:marTop w:val="0"/>
              <w:marBottom w:val="0"/>
              <w:divBdr>
                <w:top w:val="none" w:sz="0" w:space="0" w:color="auto"/>
                <w:left w:val="none" w:sz="0" w:space="0" w:color="auto"/>
                <w:bottom w:val="none" w:sz="0" w:space="0" w:color="auto"/>
                <w:right w:val="none" w:sz="0" w:space="0" w:color="auto"/>
              </w:divBdr>
              <w:divsChild>
                <w:div w:id="361201377">
                  <w:marLeft w:val="0"/>
                  <w:marRight w:val="0"/>
                  <w:marTop w:val="0"/>
                  <w:marBottom w:val="0"/>
                  <w:divBdr>
                    <w:top w:val="none" w:sz="0" w:space="0" w:color="auto"/>
                    <w:left w:val="none" w:sz="0" w:space="0" w:color="auto"/>
                    <w:bottom w:val="none" w:sz="0" w:space="0" w:color="auto"/>
                    <w:right w:val="none" w:sz="0" w:space="0" w:color="auto"/>
                  </w:divBdr>
                  <w:divsChild>
                    <w:div w:id="729960861">
                      <w:marLeft w:val="-150"/>
                      <w:marRight w:val="0"/>
                      <w:marTop w:val="0"/>
                      <w:marBottom w:val="0"/>
                      <w:divBdr>
                        <w:top w:val="none" w:sz="0" w:space="0" w:color="auto"/>
                        <w:left w:val="none" w:sz="0" w:space="0" w:color="auto"/>
                        <w:bottom w:val="none" w:sz="0" w:space="0" w:color="auto"/>
                        <w:right w:val="none" w:sz="0" w:space="0" w:color="auto"/>
                      </w:divBdr>
                      <w:divsChild>
                        <w:div w:id="1708792254">
                          <w:marLeft w:val="0"/>
                          <w:marRight w:val="0"/>
                          <w:marTop w:val="0"/>
                          <w:marBottom w:val="0"/>
                          <w:divBdr>
                            <w:top w:val="none" w:sz="0" w:space="0" w:color="auto"/>
                            <w:left w:val="none" w:sz="0" w:space="0" w:color="auto"/>
                            <w:bottom w:val="none" w:sz="0" w:space="0" w:color="auto"/>
                            <w:right w:val="none" w:sz="0" w:space="0" w:color="auto"/>
                          </w:divBdr>
                          <w:divsChild>
                            <w:div w:id="209616837">
                              <w:marLeft w:val="0"/>
                              <w:marRight w:val="0"/>
                              <w:marTop w:val="0"/>
                              <w:marBottom w:val="0"/>
                              <w:divBdr>
                                <w:top w:val="none" w:sz="0" w:space="0" w:color="auto"/>
                                <w:left w:val="none" w:sz="0" w:space="0" w:color="auto"/>
                                <w:bottom w:val="none" w:sz="0" w:space="0" w:color="auto"/>
                                <w:right w:val="none" w:sz="0" w:space="0" w:color="auto"/>
                              </w:divBdr>
                              <w:divsChild>
                                <w:div w:id="1160275178">
                                  <w:marLeft w:val="0"/>
                                  <w:marRight w:val="0"/>
                                  <w:marTop w:val="0"/>
                                  <w:marBottom w:val="0"/>
                                  <w:divBdr>
                                    <w:top w:val="none" w:sz="0" w:space="0" w:color="auto"/>
                                    <w:left w:val="none" w:sz="0" w:space="0" w:color="auto"/>
                                    <w:bottom w:val="none" w:sz="0" w:space="0" w:color="auto"/>
                                    <w:right w:val="none" w:sz="0" w:space="0" w:color="auto"/>
                                  </w:divBdr>
                                  <w:divsChild>
                                    <w:div w:id="1379819368">
                                      <w:marLeft w:val="0"/>
                                      <w:marRight w:val="0"/>
                                      <w:marTop w:val="0"/>
                                      <w:marBottom w:val="0"/>
                                      <w:divBdr>
                                        <w:top w:val="none" w:sz="0" w:space="0" w:color="auto"/>
                                        <w:left w:val="none" w:sz="0" w:space="0" w:color="auto"/>
                                        <w:bottom w:val="none" w:sz="0" w:space="0" w:color="auto"/>
                                        <w:right w:val="none" w:sz="0" w:space="0" w:color="auto"/>
                                      </w:divBdr>
                                      <w:divsChild>
                                        <w:div w:id="513963288">
                                          <w:marLeft w:val="0"/>
                                          <w:marRight w:val="0"/>
                                          <w:marTop w:val="0"/>
                                          <w:marBottom w:val="0"/>
                                          <w:divBdr>
                                            <w:top w:val="none" w:sz="0" w:space="0" w:color="auto"/>
                                            <w:left w:val="none" w:sz="0" w:space="0" w:color="auto"/>
                                            <w:bottom w:val="none" w:sz="0" w:space="0" w:color="auto"/>
                                            <w:right w:val="none" w:sz="0" w:space="0" w:color="auto"/>
                                          </w:divBdr>
                                          <w:divsChild>
                                            <w:div w:id="9993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4759201">
      <w:bodyDiv w:val="1"/>
      <w:marLeft w:val="0"/>
      <w:marRight w:val="0"/>
      <w:marTop w:val="0"/>
      <w:marBottom w:val="0"/>
      <w:divBdr>
        <w:top w:val="none" w:sz="0" w:space="0" w:color="auto"/>
        <w:left w:val="none" w:sz="0" w:space="0" w:color="auto"/>
        <w:bottom w:val="none" w:sz="0" w:space="0" w:color="auto"/>
        <w:right w:val="none" w:sz="0" w:space="0" w:color="auto"/>
      </w:divBdr>
    </w:div>
    <w:div w:id="1587111374">
      <w:bodyDiv w:val="1"/>
      <w:marLeft w:val="0"/>
      <w:marRight w:val="0"/>
      <w:marTop w:val="0"/>
      <w:marBottom w:val="0"/>
      <w:divBdr>
        <w:top w:val="none" w:sz="0" w:space="0" w:color="auto"/>
        <w:left w:val="none" w:sz="0" w:space="0" w:color="auto"/>
        <w:bottom w:val="none" w:sz="0" w:space="0" w:color="auto"/>
        <w:right w:val="none" w:sz="0" w:space="0" w:color="auto"/>
      </w:divBdr>
    </w:div>
    <w:div w:id="1716344515">
      <w:bodyDiv w:val="1"/>
      <w:marLeft w:val="0"/>
      <w:marRight w:val="0"/>
      <w:marTop w:val="0"/>
      <w:marBottom w:val="0"/>
      <w:divBdr>
        <w:top w:val="none" w:sz="0" w:space="0" w:color="auto"/>
        <w:left w:val="none" w:sz="0" w:space="0" w:color="auto"/>
        <w:bottom w:val="none" w:sz="0" w:space="0" w:color="auto"/>
        <w:right w:val="none" w:sz="0" w:space="0" w:color="auto"/>
      </w:divBdr>
    </w:div>
    <w:div w:id="1793135880">
      <w:bodyDiv w:val="1"/>
      <w:marLeft w:val="0"/>
      <w:marRight w:val="0"/>
      <w:marTop w:val="0"/>
      <w:marBottom w:val="0"/>
      <w:divBdr>
        <w:top w:val="none" w:sz="0" w:space="0" w:color="auto"/>
        <w:left w:val="none" w:sz="0" w:space="0" w:color="auto"/>
        <w:bottom w:val="none" w:sz="0" w:space="0" w:color="auto"/>
        <w:right w:val="none" w:sz="0" w:space="0" w:color="auto"/>
      </w:divBdr>
    </w:div>
    <w:div w:id="1799452971">
      <w:bodyDiv w:val="1"/>
      <w:marLeft w:val="0"/>
      <w:marRight w:val="0"/>
      <w:marTop w:val="0"/>
      <w:marBottom w:val="0"/>
      <w:divBdr>
        <w:top w:val="none" w:sz="0" w:space="0" w:color="auto"/>
        <w:left w:val="none" w:sz="0" w:space="0" w:color="auto"/>
        <w:bottom w:val="none" w:sz="0" w:space="0" w:color="auto"/>
        <w:right w:val="none" w:sz="0" w:space="0" w:color="auto"/>
      </w:divBdr>
    </w:div>
    <w:div w:id="1824808613">
      <w:bodyDiv w:val="1"/>
      <w:marLeft w:val="0"/>
      <w:marRight w:val="0"/>
      <w:marTop w:val="0"/>
      <w:marBottom w:val="0"/>
      <w:divBdr>
        <w:top w:val="none" w:sz="0" w:space="0" w:color="auto"/>
        <w:left w:val="none" w:sz="0" w:space="0" w:color="auto"/>
        <w:bottom w:val="none" w:sz="0" w:space="0" w:color="auto"/>
        <w:right w:val="none" w:sz="0" w:space="0" w:color="auto"/>
      </w:divBdr>
      <w:divsChild>
        <w:div w:id="1982496211">
          <w:marLeft w:val="-300"/>
          <w:marRight w:val="0"/>
          <w:marTop w:val="0"/>
          <w:marBottom w:val="150"/>
          <w:divBdr>
            <w:top w:val="none" w:sz="0" w:space="0" w:color="auto"/>
            <w:left w:val="none" w:sz="0" w:space="0" w:color="auto"/>
            <w:bottom w:val="none" w:sz="0" w:space="0" w:color="auto"/>
            <w:right w:val="none" w:sz="0" w:space="0" w:color="auto"/>
          </w:divBdr>
          <w:divsChild>
            <w:div w:id="793452432">
              <w:marLeft w:val="0"/>
              <w:marRight w:val="0"/>
              <w:marTop w:val="0"/>
              <w:marBottom w:val="0"/>
              <w:divBdr>
                <w:top w:val="none" w:sz="0" w:space="0" w:color="auto"/>
                <w:left w:val="none" w:sz="0" w:space="0" w:color="auto"/>
                <w:bottom w:val="none" w:sz="0" w:space="0" w:color="auto"/>
                <w:right w:val="none" w:sz="0" w:space="0" w:color="auto"/>
              </w:divBdr>
              <w:divsChild>
                <w:div w:id="1319266406">
                  <w:marLeft w:val="0"/>
                  <w:marRight w:val="0"/>
                  <w:marTop w:val="0"/>
                  <w:marBottom w:val="0"/>
                  <w:divBdr>
                    <w:top w:val="none" w:sz="0" w:space="0" w:color="auto"/>
                    <w:left w:val="none" w:sz="0" w:space="0" w:color="auto"/>
                    <w:bottom w:val="none" w:sz="0" w:space="0" w:color="auto"/>
                    <w:right w:val="none" w:sz="0" w:space="0" w:color="auto"/>
                  </w:divBdr>
                  <w:divsChild>
                    <w:div w:id="898638706">
                      <w:marLeft w:val="-150"/>
                      <w:marRight w:val="0"/>
                      <w:marTop w:val="0"/>
                      <w:marBottom w:val="0"/>
                      <w:divBdr>
                        <w:top w:val="none" w:sz="0" w:space="0" w:color="auto"/>
                        <w:left w:val="none" w:sz="0" w:space="0" w:color="auto"/>
                        <w:bottom w:val="none" w:sz="0" w:space="0" w:color="auto"/>
                        <w:right w:val="none" w:sz="0" w:space="0" w:color="auto"/>
                      </w:divBdr>
                      <w:divsChild>
                        <w:div w:id="271472444">
                          <w:marLeft w:val="0"/>
                          <w:marRight w:val="0"/>
                          <w:marTop w:val="0"/>
                          <w:marBottom w:val="0"/>
                          <w:divBdr>
                            <w:top w:val="none" w:sz="0" w:space="0" w:color="auto"/>
                            <w:left w:val="none" w:sz="0" w:space="0" w:color="auto"/>
                            <w:bottom w:val="none" w:sz="0" w:space="0" w:color="auto"/>
                            <w:right w:val="none" w:sz="0" w:space="0" w:color="auto"/>
                          </w:divBdr>
                          <w:divsChild>
                            <w:div w:id="1587029215">
                              <w:marLeft w:val="0"/>
                              <w:marRight w:val="0"/>
                              <w:marTop w:val="0"/>
                              <w:marBottom w:val="0"/>
                              <w:divBdr>
                                <w:top w:val="none" w:sz="0" w:space="0" w:color="auto"/>
                                <w:left w:val="none" w:sz="0" w:space="0" w:color="auto"/>
                                <w:bottom w:val="none" w:sz="0" w:space="0" w:color="auto"/>
                                <w:right w:val="none" w:sz="0" w:space="0" w:color="auto"/>
                              </w:divBdr>
                              <w:divsChild>
                                <w:div w:id="290139558">
                                  <w:marLeft w:val="0"/>
                                  <w:marRight w:val="0"/>
                                  <w:marTop w:val="0"/>
                                  <w:marBottom w:val="0"/>
                                  <w:divBdr>
                                    <w:top w:val="none" w:sz="0" w:space="0" w:color="auto"/>
                                    <w:left w:val="none" w:sz="0" w:space="0" w:color="auto"/>
                                    <w:bottom w:val="none" w:sz="0" w:space="0" w:color="auto"/>
                                    <w:right w:val="none" w:sz="0" w:space="0" w:color="auto"/>
                                  </w:divBdr>
                                  <w:divsChild>
                                    <w:div w:id="21059354">
                                      <w:marLeft w:val="0"/>
                                      <w:marRight w:val="0"/>
                                      <w:marTop w:val="0"/>
                                      <w:marBottom w:val="0"/>
                                      <w:divBdr>
                                        <w:top w:val="none" w:sz="0" w:space="0" w:color="auto"/>
                                        <w:left w:val="none" w:sz="0" w:space="0" w:color="auto"/>
                                        <w:bottom w:val="none" w:sz="0" w:space="0" w:color="auto"/>
                                        <w:right w:val="none" w:sz="0" w:space="0" w:color="auto"/>
                                      </w:divBdr>
                                      <w:divsChild>
                                        <w:div w:id="1509716673">
                                          <w:marLeft w:val="0"/>
                                          <w:marRight w:val="0"/>
                                          <w:marTop w:val="0"/>
                                          <w:marBottom w:val="0"/>
                                          <w:divBdr>
                                            <w:top w:val="none" w:sz="0" w:space="0" w:color="auto"/>
                                            <w:left w:val="none" w:sz="0" w:space="0" w:color="auto"/>
                                            <w:bottom w:val="none" w:sz="0" w:space="0" w:color="auto"/>
                                            <w:right w:val="none" w:sz="0" w:space="0" w:color="auto"/>
                                          </w:divBdr>
                                          <w:divsChild>
                                            <w:div w:id="2042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520160">
      <w:bodyDiv w:val="1"/>
      <w:marLeft w:val="0"/>
      <w:marRight w:val="0"/>
      <w:marTop w:val="0"/>
      <w:marBottom w:val="0"/>
      <w:divBdr>
        <w:top w:val="none" w:sz="0" w:space="0" w:color="auto"/>
        <w:left w:val="none" w:sz="0" w:space="0" w:color="auto"/>
        <w:bottom w:val="none" w:sz="0" w:space="0" w:color="auto"/>
        <w:right w:val="none" w:sz="0" w:space="0" w:color="auto"/>
      </w:divBdr>
      <w:divsChild>
        <w:div w:id="137845889">
          <w:marLeft w:val="0"/>
          <w:marRight w:val="0"/>
          <w:marTop w:val="0"/>
          <w:marBottom w:val="0"/>
          <w:divBdr>
            <w:top w:val="none" w:sz="0" w:space="0" w:color="auto"/>
            <w:left w:val="none" w:sz="0" w:space="0" w:color="auto"/>
            <w:bottom w:val="none" w:sz="0" w:space="0" w:color="auto"/>
            <w:right w:val="none" w:sz="0" w:space="0" w:color="auto"/>
          </w:divBdr>
          <w:divsChild>
            <w:div w:id="6876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3532">
      <w:bodyDiv w:val="1"/>
      <w:marLeft w:val="0"/>
      <w:marRight w:val="0"/>
      <w:marTop w:val="0"/>
      <w:marBottom w:val="0"/>
      <w:divBdr>
        <w:top w:val="none" w:sz="0" w:space="0" w:color="auto"/>
        <w:left w:val="none" w:sz="0" w:space="0" w:color="auto"/>
        <w:bottom w:val="none" w:sz="0" w:space="0" w:color="auto"/>
        <w:right w:val="none" w:sz="0" w:space="0" w:color="auto"/>
      </w:divBdr>
    </w:div>
    <w:div w:id="1943606327">
      <w:bodyDiv w:val="1"/>
      <w:marLeft w:val="0"/>
      <w:marRight w:val="0"/>
      <w:marTop w:val="0"/>
      <w:marBottom w:val="0"/>
      <w:divBdr>
        <w:top w:val="none" w:sz="0" w:space="0" w:color="auto"/>
        <w:left w:val="none" w:sz="0" w:space="0" w:color="auto"/>
        <w:bottom w:val="none" w:sz="0" w:space="0" w:color="auto"/>
        <w:right w:val="none" w:sz="0" w:space="0" w:color="auto"/>
      </w:divBdr>
    </w:div>
    <w:div w:id="1984659271">
      <w:bodyDiv w:val="1"/>
      <w:marLeft w:val="0"/>
      <w:marRight w:val="0"/>
      <w:marTop w:val="0"/>
      <w:marBottom w:val="0"/>
      <w:divBdr>
        <w:top w:val="none" w:sz="0" w:space="0" w:color="auto"/>
        <w:left w:val="none" w:sz="0" w:space="0" w:color="auto"/>
        <w:bottom w:val="none" w:sz="0" w:space="0" w:color="auto"/>
        <w:right w:val="none" w:sz="0" w:space="0" w:color="auto"/>
      </w:divBdr>
    </w:div>
    <w:div w:id="200732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BE7397-190C-8A42-A1EC-3DFF4B48D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Pages>
  <Words>2879</Words>
  <Characters>16414</Characters>
  <Application>Microsoft Office Word</Application>
  <DocSecurity>0</DocSecurity>
  <Lines>136</Lines>
  <Paragraphs>38</Paragraphs>
  <ScaleCrop>false</ScaleCrop>
  <HeadingPairs>
    <vt:vector size="8" baseType="variant">
      <vt:variant>
        <vt:lpstr>Title</vt:lpstr>
      </vt:variant>
      <vt:variant>
        <vt:i4>1</vt:i4>
      </vt:variant>
      <vt:variant>
        <vt:lpstr>Titel</vt:lpstr>
      </vt:variant>
      <vt:variant>
        <vt:i4>1</vt:i4>
      </vt:variant>
      <vt:variant>
        <vt:lpstr>Titre</vt:lpstr>
      </vt:variant>
      <vt:variant>
        <vt:i4>1</vt:i4>
      </vt:variant>
      <vt:variant>
        <vt:lpstr>Titolo</vt:lpstr>
      </vt:variant>
      <vt:variant>
        <vt:i4>1</vt:i4>
      </vt:variant>
    </vt:vector>
  </HeadingPairs>
  <TitlesOfParts>
    <vt:vector size="4" baseType="lpstr">
      <vt:lpstr>English Influence on Gujarati</vt:lpstr>
      <vt:lpstr>Title</vt:lpstr>
      <vt:lpstr>Title</vt:lpstr>
      <vt:lpstr>Title</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Influence on Gujarati</dc:title>
  <dc:creator>Prina Doshi</dc:creator>
  <cp:lastModifiedBy>Prina Hiten Doshi</cp:lastModifiedBy>
  <cp:revision>40</cp:revision>
  <cp:lastPrinted>2022-08-30T02:20:00Z</cp:lastPrinted>
  <dcterms:created xsi:type="dcterms:W3CDTF">2015-10-25T18:26:00Z</dcterms:created>
  <dcterms:modified xsi:type="dcterms:W3CDTF">2022-08-30T02:20:00Z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