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20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20"/>
    <w:bookmarkStart w:id="2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Procedural exclusions</w:t>
        </w:r>
      </w:hyperlink>
    </w:p>
    <w:bookmarkEnd w:id="22"/>
    <w:bookmarkStart w:id="2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23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Procedural exclusions</w:t>
        </w:r>
      </w:hyperlink>
    </w:p>
    <w:bookmarkEnd w:id="25"/>
    <w:bookmarkStart w:id="83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49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47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9"/>
    <w:bookmarkStart w:id="70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0"/>
    <w:bookmarkStart w:id="82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71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81" w:name="refs"/>
    <w:bookmarkStart w:id="74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3">
        <w:r>
          <w:rPr>
            <w:rStyle w:val="Hyperlink"/>
          </w:rPr>
          <w:t xml:space="preserve">https://doi.org/10.1177/10944281251334778</w:t>
        </w:r>
      </w:hyperlink>
    </w:p>
    <w:bookmarkEnd w:id="74"/>
    <w:bookmarkStart w:id="76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5">
        <w:r>
          <w:rPr>
            <w:rStyle w:val="Hyperlink"/>
          </w:rPr>
          <w:t xml:space="preserve">https://doi.org/10.1016/j.jesp.2015.07.006</w:t>
        </w:r>
      </w:hyperlink>
    </w:p>
    <w:bookmarkEnd w:id="76"/>
    <w:bookmarkStart w:id="78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77">
        <w:r>
          <w:rPr>
            <w:rStyle w:val="Hyperlink"/>
          </w:rPr>
          <w:t xml:space="preserve">https://doi.org/10.1177/0013164419865316</w:t>
        </w:r>
      </w:hyperlink>
    </w:p>
    <w:bookmarkEnd w:id="78"/>
    <w:bookmarkStart w:id="80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79">
        <w:r>
          <w:rPr>
            <w:rStyle w:val="Hyperlink"/>
          </w:rPr>
          <w:t xml:space="preserve">https://doi.org/10.1177/01492063251330268</w:t>
        </w:r>
      </w:hyperlink>
    </w:p>
    <w:bookmarkEnd w:id="80"/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16/j.jesp.2015.07.006" TargetMode="External" /><Relationship Type="http://schemas.openxmlformats.org/officeDocument/2006/relationships/hyperlink" Id="rId77" Target="https://doi.org/10.1177/0013164419865316" TargetMode="External" /><Relationship Type="http://schemas.openxmlformats.org/officeDocument/2006/relationships/hyperlink" Id="rId79" Target="https://doi.org/10.1177/01492063251330268" TargetMode="External" /><Relationship Type="http://schemas.openxmlformats.org/officeDocument/2006/relationships/hyperlink" Id="rId73" Target="https://doi.org/10.1177/10944281251334778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2026-04-06T12:05:09Z</dcterms:created>
  <dcterms:modified xsi:type="dcterms:W3CDTF">2026-04-06T12:05:09Z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