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DB02" w14:textId="77777777" w:rsidR="00CF40B1" w:rsidRPr="00664111" w:rsidRDefault="00CF40B1" w:rsidP="00CF40B1">
      <w:pPr>
        <w:shd w:val="clear" w:color="auto" w:fill="FFFFFF"/>
        <w:spacing w:after="0" w:line="240" w:lineRule="auto"/>
        <w:jc w:val="center"/>
        <w:rPr>
          <w:b/>
          <w:bCs/>
        </w:rPr>
      </w:pPr>
      <w:r w:rsidRPr="00664111">
        <w:rPr>
          <w:b/>
          <w:bCs/>
        </w:rPr>
        <w:t>PRASAD GANESH HEGDE</w:t>
      </w:r>
    </w:p>
    <w:p w14:paraId="46D8B8DD" w14:textId="58E97983" w:rsidR="00CF40B1" w:rsidRDefault="00CF40B1" w:rsidP="00CF40B1">
      <w:pPr>
        <w:shd w:val="clear" w:color="auto" w:fill="FFFFFF"/>
        <w:spacing w:after="0" w:line="240" w:lineRule="auto"/>
        <w:jc w:val="center"/>
        <w:rPr>
          <w:b/>
          <w:bCs/>
        </w:rPr>
      </w:pPr>
      <w:r w:rsidRPr="00664111">
        <w:rPr>
          <w:b/>
          <w:bCs/>
        </w:rPr>
        <w:t>(</w:t>
      </w:r>
      <w:r>
        <w:rPr>
          <w:b/>
          <w:bCs/>
        </w:rPr>
        <w:t>U76885007</w:t>
      </w:r>
      <w:r w:rsidRPr="00664111">
        <w:rPr>
          <w:b/>
          <w:bCs/>
        </w:rPr>
        <w:t>)</w:t>
      </w:r>
    </w:p>
    <w:p w14:paraId="0FE7787D" w14:textId="36CE3CFA" w:rsidR="00CF40B1" w:rsidRDefault="00CF40B1" w:rsidP="00CF40B1">
      <w:pPr>
        <w:shd w:val="clear" w:color="auto" w:fill="FFFFFF"/>
        <w:spacing w:after="0" w:line="240" w:lineRule="auto"/>
        <w:rPr>
          <w:b/>
          <w:bCs/>
        </w:rPr>
      </w:pPr>
      <w:r w:rsidRPr="00DE68A6">
        <w:rPr>
          <w:b/>
          <w:bCs/>
          <w:highlight w:val="yellow"/>
        </w:rPr>
        <w:t>Final Sell Price</w:t>
      </w:r>
    </w:p>
    <w:tbl>
      <w:tblPr>
        <w:tblStyle w:val="TableGrid"/>
        <w:tblW w:w="10642" w:type="dxa"/>
        <w:tblLook w:val="04A0" w:firstRow="1" w:lastRow="0" w:firstColumn="1" w:lastColumn="0" w:noHBand="0" w:noVBand="1"/>
      </w:tblPr>
      <w:tblGrid>
        <w:gridCol w:w="1735"/>
        <w:gridCol w:w="780"/>
        <w:gridCol w:w="8127"/>
      </w:tblGrid>
      <w:tr w:rsidR="00CF40B1" w14:paraId="7EA83B58" w14:textId="77777777" w:rsidTr="00422E47">
        <w:trPr>
          <w:trHeight w:val="270"/>
        </w:trPr>
        <w:tc>
          <w:tcPr>
            <w:tcW w:w="1735" w:type="dxa"/>
          </w:tcPr>
          <w:p w14:paraId="7C626389" w14:textId="77777777" w:rsidR="00CF40B1" w:rsidRDefault="00CF40B1" w:rsidP="00B54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Predictor</w:t>
            </w:r>
          </w:p>
        </w:tc>
        <w:tc>
          <w:tcPr>
            <w:tcW w:w="780" w:type="dxa"/>
          </w:tcPr>
          <w:p w14:paraId="65918C9B" w14:textId="1C406DDB" w:rsidR="00CF40B1" w:rsidRDefault="00422E47" w:rsidP="00422E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</w:t>
            </w:r>
          </w:p>
        </w:tc>
        <w:tc>
          <w:tcPr>
            <w:tcW w:w="8127" w:type="dxa"/>
          </w:tcPr>
          <w:p w14:paraId="1BCC10AB" w14:textId="77777777" w:rsidR="00CF40B1" w:rsidRDefault="00CF40B1" w:rsidP="00B54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 w:rsidR="00CF40B1" w:rsidRPr="00DE68A6" w14:paraId="576F67D3" w14:textId="77777777" w:rsidTr="00422E47">
        <w:trPr>
          <w:trHeight w:val="250"/>
        </w:trPr>
        <w:tc>
          <w:tcPr>
            <w:tcW w:w="1735" w:type="dxa"/>
          </w:tcPr>
          <w:p w14:paraId="5ACC4B9F" w14:textId="5211F4FF" w:rsidR="00CF40B1" w:rsidRPr="00DE68A6" w:rsidRDefault="00CF40B1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Beds</w:t>
            </w:r>
          </w:p>
        </w:tc>
        <w:tc>
          <w:tcPr>
            <w:tcW w:w="780" w:type="dxa"/>
          </w:tcPr>
          <w:p w14:paraId="6A7DF78A" w14:textId="15F0ADBD" w:rsidR="00CF40B1" w:rsidRPr="00DE68A6" w:rsidRDefault="00CF40B1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</w:t>
            </w:r>
          </w:p>
        </w:tc>
        <w:tc>
          <w:tcPr>
            <w:tcW w:w="8127" w:type="dxa"/>
          </w:tcPr>
          <w:p w14:paraId="7D8E4EBB" w14:textId="6477B768" w:rsidR="00CF40B1" w:rsidRPr="00DE68A6" w:rsidRDefault="00CF40B1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 xml:space="preserve">Sales price increases with increasing in number of </w:t>
            </w:r>
            <w:r w:rsidRPr="00DE68A6">
              <w:rPr>
                <w:sz w:val="20"/>
                <w:szCs w:val="20"/>
              </w:rPr>
              <w:t>bedrooms</w:t>
            </w:r>
          </w:p>
        </w:tc>
      </w:tr>
      <w:tr w:rsidR="00CF40B1" w:rsidRPr="00DE68A6" w14:paraId="48A3A96F" w14:textId="77777777" w:rsidTr="00422E47">
        <w:trPr>
          <w:trHeight w:val="501"/>
        </w:trPr>
        <w:tc>
          <w:tcPr>
            <w:tcW w:w="1735" w:type="dxa"/>
          </w:tcPr>
          <w:p w14:paraId="3B802A0A" w14:textId="1E885C4A" w:rsidR="00CF40B1" w:rsidRPr="00DE68A6" w:rsidRDefault="00CF40B1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Sqft</w:t>
            </w:r>
            <w:proofErr w:type="spellEnd"/>
          </w:p>
        </w:tc>
        <w:tc>
          <w:tcPr>
            <w:tcW w:w="780" w:type="dxa"/>
          </w:tcPr>
          <w:p w14:paraId="3ED9922E" w14:textId="704940D9" w:rsidR="00CF40B1" w:rsidRPr="00DE68A6" w:rsidRDefault="00CF40B1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</w:t>
            </w:r>
          </w:p>
        </w:tc>
        <w:tc>
          <w:tcPr>
            <w:tcW w:w="8127" w:type="dxa"/>
          </w:tcPr>
          <w:p w14:paraId="3BC9D2AA" w14:textId="25A8C787" w:rsidR="00CF40B1" w:rsidRPr="00DE68A6" w:rsidRDefault="00CF40B1" w:rsidP="00CF40B1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Price increases with increase in area of home, bigger houses tend to have high selling price</w:t>
            </w:r>
          </w:p>
        </w:tc>
      </w:tr>
      <w:tr w:rsidR="00CF40B1" w:rsidRPr="00DE68A6" w14:paraId="097EFE1D" w14:textId="77777777" w:rsidTr="00422E47">
        <w:trPr>
          <w:trHeight w:val="752"/>
        </w:trPr>
        <w:tc>
          <w:tcPr>
            <w:tcW w:w="1735" w:type="dxa"/>
          </w:tcPr>
          <w:p w14:paraId="37CD3B0D" w14:textId="098ADB98" w:rsidR="00CF40B1" w:rsidRPr="00DE68A6" w:rsidRDefault="00CF40B1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garages</w:t>
            </w:r>
          </w:p>
        </w:tc>
        <w:tc>
          <w:tcPr>
            <w:tcW w:w="780" w:type="dxa"/>
          </w:tcPr>
          <w:p w14:paraId="575F2216" w14:textId="2F171E01" w:rsidR="00CF40B1" w:rsidRPr="00DE68A6" w:rsidRDefault="00CF40B1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</w:t>
            </w:r>
          </w:p>
        </w:tc>
        <w:tc>
          <w:tcPr>
            <w:tcW w:w="8127" w:type="dxa"/>
          </w:tcPr>
          <w:p w14:paraId="77AB80F4" w14:textId="44967FF5" w:rsidR="00CF40B1" w:rsidRPr="00DE68A6" w:rsidRDefault="00CF40B1" w:rsidP="00CF40B1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 xml:space="preserve">As number of </w:t>
            </w:r>
            <w:r w:rsidRPr="00DE68A6">
              <w:rPr>
                <w:sz w:val="20"/>
                <w:szCs w:val="20"/>
              </w:rPr>
              <w:t>garages</w:t>
            </w:r>
            <w:r w:rsidRPr="00DE68A6">
              <w:rPr>
                <w:sz w:val="20"/>
                <w:szCs w:val="20"/>
              </w:rPr>
              <w:t xml:space="preserve"> increases sale price increases </w:t>
            </w:r>
            <w:r w:rsidRPr="00DE68A6">
              <w:rPr>
                <w:sz w:val="20"/>
                <w:szCs w:val="20"/>
              </w:rPr>
              <w:t>up to</w:t>
            </w:r>
            <w:r w:rsidRPr="00DE68A6">
              <w:rPr>
                <w:sz w:val="20"/>
                <w:szCs w:val="20"/>
              </w:rPr>
              <w:t xml:space="preserve"> certain number of </w:t>
            </w:r>
            <w:r w:rsidR="00924227" w:rsidRPr="00DE68A6">
              <w:rPr>
                <w:sz w:val="20"/>
                <w:szCs w:val="20"/>
              </w:rPr>
              <w:t>garages</w:t>
            </w:r>
            <w:r w:rsidRPr="00DE68A6">
              <w:rPr>
                <w:sz w:val="20"/>
                <w:szCs w:val="20"/>
              </w:rPr>
              <w:t xml:space="preserve">, above certain limit number of </w:t>
            </w:r>
            <w:r w:rsidR="00924227" w:rsidRPr="00DE68A6">
              <w:rPr>
                <w:sz w:val="20"/>
                <w:szCs w:val="20"/>
              </w:rPr>
              <w:t>garages</w:t>
            </w:r>
            <w:r w:rsidRPr="00DE68A6">
              <w:rPr>
                <w:sz w:val="20"/>
                <w:szCs w:val="20"/>
              </w:rPr>
              <w:t xml:space="preserve"> do not affect the sales price</w:t>
            </w:r>
          </w:p>
        </w:tc>
      </w:tr>
      <w:tr w:rsidR="00CF40B1" w:rsidRPr="00DE68A6" w14:paraId="72D0CDDB" w14:textId="77777777" w:rsidTr="00422E47">
        <w:trPr>
          <w:trHeight w:val="250"/>
        </w:trPr>
        <w:tc>
          <w:tcPr>
            <w:tcW w:w="1735" w:type="dxa"/>
          </w:tcPr>
          <w:p w14:paraId="1F8B37BF" w14:textId="386DC2E7" w:rsidR="00CF40B1" w:rsidRPr="00DE68A6" w:rsidRDefault="00924227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lotsqft</w:t>
            </w:r>
            <w:proofErr w:type="spellEnd"/>
          </w:p>
        </w:tc>
        <w:tc>
          <w:tcPr>
            <w:tcW w:w="780" w:type="dxa"/>
          </w:tcPr>
          <w:p w14:paraId="3AE6616B" w14:textId="65DAF02E" w:rsidR="00CF40B1" w:rsidRPr="00DE68A6" w:rsidRDefault="00924227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</w:t>
            </w:r>
          </w:p>
        </w:tc>
        <w:tc>
          <w:tcPr>
            <w:tcW w:w="8127" w:type="dxa"/>
          </w:tcPr>
          <w:p w14:paraId="33342734" w14:textId="75F6F021" w:rsidR="00CF40B1" w:rsidRPr="00DE68A6" w:rsidRDefault="00924227" w:rsidP="00924227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As lot area increase it increases the price</w:t>
            </w:r>
          </w:p>
        </w:tc>
      </w:tr>
      <w:tr w:rsidR="00CF40B1" w:rsidRPr="00DE68A6" w14:paraId="798A4C92" w14:textId="77777777" w:rsidTr="00422E47">
        <w:trPr>
          <w:trHeight w:val="250"/>
        </w:trPr>
        <w:tc>
          <w:tcPr>
            <w:tcW w:w="1735" w:type="dxa"/>
          </w:tcPr>
          <w:p w14:paraId="05D38509" w14:textId="1BBE40B1" w:rsidR="00CF40B1" w:rsidRPr="00DE68A6" w:rsidRDefault="00924227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yrblt</w:t>
            </w:r>
            <w:proofErr w:type="spellEnd"/>
          </w:p>
        </w:tc>
        <w:tc>
          <w:tcPr>
            <w:tcW w:w="780" w:type="dxa"/>
          </w:tcPr>
          <w:p w14:paraId="1EA360AB" w14:textId="6CC484B7" w:rsidR="00CF40B1" w:rsidRPr="00DE68A6" w:rsidRDefault="00924227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-</w:t>
            </w:r>
          </w:p>
        </w:tc>
        <w:tc>
          <w:tcPr>
            <w:tcW w:w="8127" w:type="dxa"/>
          </w:tcPr>
          <w:p w14:paraId="7CC05503" w14:textId="09B1D218" w:rsidR="00CF40B1" w:rsidRPr="00DE68A6" w:rsidRDefault="00924227" w:rsidP="00924227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Older the house is lesser is the selling price</w:t>
            </w:r>
          </w:p>
        </w:tc>
      </w:tr>
      <w:tr w:rsidR="00CF40B1" w:rsidRPr="00DE68A6" w14:paraId="2E2D3626" w14:textId="77777777" w:rsidTr="00422E47">
        <w:trPr>
          <w:trHeight w:val="250"/>
        </w:trPr>
        <w:tc>
          <w:tcPr>
            <w:tcW w:w="1735" w:type="dxa"/>
          </w:tcPr>
          <w:p w14:paraId="7C9D0FCF" w14:textId="1C419860" w:rsidR="00CF40B1" w:rsidRPr="00DE68A6" w:rsidRDefault="00924227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C</w:t>
            </w:r>
            <w:r w:rsidRPr="00DE68A6">
              <w:rPr>
                <w:sz w:val="20"/>
                <w:szCs w:val="20"/>
              </w:rPr>
              <w:t>dom</w:t>
            </w:r>
            <w:proofErr w:type="spellEnd"/>
          </w:p>
        </w:tc>
        <w:tc>
          <w:tcPr>
            <w:tcW w:w="780" w:type="dxa"/>
          </w:tcPr>
          <w:p w14:paraId="3074775B" w14:textId="1B7F655B" w:rsidR="00CF40B1" w:rsidRPr="00DE68A6" w:rsidRDefault="00924227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-</w:t>
            </w:r>
          </w:p>
        </w:tc>
        <w:tc>
          <w:tcPr>
            <w:tcW w:w="8127" w:type="dxa"/>
          </w:tcPr>
          <w:p w14:paraId="7F139AF9" w14:textId="23AE17BE" w:rsidR="00CF40B1" w:rsidRPr="00DE68A6" w:rsidRDefault="00924227" w:rsidP="00924227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 xml:space="preserve">Longer the house sits on Market, decreases selling price. </w:t>
            </w:r>
          </w:p>
        </w:tc>
      </w:tr>
    </w:tbl>
    <w:p w14:paraId="27EB6BAD" w14:textId="2004918C" w:rsidR="006E0833" w:rsidRPr="00DE68A6" w:rsidRDefault="00DE68A6" w:rsidP="00DE68A6">
      <w:pPr>
        <w:shd w:val="clear" w:color="auto" w:fill="FFFFFF"/>
        <w:spacing w:after="0" w:line="240" w:lineRule="auto"/>
        <w:rPr>
          <w:b/>
          <w:bCs/>
          <w:highlight w:val="yellow"/>
        </w:rPr>
      </w:pPr>
      <w:r w:rsidRPr="00DE68A6">
        <w:rPr>
          <w:b/>
          <w:bCs/>
          <w:highlight w:val="yellow"/>
        </w:rPr>
        <w:t>New Features</w:t>
      </w:r>
    </w:p>
    <w:tbl>
      <w:tblPr>
        <w:tblStyle w:val="TableGrid"/>
        <w:tblW w:w="10653" w:type="dxa"/>
        <w:tblLook w:val="04A0" w:firstRow="1" w:lastRow="0" w:firstColumn="1" w:lastColumn="0" w:noHBand="0" w:noVBand="1"/>
      </w:tblPr>
      <w:tblGrid>
        <w:gridCol w:w="1840"/>
        <w:gridCol w:w="495"/>
        <w:gridCol w:w="8318"/>
      </w:tblGrid>
      <w:tr w:rsidR="00DE68A6" w:rsidRPr="00DE68A6" w14:paraId="4A3FBD74" w14:textId="77777777" w:rsidTr="00422E47">
        <w:trPr>
          <w:trHeight w:val="241"/>
        </w:trPr>
        <w:tc>
          <w:tcPr>
            <w:tcW w:w="1840" w:type="dxa"/>
          </w:tcPr>
          <w:p w14:paraId="10B44D61" w14:textId="320C8A90" w:rsidR="00DE68A6" w:rsidRPr="00DE68A6" w:rsidRDefault="00DE68A6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totalbath</w:t>
            </w:r>
            <w:proofErr w:type="spellEnd"/>
          </w:p>
        </w:tc>
        <w:tc>
          <w:tcPr>
            <w:tcW w:w="495" w:type="dxa"/>
          </w:tcPr>
          <w:p w14:paraId="70092FB8" w14:textId="06B3A747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</w:t>
            </w:r>
          </w:p>
        </w:tc>
        <w:tc>
          <w:tcPr>
            <w:tcW w:w="8318" w:type="dxa"/>
          </w:tcPr>
          <w:p w14:paraId="2B788980" w14:textId="310450D3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 xml:space="preserve">combing the variable </w:t>
            </w:r>
            <w:proofErr w:type="spellStart"/>
            <w:r w:rsidRPr="00DE68A6">
              <w:rPr>
                <w:sz w:val="20"/>
                <w:szCs w:val="20"/>
              </w:rPr>
              <w:t>bath</w:t>
            </w:r>
            <w:r w:rsidRPr="00DE68A6">
              <w:rPr>
                <w:sz w:val="20"/>
                <w:szCs w:val="20"/>
              </w:rPr>
              <w:t>s</w:t>
            </w:r>
            <w:r w:rsidRPr="00DE68A6">
              <w:rPr>
                <w:sz w:val="20"/>
                <w:szCs w:val="20"/>
              </w:rPr>
              <w:t>full</w:t>
            </w:r>
            <w:proofErr w:type="spellEnd"/>
            <w:r w:rsidRPr="00DE68A6">
              <w:rPr>
                <w:sz w:val="20"/>
                <w:szCs w:val="20"/>
              </w:rPr>
              <w:t xml:space="preserve"> + 0.5 * </w:t>
            </w:r>
            <w:proofErr w:type="spellStart"/>
            <w:r w:rsidRPr="00DE68A6">
              <w:rPr>
                <w:sz w:val="20"/>
                <w:szCs w:val="20"/>
              </w:rPr>
              <w:t>bathhalf</w:t>
            </w:r>
            <w:proofErr w:type="spellEnd"/>
          </w:p>
        </w:tc>
      </w:tr>
      <w:tr w:rsidR="00DE68A6" w:rsidRPr="00DE68A6" w14:paraId="6884FAAF" w14:textId="77777777" w:rsidTr="00422E47">
        <w:trPr>
          <w:trHeight w:val="723"/>
        </w:trPr>
        <w:tc>
          <w:tcPr>
            <w:tcW w:w="1840" w:type="dxa"/>
          </w:tcPr>
          <w:p w14:paraId="01BEE56B" w14:textId="76039B97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rooftile</w:t>
            </w:r>
          </w:p>
        </w:tc>
        <w:tc>
          <w:tcPr>
            <w:tcW w:w="495" w:type="dxa"/>
          </w:tcPr>
          <w:p w14:paraId="1373FD29" w14:textId="0374F83B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</w:t>
            </w:r>
          </w:p>
        </w:tc>
        <w:tc>
          <w:tcPr>
            <w:tcW w:w="8318" w:type="dxa"/>
          </w:tcPr>
          <w:p w14:paraId="63C3C5B7" w14:textId="5E173D06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 xml:space="preserve">creating new binary variable for roof </w:t>
            </w:r>
            <w:r w:rsidRPr="00DE68A6">
              <w:rPr>
                <w:sz w:val="20"/>
                <w:szCs w:val="20"/>
              </w:rPr>
              <w:t xml:space="preserve">considering 1 for tile and 0 for Shingles roof, </w:t>
            </w:r>
            <w:r w:rsidRPr="00DE68A6">
              <w:rPr>
                <w:sz w:val="20"/>
                <w:szCs w:val="20"/>
              </w:rPr>
              <w:t>Tile roofs are more valued than shingle roof.</w:t>
            </w:r>
          </w:p>
        </w:tc>
      </w:tr>
      <w:tr w:rsidR="00DE68A6" w:rsidRPr="00DE68A6" w14:paraId="60EB7D0E" w14:textId="77777777" w:rsidTr="00422E47">
        <w:trPr>
          <w:trHeight w:val="482"/>
        </w:trPr>
        <w:tc>
          <w:tcPr>
            <w:tcW w:w="1840" w:type="dxa"/>
          </w:tcPr>
          <w:p w14:paraId="24A99E88" w14:textId="682A0BFF" w:rsidR="00DE68A6" w:rsidRPr="00DE68A6" w:rsidRDefault="00DE68A6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privatepool</w:t>
            </w:r>
            <w:proofErr w:type="spellEnd"/>
          </w:p>
        </w:tc>
        <w:tc>
          <w:tcPr>
            <w:tcW w:w="495" w:type="dxa"/>
          </w:tcPr>
          <w:p w14:paraId="1A33829A" w14:textId="301B2C40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</w:t>
            </w:r>
          </w:p>
        </w:tc>
        <w:tc>
          <w:tcPr>
            <w:tcW w:w="8318" w:type="dxa"/>
          </w:tcPr>
          <w:p w14:paraId="45261474" w14:textId="02407D6B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separating</w:t>
            </w:r>
            <w:r w:rsidRPr="00DE68A6">
              <w:rPr>
                <w:sz w:val="20"/>
                <w:szCs w:val="20"/>
              </w:rPr>
              <w:t xml:space="preserve"> private pool from Pool feature</w:t>
            </w:r>
            <w:r w:rsidRPr="00DE68A6">
              <w:rPr>
                <w:sz w:val="20"/>
                <w:szCs w:val="20"/>
              </w:rPr>
              <w:t xml:space="preserve">. </w:t>
            </w:r>
            <w:r w:rsidRPr="00DE68A6">
              <w:rPr>
                <w:sz w:val="20"/>
                <w:szCs w:val="20"/>
              </w:rPr>
              <w:t>house with private pool tends to have more selling price than community pool</w:t>
            </w:r>
          </w:p>
        </w:tc>
      </w:tr>
      <w:tr w:rsidR="00DE68A6" w:rsidRPr="00DE68A6" w14:paraId="26A43940" w14:textId="77777777" w:rsidTr="00422E47">
        <w:trPr>
          <w:trHeight w:val="472"/>
        </w:trPr>
        <w:tc>
          <w:tcPr>
            <w:tcW w:w="1840" w:type="dxa"/>
          </w:tcPr>
          <w:p w14:paraId="44C195B2" w14:textId="71CCF2AF" w:rsidR="00DE68A6" w:rsidRPr="00DE68A6" w:rsidRDefault="00DE68A6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pyear</w:t>
            </w:r>
            <w:proofErr w:type="spellEnd"/>
          </w:p>
        </w:tc>
        <w:tc>
          <w:tcPr>
            <w:tcW w:w="495" w:type="dxa"/>
          </w:tcPr>
          <w:p w14:paraId="51989D2A" w14:textId="5F1DD7E7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+/-</w:t>
            </w:r>
          </w:p>
        </w:tc>
        <w:tc>
          <w:tcPr>
            <w:tcW w:w="8318" w:type="dxa"/>
          </w:tcPr>
          <w:p w14:paraId="66D22361" w14:textId="3EFB369E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 xml:space="preserve">as we need only year from pending to see the effect of trend, we are separating year from </w:t>
            </w:r>
            <w:proofErr w:type="spellStart"/>
            <w:r w:rsidRPr="00DE68A6">
              <w:rPr>
                <w:sz w:val="20"/>
                <w:szCs w:val="20"/>
              </w:rPr>
              <w:t>PendingDate</w:t>
            </w:r>
            <w:proofErr w:type="spellEnd"/>
            <w:r w:rsidRPr="00DE68A6">
              <w:rPr>
                <w:sz w:val="20"/>
                <w:szCs w:val="20"/>
              </w:rPr>
              <w:t xml:space="preserve"> variable</w:t>
            </w:r>
          </w:p>
        </w:tc>
      </w:tr>
      <w:tr w:rsidR="00DE68A6" w:rsidRPr="00DE68A6" w14:paraId="1B2EF8D7" w14:textId="77777777" w:rsidTr="00422E47">
        <w:trPr>
          <w:trHeight w:val="482"/>
        </w:trPr>
        <w:tc>
          <w:tcPr>
            <w:tcW w:w="1840" w:type="dxa"/>
          </w:tcPr>
          <w:p w14:paraId="63372CCF" w14:textId="41E1A0C0" w:rsidR="00DE68A6" w:rsidRPr="00DE68A6" w:rsidRDefault="00DE68A6" w:rsidP="00DE68A6">
            <w:pPr>
              <w:rPr>
                <w:sz w:val="20"/>
                <w:szCs w:val="20"/>
              </w:rPr>
            </w:pPr>
            <w:proofErr w:type="spellStart"/>
            <w:r w:rsidRPr="00DE68A6">
              <w:rPr>
                <w:sz w:val="20"/>
                <w:szCs w:val="20"/>
              </w:rPr>
              <w:t>specialsale</w:t>
            </w:r>
            <w:proofErr w:type="spellEnd"/>
          </w:p>
        </w:tc>
        <w:tc>
          <w:tcPr>
            <w:tcW w:w="495" w:type="dxa"/>
          </w:tcPr>
          <w:p w14:paraId="56BEDFC2" w14:textId="07E0BEFE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>-</w:t>
            </w:r>
          </w:p>
        </w:tc>
        <w:tc>
          <w:tcPr>
            <w:tcW w:w="8318" w:type="dxa"/>
          </w:tcPr>
          <w:p w14:paraId="739AF828" w14:textId="7189D676" w:rsidR="00DE68A6" w:rsidRPr="00DE68A6" w:rsidRDefault="00DE68A6" w:rsidP="00DE68A6">
            <w:pPr>
              <w:rPr>
                <w:sz w:val="20"/>
                <w:szCs w:val="20"/>
              </w:rPr>
            </w:pPr>
            <w:r w:rsidRPr="00DE68A6">
              <w:rPr>
                <w:sz w:val="20"/>
                <w:szCs w:val="20"/>
              </w:rPr>
              <w:t xml:space="preserve">Converting </w:t>
            </w:r>
            <w:proofErr w:type="spellStart"/>
            <w:r w:rsidRPr="00DE68A6">
              <w:rPr>
                <w:sz w:val="20"/>
                <w:szCs w:val="20"/>
              </w:rPr>
              <w:t>splsale</w:t>
            </w:r>
            <w:proofErr w:type="spellEnd"/>
            <w:r w:rsidRPr="00DE68A6">
              <w:rPr>
                <w:sz w:val="20"/>
                <w:szCs w:val="20"/>
              </w:rPr>
              <w:t xml:space="preserve"> to 1 if value is not none and 0 if it is none. </w:t>
            </w:r>
            <w:r w:rsidRPr="00DE68A6">
              <w:rPr>
                <w:sz w:val="20"/>
                <w:szCs w:val="20"/>
              </w:rPr>
              <w:t>Selling price decreases if house is listed in market by bank</w:t>
            </w:r>
          </w:p>
        </w:tc>
      </w:tr>
    </w:tbl>
    <w:p w14:paraId="36135DDC" w14:textId="5B8D792D" w:rsidR="00DE68A6" w:rsidRDefault="001E1D61" w:rsidP="00DE68A6">
      <w:pPr>
        <w:shd w:val="clear" w:color="auto" w:fill="FFFFFF"/>
        <w:spacing w:after="0" w:line="240" w:lineRule="auto"/>
        <w:rPr>
          <w:b/>
          <w:bCs/>
          <w:highlight w:val="yellow"/>
        </w:rPr>
      </w:pPr>
      <w:r w:rsidRPr="001E1D61">
        <w:rPr>
          <w:b/>
          <w:bCs/>
          <w:highlight w:val="yellow"/>
        </w:rPr>
        <w:t>Interaction Term</w:t>
      </w:r>
    </w:p>
    <w:tbl>
      <w:tblPr>
        <w:tblStyle w:val="TableGrid"/>
        <w:tblW w:w="10678" w:type="dxa"/>
        <w:tblLook w:val="04A0" w:firstRow="1" w:lastRow="0" w:firstColumn="1" w:lastColumn="0" w:noHBand="0" w:noVBand="1"/>
      </w:tblPr>
      <w:tblGrid>
        <w:gridCol w:w="1844"/>
        <w:gridCol w:w="491"/>
        <w:gridCol w:w="8343"/>
      </w:tblGrid>
      <w:tr w:rsidR="001E1D61" w:rsidRPr="00DE68A6" w14:paraId="3A39F73D" w14:textId="77777777" w:rsidTr="00C044A5">
        <w:trPr>
          <w:trHeight w:val="685"/>
        </w:trPr>
        <w:tc>
          <w:tcPr>
            <w:tcW w:w="1844" w:type="dxa"/>
          </w:tcPr>
          <w:p w14:paraId="111E33CB" w14:textId="0E6F038C" w:rsidR="001E1D61" w:rsidRPr="00DE68A6" w:rsidRDefault="001E1D61" w:rsidP="00B54C11">
            <w:pPr>
              <w:rPr>
                <w:sz w:val="20"/>
                <w:szCs w:val="20"/>
              </w:rPr>
            </w:pPr>
            <w:r w:rsidRPr="001E1D61">
              <w:rPr>
                <w:sz w:val="20"/>
                <w:szCs w:val="20"/>
              </w:rPr>
              <w:t>Garage^2</w:t>
            </w:r>
          </w:p>
        </w:tc>
        <w:tc>
          <w:tcPr>
            <w:tcW w:w="491" w:type="dxa"/>
          </w:tcPr>
          <w:p w14:paraId="4EB5A88B" w14:textId="1291ED13" w:rsidR="001E1D61" w:rsidRPr="00DE68A6" w:rsidRDefault="001E1D61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43" w:type="dxa"/>
          </w:tcPr>
          <w:p w14:paraId="2A0FC65F" w14:textId="0EB7DB8E" w:rsidR="001E1D61" w:rsidRPr="00DE68A6" w:rsidRDefault="001E1D61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Till certain point number of garages have effect on selling </w:t>
            </w:r>
            <w:r w:rsidR="00422E47">
              <w:rPr>
                <w:sz w:val="20"/>
                <w:szCs w:val="20"/>
              </w:rPr>
              <w:t>price. To</w:t>
            </w:r>
            <w:r>
              <w:rPr>
                <w:sz w:val="20"/>
                <w:szCs w:val="20"/>
              </w:rPr>
              <w:t xml:space="preserve"> check the concave</w:t>
            </w:r>
            <w:r w:rsidR="00422E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effect(saturation) creating this interaction</w:t>
            </w:r>
          </w:p>
        </w:tc>
      </w:tr>
      <w:tr w:rsidR="001E1D61" w:rsidRPr="00DE68A6" w14:paraId="5195B7F1" w14:textId="77777777" w:rsidTr="00C044A5">
        <w:trPr>
          <w:trHeight w:val="234"/>
        </w:trPr>
        <w:tc>
          <w:tcPr>
            <w:tcW w:w="1844" w:type="dxa"/>
          </w:tcPr>
          <w:p w14:paraId="19240AB1" w14:textId="7D5D283A" w:rsidR="001E1D61" w:rsidRPr="001E1D61" w:rsidRDefault="001E1D61" w:rsidP="00B54C11">
            <w:pPr>
              <w:rPr>
                <w:sz w:val="20"/>
                <w:szCs w:val="20"/>
              </w:rPr>
            </w:pPr>
            <w:r w:rsidRPr="001E1D61">
              <w:rPr>
                <w:sz w:val="20"/>
                <w:szCs w:val="20"/>
              </w:rPr>
              <w:t>totalbath^2</w:t>
            </w:r>
          </w:p>
        </w:tc>
        <w:tc>
          <w:tcPr>
            <w:tcW w:w="491" w:type="dxa"/>
          </w:tcPr>
          <w:p w14:paraId="16BAEBAA" w14:textId="45BF1C18" w:rsidR="001E1D61" w:rsidRPr="00DE68A6" w:rsidRDefault="001E1D61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43" w:type="dxa"/>
          </w:tcPr>
          <w:p w14:paraId="1BEF978D" w14:textId="489D1646" w:rsidR="001E1D61" w:rsidRDefault="001E1D61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check the saturation effect creating this interaction</w:t>
            </w:r>
          </w:p>
        </w:tc>
      </w:tr>
      <w:tr w:rsidR="001E1D61" w:rsidRPr="00DE68A6" w14:paraId="57D13952" w14:textId="77777777" w:rsidTr="00C044A5">
        <w:trPr>
          <w:trHeight w:val="451"/>
        </w:trPr>
        <w:tc>
          <w:tcPr>
            <w:tcW w:w="1844" w:type="dxa"/>
          </w:tcPr>
          <w:p w14:paraId="7402359D" w14:textId="0552FC7B" w:rsidR="001E1D61" w:rsidRPr="001E1D61" w:rsidRDefault="001E1D61" w:rsidP="00B54C11">
            <w:pPr>
              <w:rPr>
                <w:sz w:val="20"/>
                <w:szCs w:val="20"/>
              </w:rPr>
            </w:pPr>
            <w:proofErr w:type="spellStart"/>
            <w:r w:rsidRPr="001E1D61">
              <w:rPr>
                <w:sz w:val="20"/>
                <w:szCs w:val="20"/>
              </w:rPr>
              <w:t>sqft</w:t>
            </w:r>
            <w:proofErr w:type="spellEnd"/>
            <w:r w:rsidRPr="001E1D61">
              <w:rPr>
                <w:sz w:val="20"/>
                <w:szCs w:val="20"/>
              </w:rPr>
              <w:t xml:space="preserve"> * beds</w:t>
            </w:r>
          </w:p>
        </w:tc>
        <w:tc>
          <w:tcPr>
            <w:tcW w:w="491" w:type="dxa"/>
          </w:tcPr>
          <w:p w14:paraId="13CFBAC1" w14:textId="5BACAE9C" w:rsidR="001E1D61" w:rsidRDefault="001E1D61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43" w:type="dxa"/>
          </w:tcPr>
          <w:p w14:paraId="233C3530" w14:textId="7BFD3B7F" w:rsidR="001E1D61" w:rsidRDefault="001E1D61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number of bedrooms increases area of the house increases and increases the price</w:t>
            </w:r>
          </w:p>
        </w:tc>
      </w:tr>
    </w:tbl>
    <w:p w14:paraId="5D6E8E4F" w14:textId="68EDA651" w:rsidR="001E1D61" w:rsidRDefault="001E1D61" w:rsidP="00DE68A6">
      <w:pPr>
        <w:shd w:val="clear" w:color="auto" w:fill="FFFFFF"/>
        <w:spacing w:after="0"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Dropped Variables</w:t>
      </w:r>
    </w:p>
    <w:tbl>
      <w:tblPr>
        <w:tblStyle w:val="TableGrid"/>
        <w:tblW w:w="10699" w:type="dxa"/>
        <w:tblLook w:val="04A0" w:firstRow="1" w:lastRow="0" w:firstColumn="1" w:lastColumn="0" w:noHBand="0" w:noVBand="1"/>
      </w:tblPr>
      <w:tblGrid>
        <w:gridCol w:w="10699"/>
      </w:tblGrid>
      <w:tr w:rsidR="001E1D61" w14:paraId="2F14602D" w14:textId="77777777" w:rsidTr="00C044A5">
        <w:trPr>
          <w:trHeight w:val="249"/>
        </w:trPr>
        <w:tc>
          <w:tcPr>
            <w:tcW w:w="10699" w:type="dxa"/>
          </w:tcPr>
          <w:p w14:paraId="46CC84ED" w14:textId="05DE819C" w:rsidR="001E1D61" w:rsidRDefault="001E1D61" w:rsidP="00DE68A6">
            <w:pPr>
              <w:rPr>
                <w:b/>
                <w:bCs/>
                <w:highlight w:val="yellow"/>
              </w:rPr>
            </w:pPr>
            <w:proofErr w:type="spellStart"/>
            <w:r w:rsidRPr="00C044A5">
              <w:rPr>
                <w:b/>
                <w:bCs/>
                <w:sz w:val="20"/>
                <w:szCs w:val="20"/>
              </w:rPr>
              <w:t>listprice</w:t>
            </w:r>
            <w:proofErr w:type="spellEnd"/>
            <w:r w:rsidRPr="001E1D61">
              <w:rPr>
                <w:sz w:val="20"/>
                <w:szCs w:val="20"/>
              </w:rPr>
              <w:t xml:space="preserve"> – As it is highly correlated to </w:t>
            </w:r>
            <w:proofErr w:type="spellStart"/>
            <w:r w:rsidRPr="001E1D61">
              <w:rPr>
                <w:sz w:val="20"/>
                <w:szCs w:val="20"/>
              </w:rPr>
              <w:t>sqft</w:t>
            </w:r>
            <w:proofErr w:type="spellEnd"/>
            <w:r w:rsidRPr="001E1D61">
              <w:rPr>
                <w:sz w:val="20"/>
                <w:szCs w:val="20"/>
              </w:rPr>
              <w:t xml:space="preserve"> &gt; 0.9.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044A5" w:rsidRPr="00C044A5">
              <w:rPr>
                <w:b/>
                <w:bCs/>
                <w:sz w:val="20"/>
                <w:szCs w:val="20"/>
              </w:rPr>
              <w:t>lppersqft</w:t>
            </w:r>
            <w:proofErr w:type="spellEnd"/>
            <w:r w:rsidR="00C044A5" w:rsidRPr="00C044A5">
              <w:rPr>
                <w:b/>
                <w:bCs/>
                <w:sz w:val="20"/>
                <w:szCs w:val="20"/>
              </w:rPr>
              <w:t xml:space="preserve"> </w:t>
            </w:r>
            <w:r w:rsidR="00C044A5">
              <w:rPr>
                <w:sz w:val="20"/>
                <w:szCs w:val="20"/>
              </w:rPr>
              <w:t xml:space="preserve">– it’s function of list price and </w:t>
            </w:r>
            <w:proofErr w:type="spellStart"/>
            <w:r w:rsidR="00C044A5">
              <w:rPr>
                <w:sz w:val="20"/>
                <w:szCs w:val="20"/>
              </w:rPr>
              <w:t>sqft</w:t>
            </w:r>
            <w:proofErr w:type="spellEnd"/>
          </w:p>
        </w:tc>
      </w:tr>
    </w:tbl>
    <w:p w14:paraId="00124EF1" w14:textId="4C52290D" w:rsidR="001E1D61" w:rsidRDefault="001E1D61" w:rsidP="00DE68A6">
      <w:pPr>
        <w:shd w:val="clear" w:color="auto" w:fill="FFFFFF"/>
        <w:spacing w:after="0" w:line="240" w:lineRule="auto"/>
        <w:rPr>
          <w:b/>
          <w:bCs/>
          <w:highlight w:val="yellow"/>
        </w:rPr>
      </w:pPr>
    </w:p>
    <w:p w14:paraId="06FDAB0C" w14:textId="49C13A54" w:rsidR="00C044A5" w:rsidRDefault="00C044A5" w:rsidP="00DE68A6">
      <w:pPr>
        <w:shd w:val="clear" w:color="auto" w:fill="FFFFFF"/>
        <w:spacing w:after="0"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Adom</w:t>
      </w:r>
    </w:p>
    <w:tbl>
      <w:tblPr>
        <w:tblStyle w:val="TableGrid"/>
        <w:tblW w:w="10698" w:type="dxa"/>
        <w:tblLook w:val="04A0" w:firstRow="1" w:lastRow="0" w:firstColumn="1" w:lastColumn="0" w:noHBand="0" w:noVBand="1"/>
      </w:tblPr>
      <w:tblGrid>
        <w:gridCol w:w="1848"/>
        <w:gridCol w:w="487"/>
        <w:gridCol w:w="8363"/>
      </w:tblGrid>
      <w:tr w:rsidR="00C044A5" w:rsidRPr="00DE68A6" w14:paraId="73CBC050" w14:textId="77777777" w:rsidTr="00C044A5">
        <w:trPr>
          <w:trHeight w:val="380"/>
        </w:trPr>
        <w:tc>
          <w:tcPr>
            <w:tcW w:w="1848" w:type="dxa"/>
          </w:tcPr>
          <w:p w14:paraId="61E47DA2" w14:textId="6BEE34E5" w:rsidR="00C044A5" w:rsidRPr="00DE68A6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Beds</w:t>
            </w:r>
          </w:p>
        </w:tc>
        <w:tc>
          <w:tcPr>
            <w:tcW w:w="487" w:type="dxa"/>
          </w:tcPr>
          <w:p w14:paraId="15B4ABC9" w14:textId="77777777" w:rsidR="00C044A5" w:rsidRPr="00DE68A6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63" w:type="dxa"/>
          </w:tcPr>
          <w:p w14:paraId="59718A19" w14:textId="29AF77A6" w:rsidR="00C044A5" w:rsidRPr="00DE68A6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 xml:space="preserve">number of </w:t>
            </w:r>
            <w:r w:rsidRPr="00C044A5">
              <w:rPr>
                <w:sz w:val="20"/>
                <w:szCs w:val="20"/>
              </w:rPr>
              <w:t>bedrooms</w:t>
            </w:r>
            <w:r w:rsidRPr="00C044A5">
              <w:rPr>
                <w:sz w:val="20"/>
                <w:szCs w:val="20"/>
              </w:rPr>
              <w:t xml:space="preserve"> increases price, which in turn effect the number of potential buying customers so increases </w:t>
            </w:r>
            <w:proofErr w:type="spellStart"/>
            <w:r w:rsidRPr="00C044A5">
              <w:rPr>
                <w:sz w:val="20"/>
                <w:szCs w:val="20"/>
              </w:rPr>
              <w:t>adom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C044A5" w:rsidRPr="00DE68A6" w14:paraId="5834D3B9" w14:textId="77777777" w:rsidTr="00C044A5">
        <w:trPr>
          <w:trHeight w:val="380"/>
        </w:trPr>
        <w:tc>
          <w:tcPr>
            <w:tcW w:w="1848" w:type="dxa"/>
          </w:tcPr>
          <w:p w14:paraId="126B2793" w14:textId="095291FA" w:rsid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>G</w:t>
            </w:r>
            <w:r w:rsidRPr="00C044A5">
              <w:rPr>
                <w:sz w:val="20"/>
                <w:szCs w:val="20"/>
              </w:rPr>
              <w:t>arages</w:t>
            </w:r>
          </w:p>
        </w:tc>
        <w:tc>
          <w:tcPr>
            <w:tcW w:w="487" w:type="dxa"/>
          </w:tcPr>
          <w:p w14:paraId="33D9EDF9" w14:textId="3FB6D918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63" w:type="dxa"/>
          </w:tcPr>
          <w:p w14:paraId="4A8B2C71" w14:textId="3FBE54F4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 xml:space="preserve">number of garages increases price, which in turn effect the number of potential buying customers so increases </w:t>
            </w:r>
            <w:proofErr w:type="spellStart"/>
            <w:r w:rsidRPr="00C044A5">
              <w:rPr>
                <w:sz w:val="20"/>
                <w:szCs w:val="20"/>
              </w:rPr>
              <w:t>adom</w:t>
            </w:r>
            <w:proofErr w:type="spellEnd"/>
          </w:p>
        </w:tc>
      </w:tr>
      <w:tr w:rsidR="00C044A5" w:rsidRPr="00DE68A6" w14:paraId="69CA2632" w14:textId="77777777" w:rsidTr="00C044A5">
        <w:trPr>
          <w:trHeight w:val="186"/>
        </w:trPr>
        <w:tc>
          <w:tcPr>
            <w:tcW w:w="1848" w:type="dxa"/>
          </w:tcPr>
          <w:p w14:paraId="6D8A3BC5" w14:textId="1BD1D65F" w:rsidR="00C044A5" w:rsidRDefault="00C044A5" w:rsidP="00B54C11">
            <w:pPr>
              <w:rPr>
                <w:sz w:val="20"/>
                <w:szCs w:val="20"/>
              </w:rPr>
            </w:pPr>
            <w:proofErr w:type="spellStart"/>
            <w:r w:rsidRPr="00C044A5">
              <w:rPr>
                <w:sz w:val="20"/>
                <w:szCs w:val="20"/>
              </w:rPr>
              <w:t>Y</w:t>
            </w:r>
            <w:r w:rsidRPr="00C044A5">
              <w:rPr>
                <w:sz w:val="20"/>
                <w:szCs w:val="20"/>
              </w:rPr>
              <w:t>rblt</w:t>
            </w:r>
            <w:proofErr w:type="spellEnd"/>
          </w:p>
        </w:tc>
        <w:tc>
          <w:tcPr>
            <w:tcW w:w="487" w:type="dxa"/>
          </w:tcPr>
          <w:p w14:paraId="6B23D572" w14:textId="5C19C032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363" w:type="dxa"/>
          </w:tcPr>
          <w:p w14:paraId="58C0715F" w14:textId="17926AD1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>newer is the house, less time to sell</w:t>
            </w:r>
          </w:p>
        </w:tc>
      </w:tr>
      <w:tr w:rsidR="00C044A5" w:rsidRPr="00DE68A6" w14:paraId="23C184DE" w14:textId="77777777" w:rsidTr="00C044A5">
        <w:trPr>
          <w:trHeight w:val="186"/>
        </w:trPr>
        <w:tc>
          <w:tcPr>
            <w:tcW w:w="1848" w:type="dxa"/>
          </w:tcPr>
          <w:p w14:paraId="56B45932" w14:textId="5CD5FB7C" w:rsidR="00C044A5" w:rsidRDefault="00C044A5" w:rsidP="00B54C11">
            <w:pPr>
              <w:rPr>
                <w:sz w:val="20"/>
                <w:szCs w:val="20"/>
              </w:rPr>
            </w:pPr>
            <w:proofErr w:type="spellStart"/>
            <w:r w:rsidRPr="00C044A5">
              <w:rPr>
                <w:sz w:val="20"/>
                <w:szCs w:val="20"/>
              </w:rPr>
              <w:t>specialsale</w:t>
            </w:r>
            <w:proofErr w:type="spellEnd"/>
          </w:p>
        </w:tc>
        <w:tc>
          <w:tcPr>
            <w:tcW w:w="487" w:type="dxa"/>
          </w:tcPr>
          <w:p w14:paraId="5FCEB5C5" w14:textId="181DAA7A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363" w:type="dxa"/>
          </w:tcPr>
          <w:p w14:paraId="182021E8" w14:textId="392075CB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 xml:space="preserve">special houses </w:t>
            </w:r>
            <w:r w:rsidRPr="00C044A5">
              <w:rPr>
                <w:sz w:val="20"/>
                <w:szCs w:val="20"/>
              </w:rPr>
              <w:t>have</w:t>
            </w:r>
            <w:r w:rsidRPr="00C044A5">
              <w:rPr>
                <w:sz w:val="20"/>
                <w:szCs w:val="20"/>
              </w:rPr>
              <w:t xml:space="preserve"> low listing price so tend to sell faster</w:t>
            </w:r>
          </w:p>
        </w:tc>
      </w:tr>
      <w:tr w:rsidR="00C044A5" w:rsidRPr="00DE68A6" w14:paraId="7900D9C9" w14:textId="77777777" w:rsidTr="00C044A5">
        <w:trPr>
          <w:trHeight w:val="380"/>
        </w:trPr>
        <w:tc>
          <w:tcPr>
            <w:tcW w:w="1848" w:type="dxa"/>
          </w:tcPr>
          <w:p w14:paraId="61938F6A" w14:textId="73C46638" w:rsidR="00C044A5" w:rsidRDefault="00C044A5" w:rsidP="00B54C11">
            <w:pPr>
              <w:rPr>
                <w:sz w:val="20"/>
                <w:szCs w:val="20"/>
              </w:rPr>
            </w:pPr>
            <w:proofErr w:type="spellStart"/>
            <w:r w:rsidRPr="00C044A5">
              <w:rPr>
                <w:sz w:val="20"/>
                <w:szCs w:val="20"/>
              </w:rPr>
              <w:t>L</w:t>
            </w:r>
            <w:r w:rsidRPr="00C044A5">
              <w:rPr>
                <w:sz w:val="20"/>
                <w:szCs w:val="20"/>
              </w:rPr>
              <w:t>istprice</w:t>
            </w:r>
            <w:proofErr w:type="spellEnd"/>
          </w:p>
        </w:tc>
        <w:tc>
          <w:tcPr>
            <w:tcW w:w="487" w:type="dxa"/>
          </w:tcPr>
          <w:p w14:paraId="74F1B57D" w14:textId="76D03EFB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63" w:type="dxa"/>
          </w:tcPr>
          <w:p w14:paraId="77CC7065" w14:textId="65DF2A5A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>Higher</w:t>
            </w:r>
            <w:r w:rsidRPr="00C044A5">
              <w:rPr>
                <w:sz w:val="20"/>
                <w:szCs w:val="20"/>
              </w:rPr>
              <w:t xml:space="preserve"> the list price, effect the number of potential buying customer so increases </w:t>
            </w:r>
            <w:proofErr w:type="spellStart"/>
            <w:r w:rsidRPr="00C044A5">
              <w:rPr>
                <w:sz w:val="20"/>
                <w:szCs w:val="20"/>
              </w:rPr>
              <w:t>adom</w:t>
            </w:r>
            <w:proofErr w:type="spellEnd"/>
          </w:p>
        </w:tc>
      </w:tr>
      <w:tr w:rsidR="00C044A5" w:rsidRPr="00DE68A6" w14:paraId="63C804ED" w14:textId="77777777" w:rsidTr="00C044A5">
        <w:trPr>
          <w:trHeight w:val="380"/>
        </w:trPr>
        <w:tc>
          <w:tcPr>
            <w:tcW w:w="1848" w:type="dxa"/>
          </w:tcPr>
          <w:p w14:paraId="12E3C9A4" w14:textId="1436BE7B" w:rsidR="00C044A5" w:rsidRPr="00C044A5" w:rsidRDefault="00C044A5" w:rsidP="00B54C11">
            <w:pPr>
              <w:rPr>
                <w:sz w:val="20"/>
                <w:szCs w:val="20"/>
              </w:rPr>
            </w:pPr>
            <w:proofErr w:type="spellStart"/>
            <w:r w:rsidRPr="00C044A5">
              <w:rPr>
                <w:sz w:val="20"/>
                <w:szCs w:val="20"/>
              </w:rPr>
              <w:t>privatepool</w:t>
            </w:r>
            <w:proofErr w:type="spellEnd"/>
          </w:p>
        </w:tc>
        <w:tc>
          <w:tcPr>
            <w:tcW w:w="487" w:type="dxa"/>
          </w:tcPr>
          <w:p w14:paraId="47BB49F5" w14:textId="1336217E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363" w:type="dxa"/>
          </w:tcPr>
          <w:p w14:paraId="77110A60" w14:textId="4BD47681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>People prefer Private pool, so private pool decreases the ADOM</w:t>
            </w:r>
          </w:p>
        </w:tc>
      </w:tr>
      <w:tr w:rsidR="00C044A5" w:rsidRPr="00DE68A6" w14:paraId="4C466EF7" w14:textId="77777777" w:rsidTr="00C044A5">
        <w:trPr>
          <w:trHeight w:val="194"/>
        </w:trPr>
        <w:tc>
          <w:tcPr>
            <w:tcW w:w="1848" w:type="dxa"/>
          </w:tcPr>
          <w:p w14:paraId="2C76BD1C" w14:textId="3853D618" w:rsidR="00C044A5" w:rsidRPr="00C044A5" w:rsidRDefault="00C044A5" w:rsidP="00B54C11">
            <w:pPr>
              <w:rPr>
                <w:sz w:val="20"/>
                <w:szCs w:val="20"/>
              </w:rPr>
            </w:pPr>
            <w:proofErr w:type="spellStart"/>
            <w:r w:rsidRPr="00C044A5">
              <w:rPr>
                <w:sz w:val="20"/>
                <w:szCs w:val="20"/>
              </w:rPr>
              <w:t>totalbath</w:t>
            </w:r>
            <w:proofErr w:type="spellEnd"/>
          </w:p>
        </w:tc>
        <w:tc>
          <w:tcPr>
            <w:tcW w:w="487" w:type="dxa"/>
          </w:tcPr>
          <w:p w14:paraId="6241970A" w14:textId="034932BC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63" w:type="dxa"/>
          </w:tcPr>
          <w:p w14:paraId="094C397F" w14:textId="69FF7E1C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>Number of total bath increases selling price, so increases Adom</w:t>
            </w:r>
          </w:p>
        </w:tc>
      </w:tr>
      <w:tr w:rsidR="00C044A5" w:rsidRPr="00DE68A6" w14:paraId="7473A9CD" w14:textId="77777777" w:rsidTr="00C044A5">
        <w:trPr>
          <w:trHeight w:val="372"/>
        </w:trPr>
        <w:tc>
          <w:tcPr>
            <w:tcW w:w="1848" w:type="dxa"/>
          </w:tcPr>
          <w:p w14:paraId="3FDD8BB5" w14:textId="631E8A46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>R</w:t>
            </w:r>
            <w:r w:rsidRPr="00C044A5">
              <w:rPr>
                <w:sz w:val="20"/>
                <w:szCs w:val="20"/>
              </w:rPr>
              <w:t>ooftile</w:t>
            </w:r>
          </w:p>
        </w:tc>
        <w:tc>
          <w:tcPr>
            <w:tcW w:w="487" w:type="dxa"/>
          </w:tcPr>
          <w:p w14:paraId="31456710" w14:textId="25AB7E11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63" w:type="dxa"/>
          </w:tcPr>
          <w:p w14:paraId="4E8F8F27" w14:textId="4ED8A625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 xml:space="preserve">Tile roof selling price will be higher </w:t>
            </w:r>
            <w:r w:rsidRPr="00C044A5">
              <w:rPr>
                <w:sz w:val="20"/>
                <w:szCs w:val="20"/>
              </w:rPr>
              <w:t>than</w:t>
            </w:r>
            <w:r w:rsidRPr="00C044A5">
              <w:rPr>
                <w:sz w:val="20"/>
                <w:szCs w:val="20"/>
              </w:rPr>
              <w:t xml:space="preserve"> </w:t>
            </w:r>
            <w:r w:rsidRPr="00C044A5">
              <w:rPr>
                <w:sz w:val="20"/>
                <w:szCs w:val="20"/>
              </w:rPr>
              <w:t>Shingles</w:t>
            </w:r>
            <w:r w:rsidRPr="00C044A5">
              <w:rPr>
                <w:sz w:val="20"/>
                <w:szCs w:val="20"/>
              </w:rPr>
              <w:t xml:space="preserve"> roof, so it increases </w:t>
            </w:r>
            <w:proofErr w:type="spellStart"/>
            <w:r w:rsidRPr="00C044A5">
              <w:rPr>
                <w:sz w:val="20"/>
                <w:szCs w:val="20"/>
              </w:rPr>
              <w:t>adom</w:t>
            </w:r>
            <w:proofErr w:type="spellEnd"/>
          </w:p>
        </w:tc>
      </w:tr>
      <w:tr w:rsidR="00C044A5" w:rsidRPr="00DE68A6" w14:paraId="6CF9EB61" w14:textId="77777777" w:rsidTr="00C044A5">
        <w:trPr>
          <w:trHeight w:val="380"/>
        </w:trPr>
        <w:tc>
          <w:tcPr>
            <w:tcW w:w="1848" w:type="dxa"/>
          </w:tcPr>
          <w:p w14:paraId="7B0D7DA0" w14:textId="5C44B9E0" w:rsidR="00C044A5" w:rsidRPr="00C044A5" w:rsidRDefault="00C044A5" w:rsidP="00B54C11">
            <w:pPr>
              <w:rPr>
                <w:sz w:val="20"/>
                <w:szCs w:val="20"/>
              </w:rPr>
            </w:pPr>
            <w:proofErr w:type="spellStart"/>
            <w:r w:rsidRPr="00C044A5">
              <w:rPr>
                <w:sz w:val="20"/>
                <w:szCs w:val="20"/>
              </w:rPr>
              <w:t>pyear</w:t>
            </w:r>
            <w:proofErr w:type="spellEnd"/>
          </w:p>
        </w:tc>
        <w:tc>
          <w:tcPr>
            <w:tcW w:w="487" w:type="dxa"/>
          </w:tcPr>
          <w:p w14:paraId="4F995F6E" w14:textId="7C56F30E" w:rsidR="00C044A5" w:rsidRDefault="00C044A5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+/-</w:t>
            </w:r>
          </w:p>
        </w:tc>
        <w:tc>
          <w:tcPr>
            <w:tcW w:w="8363" w:type="dxa"/>
          </w:tcPr>
          <w:p w14:paraId="49EEE5FD" w14:textId="6A79ABEC" w:rsidR="00C044A5" w:rsidRPr="00C044A5" w:rsidRDefault="00C044A5" w:rsidP="00B54C11">
            <w:pPr>
              <w:rPr>
                <w:sz w:val="20"/>
                <w:szCs w:val="20"/>
              </w:rPr>
            </w:pPr>
            <w:r w:rsidRPr="00C044A5">
              <w:rPr>
                <w:sz w:val="20"/>
                <w:szCs w:val="20"/>
              </w:rPr>
              <w:t xml:space="preserve">As market prices changes every year, depending on up and down in listing price on market </w:t>
            </w:r>
            <w:proofErr w:type="spellStart"/>
            <w:r w:rsidRPr="00C044A5">
              <w:rPr>
                <w:sz w:val="20"/>
                <w:szCs w:val="20"/>
              </w:rPr>
              <w:t>adom</w:t>
            </w:r>
            <w:proofErr w:type="spellEnd"/>
            <w:r w:rsidRPr="00C044A5">
              <w:rPr>
                <w:sz w:val="20"/>
                <w:szCs w:val="20"/>
              </w:rPr>
              <w:t xml:space="preserve"> increases or decreases</w:t>
            </w:r>
          </w:p>
        </w:tc>
      </w:tr>
    </w:tbl>
    <w:p w14:paraId="14E77BC4" w14:textId="39B4014F" w:rsidR="00C044A5" w:rsidRDefault="00422E47" w:rsidP="00DE68A6">
      <w:pPr>
        <w:shd w:val="clear" w:color="auto" w:fill="FFFFFF"/>
        <w:spacing w:after="0"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Interaction Terms</w:t>
      </w:r>
    </w:p>
    <w:tbl>
      <w:tblPr>
        <w:tblStyle w:val="TableGrid"/>
        <w:tblW w:w="10698" w:type="dxa"/>
        <w:tblLook w:val="04A0" w:firstRow="1" w:lastRow="0" w:firstColumn="1" w:lastColumn="0" w:noHBand="0" w:noVBand="1"/>
      </w:tblPr>
      <w:tblGrid>
        <w:gridCol w:w="1848"/>
        <w:gridCol w:w="487"/>
        <w:gridCol w:w="8363"/>
      </w:tblGrid>
      <w:tr w:rsidR="00422E47" w:rsidRPr="00DE68A6" w14:paraId="36C508A0" w14:textId="77777777" w:rsidTr="00422E47">
        <w:trPr>
          <w:trHeight w:val="170"/>
        </w:trPr>
        <w:tc>
          <w:tcPr>
            <w:tcW w:w="1848" w:type="dxa"/>
          </w:tcPr>
          <w:p w14:paraId="6A7FC0D2" w14:textId="1C9E0BCF" w:rsidR="00422E47" w:rsidRPr="00DE68A6" w:rsidRDefault="00422E47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Totalbath^2</w:t>
            </w:r>
          </w:p>
        </w:tc>
        <w:tc>
          <w:tcPr>
            <w:tcW w:w="487" w:type="dxa"/>
          </w:tcPr>
          <w:p w14:paraId="4215277C" w14:textId="7637CADB" w:rsidR="00422E47" w:rsidRPr="00DE68A6" w:rsidRDefault="00422E47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63" w:type="dxa"/>
          </w:tcPr>
          <w:p w14:paraId="409888CD" w14:textId="56647A4D" w:rsidR="00422E47" w:rsidRPr="00DE68A6" w:rsidRDefault="00422E47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to certain number it has effect, after a limit it reaches saturation</w:t>
            </w:r>
          </w:p>
        </w:tc>
      </w:tr>
      <w:tr w:rsidR="00422E47" w:rsidRPr="00DE68A6" w14:paraId="7D77E872" w14:textId="77777777" w:rsidTr="00422E47">
        <w:trPr>
          <w:trHeight w:val="170"/>
        </w:trPr>
        <w:tc>
          <w:tcPr>
            <w:tcW w:w="1848" w:type="dxa"/>
          </w:tcPr>
          <w:p w14:paraId="38CDF137" w14:textId="76BA947F" w:rsidR="00422E47" w:rsidRDefault="00422E47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Garage^2</w:t>
            </w:r>
          </w:p>
        </w:tc>
        <w:tc>
          <w:tcPr>
            <w:tcW w:w="487" w:type="dxa"/>
          </w:tcPr>
          <w:p w14:paraId="4FABAF4F" w14:textId="6EDFD4F4" w:rsidR="00422E47" w:rsidRDefault="00422E47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8363" w:type="dxa"/>
          </w:tcPr>
          <w:p w14:paraId="08714BDC" w14:textId="7DC0EC74" w:rsidR="00422E47" w:rsidRDefault="00422E47" w:rsidP="00B54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to certain number it has effect, after a limit it reaches saturation</w:t>
            </w:r>
          </w:p>
        </w:tc>
      </w:tr>
    </w:tbl>
    <w:p w14:paraId="49A316FB" w14:textId="2082803D" w:rsidR="00422E47" w:rsidRDefault="00422E47" w:rsidP="00DE68A6">
      <w:pPr>
        <w:shd w:val="clear" w:color="auto" w:fill="FFFFFF"/>
        <w:spacing w:after="0" w:line="240" w:lineRule="auto"/>
        <w:rPr>
          <w:b/>
          <w:bCs/>
          <w:highlight w:val="yellow"/>
        </w:rPr>
      </w:pPr>
    </w:p>
    <w:p w14:paraId="0728EA69" w14:textId="77777777" w:rsidR="00193D76" w:rsidRPr="00A076E2" w:rsidRDefault="00193D76" w:rsidP="00193D76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A076E2">
        <w:rPr>
          <w:b/>
          <w:bCs/>
          <w:sz w:val="20"/>
          <w:szCs w:val="20"/>
        </w:rPr>
        <w:t xml:space="preserve">m1 = </w:t>
      </w:r>
      <w:proofErr w:type="gramStart"/>
      <w:r w:rsidRPr="00A076E2">
        <w:rPr>
          <w:b/>
          <w:bCs/>
          <w:sz w:val="20"/>
          <w:szCs w:val="20"/>
        </w:rPr>
        <w:t>lm(</w:t>
      </w:r>
      <w:proofErr w:type="gramEnd"/>
      <w:r w:rsidRPr="00A076E2">
        <w:rPr>
          <w:b/>
          <w:bCs/>
          <w:sz w:val="20"/>
          <w:szCs w:val="20"/>
        </w:rPr>
        <w:t>pricesold~beds+sqft+garages+lotsqft+yrblt+cdom_cumuldaysmls+totalbath+</w:t>
      </w:r>
    </w:p>
    <w:p w14:paraId="497E7A2D" w14:textId="2D947277" w:rsidR="00751364" w:rsidRPr="00A076E2" w:rsidRDefault="00193D76" w:rsidP="00193D76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A076E2">
        <w:rPr>
          <w:b/>
          <w:bCs/>
          <w:sz w:val="20"/>
          <w:szCs w:val="20"/>
        </w:rPr>
        <w:t xml:space="preserve">          </w:t>
      </w:r>
      <w:proofErr w:type="spellStart"/>
      <w:r w:rsidRPr="00A076E2">
        <w:rPr>
          <w:b/>
          <w:bCs/>
          <w:sz w:val="20"/>
          <w:szCs w:val="20"/>
        </w:rPr>
        <w:t>rooftile+privatepool+specialsale+pyear</w:t>
      </w:r>
      <w:proofErr w:type="spellEnd"/>
      <w:r w:rsidRPr="00A076E2">
        <w:rPr>
          <w:b/>
          <w:bCs/>
          <w:sz w:val="20"/>
          <w:szCs w:val="20"/>
        </w:rPr>
        <w:t xml:space="preserve">, data = </w:t>
      </w:r>
      <w:proofErr w:type="spellStart"/>
      <w:r w:rsidRPr="00A076E2">
        <w:rPr>
          <w:b/>
          <w:bCs/>
          <w:sz w:val="20"/>
          <w:szCs w:val="20"/>
        </w:rPr>
        <w:t>df_final_t</w:t>
      </w:r>
      <w:proofErr w:type="spellEnd"/>
      <w:r w:rsidRPr="00A076E2">
        <w:rPr>
          <w:b/>
          <w:bCs/>
          <w:sz w:val="20"/>
          <w:szCs w:val="20"/>
        </w:rPr>
        <w:t>)</w:t>
      </w:r>
    </w:p>
    <w:p w14:paraId="32F80B0F" w14:textId="77777777" w:rsidR="003E185F" w:rsidRPr="00A076E2" w:rsidRDefault="003E185F" w:rsidP="00193D76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10A506C6" w14:textId="77777777" w:rsidR="00193D76" w:rsidRPr="00A076E2" w:rsidRDefault="00193D76" w:rsidP="00193D76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A076E2">
        <w:rPr>
          <w:b/>
          <w:bCs/>
          <w:sz w:val="20"/>
          <w:szCs w:val="20"/>
        </w:rPr>
        <w:t>m2 = lm(pricesold~beds+sqft+garages+I(garages^</w:t>
      </w:r>
      <w:proofErr w:type="gramStart"/>
      <w:r w:rsidRPr="00A076E2">
        <w:rPr>
          <w:b/>
          <w:bCs/>
          <w:sz w:val="20"/>
          <w:szCs w:val="20"/>
        </w:rPr>
        <w:t>2)+</w:t>
      </w:r>
      <w:proofErr w:type="gramEnd"/>
      <w:r w:rsidRPr="00A076E2">
        <w:rPr>
          <w:b/>
          <w:bCs/>
          <w:sz w:val="20"/>
          <w:szCs w:val="20"/>
        </w:rPr>
        <w:t>lotsqft+yrblt+cdom_cumuldaysmls+totalbath+</w:t>
      </w:r>
    </w:p>
    <w:p w14:paraId="300063FF" w14:textId="70CD1164" w:rsidR="00193D76" w:rsidRPr="00A076E2" w:rsidRDefault="00193D76" w:rsidP="00193D76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A076E2">
        <w:rPr>
          <w:b/>
          <w:bCs/>
          <w:sz w:val="20"/>
          <w:szCs w:val="20"/>
        </w:rPr>
        <w:t xml:space="preserve">          I(totalbath^</w:t>
      </w:r>
      <w:proofErr w:type="gramStart"/>
      <w:r w:rsidRPr="00A076E2">
        <w:rPr>
          <w:b/>
          <w:bCs/>
          <w:sz w:val="20"/>
          <w:szCs w:val="20"/>
        </w:rPr>
        <w:t>2)+</w:t>
      </w:r>
      <w:proofErr w:type="spellStart"/>
      <w:proofErr w:type="gramEnd"/>
      <w:r w:rsidRPr="00A076E2">
        <w:rPr>
          <w:b/>
          <w:bCs/>
          <w:sz w:val="20"/>
          <w:szCs w:val="20"/>
        </w:rPr>
        <w:t>rooftile+privatepool+specialsale+pyear</w:t>
      </w:r>
      <w:proofErr w:type="spellEnd"/>
      <w:r w:rsidRPr="00A076E2">
        <w:rPr>
          <w:b/>
          <w:bCs/>
          <w:sz w:val="20"/>
          <w:szCs w:val="20"/>
        </w:rPr>
        <w:t xml:space="preserve">, data = </w:t>
      </w:r>
      <w:proofErr w:type="spellStart"/>
      <w:r w:rsidRPr="00A076E2">
        <w:rPr>
          <w:b/>
          <w:bCs/>
          <w:sz w:val="20"/>
          <w:szCs w:val="20"/>
        </w:rPr>
        <w:t>df_final_t</w:t>
      </w:r>
      <w:proofErr w:type="spellEnd"/>
      <w:r w:rsidRPr="00A076E2">
        <w:rPr>
          <w:b/>
          <w:bCs/>
          <w:sz w:val="20"/>
          <w:szCs w:val="20"/>
        </w:rPr>
        <w:t>)</w:t>
      </w:r>
    </w:p>
    <w:p w14:paraId="06212C75" w14:textId="77777777" w:rsidR="003E185F" w:rsidRPr="00A076E2" w:rsidRDefault="003E185F" w:rsidP="00193D76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3353DB37" w14:textId="6C54787B" w:rsidR="00AC3030" w:rsidRPr="00A076E2" w:rsidRDefault="00AC3030" w:rsidP="00AC3030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A076E2">
        <w:rPr>
          <w:b/>
          <w:bCs/>
          <w:sz w:val="20"/>
          <w:szCs w:val="20"/>
        </w:rPr>
        <w:t>m3 =lm(pricesold~beds+sqft++I(sqft*</w:t>
      </w:r>
      <w:proofErr w:type="gramStart"/>
      <w:r w:rsidRPr="00A076E2">
        <w:rPr>
          <w:b/>
          <w:bCs/>
          <w:sz w:val="20"/>
          <w:szCs w:val="20"/>
        </w:rPr>
        <w:t>beds)+</w:t>
      </w:r>
      <w:proofErr w:type="gramEnd"/>
      <w:r w:rsidRPr="00A076E2">
        <w:rPr>
          <w:b/>
          <w:bCs/>
          <w:sz w:val="20"/>
          <w:szCs w:val="20"/>
        </w:rPr>
        <w:t>garages+I(garages^2)+lotsqft+yrblt+cdom_cumuldaysmls+totalbath+</w:t>
      </w:r>
    </w:p>
    <w:p w14:paraId="2F7F2AA1" w14:textId="7F9AFE3E" w:rsidR="00193D76" w:rsidRDefault="00AC3030" w:rsidP="00AC3030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A076E2">
        <w:rPr>
          <w:b/>
          <w:bCs/>
          <w:sz w:val="20"/>
          <w:szCs w:val="20"/>
        </w:rPr>
        <w:t xml:space="preserve">          I(totalbath^</w:t>
      </w:r>
      <w:proofErr w:type="gramStart"/>
      <w:r w:rsidRPr="00A076E2">
        <w:rPr>
          <w:b/>
          <w:bCs/>
          <w:sz w:val="20"/>
          <w:szCs w:val="20"/>
        </w:rPr>
        <w:t>2)+</w:t>
      </w:r>
      <w:proofErr w:type="spellStart"/>
      <w:proofErr w:type="gramEnd"/>
      <w:r w:rsidRPr="00A076E2">
        <w:rPr>
          <w:b/>
          <w:bCs/>
          <w:sz w:val="20"/>
          <w:szCs w:val="20"/>
        </w:rPr>
        <w:t>rooftile+privatepool+specialsale+pyear</w:t>
      </w:r>
      <w:proofErr w:type="spellEnd"/>
      <w:r w:rsidRPr="00A076E2">
        <w:rPr>
          <w:b/>
          <w:bCs/>
          <w:sz w:val="20"/>
          <w:szCs w:val="20"/>
        </w:rPr>
        <w:t xml:space="preserve">, data = </w:t>
      </w:r>
      <w:proofErr w:type="spellStart"/>
      <w:r w:rsidRPr="00A076E2">
        <w:rPr>
          <w:b/>
          <w:bCs/>
          <w:sz w:val="20"/>
          <w:szCs w:val="20"/>
        </w:rPr>
        <w:t>df_final_t</w:t>
      </w:r>
      <w:proofErr w:type="spellEnd"/>
      <w:r w:rsidRPr="00A076E2">
        <w:rPr>
          <w:b/>
          <w:bCs/>
          <w:sz w:val="20"/>
          <w:szCs w:val="20"/>
        </w:rPr>
        <w:t>)</w:t>
      </w:r>
    </w:p>
    <w:p w14:paraId="78188496" w14:textId="5FA35644" w:rsidR="00A210E8" w:rsidRDefault="00A210E8" w:rsidP="00AC3030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18315E93" w14:textId="42419467" w:rsidR="00A210E8" w:rsidRPr="00A076E2" w:rsidRDefault="00A210E8" w:rsidP="00AC3030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8E71C51" wp14:editId="2F2BCDCC">
            <wp:extent cx="6214188" cy="233235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2316" cy="23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7223" w14:textId="558A56F2" w:rsidR="003E185F" w:rsidRDefault="003E185F" w:rsidP="00AC3030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6782808E" w14:textId="77777777" w:rsidR="00072367" w:rsidRDefault="00072367" w:rsidP="00FB75E0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1E5D4BDE" w14:textId="77777777" w:rsidR="008E6074" w:rsidRPr="008E6074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8E6074">
        <w:rPr>
          <w:b/>
          <w:bCs/>
          <w:sz w:val="20"/>
          <w:szCs w:val="20"/>
        </w:rPr>
        <w:t xml:space="preserve">m4 = </w:t>
      </w:r>
      <w:proofErr w:type="gramStart"/>
      <w:r w:rsidRPr="008E6074">
        <w:rPr>
          <w:b/>
          <w:bCs/>
          <w:sz w:val="20"/>
          <w:szCs w:val="20"/>
        </w:rPr>
        <w:t>lm(</w:t>
      </w:r>
      <w:proofErr w:type="gramEnd"/>
      <w:r w:rsidRPr="008E6074">
        <w:rPr>
          <w:b/>
          <w:bCs/>
          <w:sz w:val="20"/>
          <w:szCs w:val="20"/>
        </w:rPr>
        <w:t>adom_agentdaysonmarket~Beds+garages+yrblt+specialsale+listprice+</w:t>
      </w:r>
    </w:p>
    <w:p w14:paraId="3A2F29BB" w14:textId="5C111534" w:rsidR="00FB75E0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8E6074">
        <w:rPr>
          <w:b/>
          <w:bCs/>
          <w:sz w:val="20"/>
          <w:szCs w:val="20"/>
        </w:rPr>
        <w:t xml:space="preserve">          </w:t>
      </w:r>
      <w:proofErr w:type="spellStart"/>
      <w:r w:rsidRPr="008E6074">
        <w:rPr>
          <w:b/>
          <w:bCs/>
          <w:sz w:val="20"/>
          <w:szCs w:val="20"/>
        </w:rPr>
        <w:t>privatepool+totalbath+rooftile</w:t>
      </w:r>
      <w:proofErr w:type="spellEnd"/>
      <w:r w:rsidRPr="008E6074">
        <w:rPr>
          <w:b/>
          <w:bCs/>
          <w:sz w:val="20"/>
          <w:szCs w:val="20"/>
        </w:rPr>
        <w:t xml:space="preserve">, data = </w:t>
      </w:r>
      <w:proofErr w:type="spellStart"/>
      <w:r w:rsidRPr="008E6074">
        <w:rPr>
          <w:b/>
          <w:bCs/>
          <w:sz w:val="20"/>
          <w:szCs w:val="20"/>
        </w:rPr>
        <w:t>df_final</w:t>
      </w:r>
      <w:proofErr w:type="spellEnd"/>
      <w:r w:rsidRPr="008E6074">
        <w:rPr>
          <w:b/>
          <w:bCs/>
          <w:sz w:val="20"/>
          <w:szCs w:val="20"/>
        </w:rPr>
        <w:t>)</w:t>
      </w:r>
    </w:p>
    <w:p w14:paraId="166753D2" w14:textId="77777777" w:rsidR="008E6074" w:rsidRPr="008E6074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5A5596C0" w14:textId="77777777" w:rsidR="008E6074" w:rsidRPr="008E6074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8E6074">
        <w:rPr>
          <w:b/>
          <w:bCs/>
          <w:sz w:val="20"/>
          <w:szCs w:val="20"/>
        </w:rPr>
        <w:t xml:space="preserve">m5 = </w:t>
      </w:r>
      <w:proofErr w:type="gramStart"/>
      <w:r w:rsidRPr="008E6074">
        <w:rPr>
          <w:b/>
          <w:bCs/>
          <w:sz w:val="20"/>
          <w:szCs w:val="20"/>
        </w:rPr>
        <w:t>lm(</w:t>
      </w:r>
      <w:proofErr w:type="gramEnd"/>
      <w:r w:rsidRPr="008E6074">
        <w:rPr>
          <w:b/>
          <w:bCs/>
          <w:sz w:val="20"/>
          <w:szCs w:val="20"/>
        </w:rPr>
        <w:t>adom_agentdaysonmarket~Beds+garages+yrblt+specialsale+listprice+</w:t>
      </w:r>
    </w:p>
    <w:p w14:paraId="58CC866B" w14:textId="1507504C" w:rsidR="008E6074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8E6074">
        <w:rPr>
          <w:b/>
          <w:bCs/>
          <w:sz w:val="20"/>
          <w:szCs w:val="20"/>
        </w:rPr>
        <w:t xml:space="preserve">          </w:t>
      </w:r>
      <w:proofErr w:type="spellStart"/>
      <w:r w:rsidRPr="008E6074">
        <w:rPr>
          <w:b/>
          <w:bCs/>
          <w:sz w:val="20"/>
          <w:szCs w:val="20"/>
        </w:rPr>
        <w:t>privatepool+totalbath+rooftile+I</w:t>
      </w:r>
      <w:proofErr w:type="spellEnd"/>
      <w:r w:rsidRPr="008E6074">
        <w:rPr>
          <w:b/>
          <w:bCs/>
          <w:sz w:val="20"/>
          <w:szCs w:val="20"/>
        </w:rPr>
        <w:t xml:space="preserve">(totalbath^2), data = </w:t>
      </w:r>
      <w:proofErr w:type="spellStart"/>
      <w:r w:rsidRPr="008E6074">
        <w:rPr>
          <w:b/>
          <w:bCs/>
          <w:sz w:val="20"/>
          <w:szCs w:val="20"/>
        </w:rPr>
        <w:t>df_final</w:t>
      </w:r>
      <w:proofErr w:type="spellEnd"/>
      <w:r w:rsidRPr="008E6074">
        <w:rPr>
          <w:b/>
          <w:bCs/>
          <w:sz w:val="20"/>
          <w:szCs w:val="20"/>
        </w:rPr>
        <w:t>)</w:t>
      </w:r>
    </w:p>
    <w:p w14:paraId="54A01F24" w14:textId="77777777" w:rsidR="008E6074" w:rsidRPr="008E6074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12346920" w14:textId="77777777" w:rsidR="008E6074" w:rsidRPr="008E6074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8E6074">
        <w:rPr>
          <w:b/>
          <w:bCs/>
          <w:sz w:val="20"/>
          <w:szCs w:val="20"/>
        </w:rPr>
        <w:t xml:space="preserve">m6 = </w:t>
      </w:r>
      <w:proofErr w:type="gramStart"/>
      <w:r w:rsidRPr="008E6074">
        <w:rPr>
          <w:b/>
          <w:bCs/>
          <w:sz w:val="20"/>
          <w:szCs w:val="20"/>
        </w:rPr>
        <w:t>lm(</w:t>
      </w:r>
      <w:proofErr w:type="gramEnd"/>
      <w:r w:rsidRPr="008E6074">
        <w:rPr>
          <w:b/>
          <w:bCs/>
          <w:sz w:val="20"/>
          <w:szCs w:val="20"/>
        </w:rPr>
        <w:t>adom_agentdaysonmarket~Beds+garages+yrblt+specialsale+listprice+</w:t>
      </w:r>
    </w:p>
    <w:p w14:paraId="493B6C23" w14:textId="7FB19E41" w:rsidR="008E6074" w:rsidRPr="008E6074" w:rsidRDefault="008E6074" w:rsidP="008E6074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8E6074">
        <w:rPr>
          <w:b/>
          <w:bCs/>
          <w:sz w:val="20"/>
          <w:szCs w:val="20"/>
        </w:rPr>
        <w:t xml:space="preserve">          privatepool+totalbath+rooftile+I(totalbath^</w:t>
      </w:r>
      <w:proofErr w:type="gramStart"/>
      <w:r w:rsidRPr="008E6074">
        <w:rPr>
          <w:b/>
          <w:bCs/>
          <w:sz w:val="20"/>
          <w:szCs w:val="20"/>
        </w:rPr>
        <w:t>2)+</w:t>
      </w:r>
      <w:proofErr w:type="gramEnd"/>
      <w:r w:rsidRPr="008E6074">
        <w:rPr>
          <w:b/>
          <w:bCs/>
          <w:sz w:val="20"/>
          <w:szCs w:val="20"/>
        </w:rPr>
        <w:t xml:space="preserve">I(garages^2)+I(Beds^2), data = </w:t>
      </w:r>
      <w:proofErr w:type="spellStart"/>
      <w:r w:rsidRPr="008E6074">
        <w:rPr>
          <w:b/>
          <w:bCs/>
          <w:sz w:val="20"/>
          <w:szCs w:val="20"/>
        </w:rPr>
        <w:t>df_final</w:t>
      </w:r>
      <w:proofErr w:type="spellEnd"/>
      <w:r w:rsidRPr="008E6074">
        <w:rPr>
          <w:b/>
          <w:bCs/>
          <w:sz w:val="20"/>
          <w:szCs w:val="20"/>
        </w:rPr>
        <w:t>)</w:t>
      </w:r>
    </w:p>
    <w:p w14:paraId="1C1D82C2" w14:textId="47B66EB5" w:rsidR="00A076E2" w:rsidRDefault="00A076E2" w:rsidP="00FB75E0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0D38D257" w14:textId="26E83108" w:rsidR="00B97DEB" w:rsidRPr="00B97DEB" w:rsidRDefault="003B4203" w:rsidP="00B97DEB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4ADD7E0" wp14:editId="410727D6">
            <wp:extent cx="6024362" cy="229985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012" cy="23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E45B" w14:textId="303ECE8D" w:rsidR="00FB75E0" w:rsidRDefault="002E7B37" w:rsidP="00072367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lastRenderedPageBreak/>
        <w:t xml:space="preserve">3. </w:t>
      </w:r>
      <w:r w:rsidRPr="002E7B37">
        <w:rPr>
          <w:b/>
          <w:bCs/>
          <w:sz w:val="20"/>
          <w:szCs w:val="20"/>
        </w:rPr>
        <w:t>Select the best model from each set and examine whether it meets the assumptions of the regression model. Which of the five regression assumptions are met for the final models?</w:t>
      </w:r>
    </w:p>
    <w:p w14:paraId="7486CF7C" w14:textId="77777777" w:rsidR="00206AA9" w:rsidRDefault="00206AA9" w:rsidP="00072367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6C0435E7" w14:textId="1C973A92" w:rsidR="002E7B37" w:rsidRDefault="00962995" w:rsidP="00072367">
      <w:pPr>
        <w:shd w:val="clear" w:color="auto" w:fill="FFFFFF"/>
        <w:spacing w:after="0" w:line="240" w:lineRule="auto"/>
        <w:rPr>
          <w:sz w:val="20"/>
          <w:szCs w:val="20"/>
        </w:rPr>
      </w:pPr>
      <w:r w:rsidRPr="00962995">
        <w:rPr>
          <w:sz w:val="20"/>
          <w:szCs w:val="20"/>
        </w:rPr>
        <w:t>Checking the assumptions for m3 and m6</w:t>
      </w:r>
    </w:p>
    <w:p w14:paraId="70AEB08D" w14:textId="78B8164B" w:rsidR="00962995" w:rsidRDefault="00962995" w:rsidP="00072367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493C2BDD" w14:textId="05AB8F89" w:rsidR="00962995" w:rsidRDefault="006C2BED" w:rsidP="00072367">
      <w:pPr>
        <w:shd w:val="clear" w:color="auto" w:fill="FFFFFF"/>
        <w:spacing w:after="0" w:line="240" w:lineRule="auto"/>
        <w:rPr>
          <w:sz w:val="20"/>
          <w:szCs w:val="20"/>
        </w:rPr>
      </w:pPr>
      <w:r w:rsidRPr="00D515A2">
        <w:rPr>
          <w:b/>
          <w:bCs/>
          <w:sz w:val="20"/>
          <w:szCs w:val="20"/>
        </w:rPr>
        <w:t>Linearity</w:t>
      </w:r>
      <w:r>
        <w:rPr>
          <w:sz w:val="20"/>
          <w:szCs w:val="20"/>
        </w:rPr>
        <w:t>:</w:t>
      </w:r>
    </w:p>
    <w:p w14:paraId="05164DBD" w14:textId="56B4047B" w:rsidR="006F3D12" w:rsidRDefault="006C2BED" w:rsidP="00072367">
      <w:pPr>
        <w:shd w:val="clear" w:color="auto" w:fill="FFFFFF"/>
        <w:spacing w:after="0" w:line="240" w:lineRule="auto"/>
        <w:rPr>
          <w:sz w:val="20"/>
          <w:szCs w:val="20"/>
        </w:rPr>
      </w:pPr>
      <w:r w:rsidRPr="00206AA9">
        <w:rPr>
          <w:b/>
          <w:bCs/>
          <w:sz w:val="20"/>
          <w:szCs w:val="20"/>
        </w:rPr>
        <w:t>m</w:t>
      </w:r>
      <w:r w:rsidR="006F3D12" w:rsidRPr="00206AA9">
        <w:rPr>
          <w:b/>
          <w:bCs/>
          <w:sz w:val="20"/>
          <w:szCs w:val="20"/>
        </w:rPr>
        <w:t>3: Does not follow</w:t>
      </w:r>
      <w:r w:rsidR="009C1F44" w:rsidRPr="00206AA9">
        <w:rPr>
          <w:b/>
          <w:bCs/>
          <w:sz w:val="20"/>
          <w:szCs w:val="20"/>
        </w:rPr>
        <w:t>s</w:t>
      </w:r>
      <w:r w:rsidR="006F3D12" w:rsidRPr="00206AA9">
        <w:rPr>
          <w:b/>
          <w:bCs/>
          <w:sz w:val="20"/>
          <w:szCs w:val="20"/>
        </w:rPr>
        <w:t xml:space="preserve"> linearity</w:t>
      </w:r>
      <w:r w:rsidR="009C1F44" w:rsidRPr="00206AA9">
        <w:rPr>
          <w:b/>
          <w:bCs/>
          <w:sz w:val="20"/>
          <w:szCs w:val="20"/>
        </w:rPr>
        <w:t xml:space="preserve">                                                                                m6: does not follows linearity</w:t>
      </w:r>
    </w:p>
    <w:p w14:paraId="0D027197" w14:textId="7609C4AF" w:rsidR="006F3D12" w:rsidRDefault="0010438C" w:rsidP="00072367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23D9213A" wp14:editId="4634F012">
            <wp:extent cx="2971800" cy="305308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314" cy="30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69E" w:rsidRPr="0065369E">
        <w:t xml:space="preserve"> </w:t>
      </w:r>
      <w:r w:rsidR="0065369E">
        <w:rPr>
          <w:noProof/>
        </w:rPr>
        <w:drawing>
          <wp:inline distT="0" distB="0" distL="0" distR="0" wp14:anchorId="250A6263" wp14:editId="4EF70864">
            <wp:extent cx="2916382" cy="3077210"/>
            <wp:effectExtent l="0" t="0" r="0" b="889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98" cy="308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5E0A" w14:textId="6D63FFF8" w:rsidR="0065369E" w:rsidRPr="0044139C" w:rsidRDefault="0065369E" w:rsidP="00072367">
      <w:pPr>
        <w:shd w:val="clear" w:color="auto" w:fill="FFFFFF"/>
        <w:spacing w:after="0" w:line="240" w:lineRule="auto"/>
        <w:rPr>
          <w:sz w:val="20"/>
          <w:szCs w:val="20"/>
        </w:rPr>
      </w:pPr>
      <w:r w:rsidRPr="002641F5">
        <w:t xml:space="preserve">We can see </w:t>
      </w:r>
      <w:r w:rsidR="00724E60" w:rsidRPr="002641F5">
        <w:t>pattern in residuals and residuals are not concentrated on 0 axis</w:t>
      </w:r>
      <w:r w:rsidR="0044139C" w:rsidRPr="0044139C">
        <w:rPr>
          <w:sz w:val="20"/>
          <w:szCs w:val="20"/>
        </w:rPr>
        <w:t>.</w:t>
      </w:r>
    </w:p>
    <w:p w14:paraId="305FCA00" w14:textId="65D53F95" w:rsidR="0044139C" w:rsidRDefault="0044139C" w:rsidP="00072367">
      <w:pPr>
        <w:shd w:val="clear" w:color="auto" w:fill="FFFFFF"/>
        <w:spacing w:after="0" w:line="240" w:lineRule="auto"/>
      </w:pPr>
    </w:p>
    <w:p w14:paraId="40F53250" w14:textId="10FC0417" w:rsidR="0044139C" w:rsidRDefault="0044139C" w:rsidP="00072367">
      <w:pPr>
        <w:shd w:val="clear" w:color="auto" w:fill="FFFFFF"/>
        <w:spacing w:after="0" w:line="240" w:lineRule="auto"/>
      </w:pPr>
      <w:r w:rsidRPr="00D515A2">
        <w:rPr>
          <w:b/>
          <w:bCs/>
          <w:sz w:val="20"/>
          <w:szCs w:val="20"/>
        </w:rPr>
        <w:t>Normality</w:t>
      </w:r>
      <w:r>
        <w:t>:</w:t>
      </w:r>
    </w:p>
    <w:p w14:paraId="2F359A48" w14:textId="1E777DEE" w:rsidR="00A42F91" w:rsidRDefault="00A42F91" w:rsidP="00072367">
      <w:pPr>
        <w:shd w:val="clear" w:color="auto" w:fill="FFFFFF"/>
        <w:spacing w:after="0" w:line="240" w:lineRule="auto"/>
      </w:pPr>
      <w:r w:rsidRPr="00206AA9">
        <w:rPr>
          <w:b/>
          <w:bCs/>
          <w:sz w:val="20"/>
          <w:szCs w:val="20"/>
        </w:rPr>
        <w:t>m3: does not follows normality                                                            m6: does not follows normality</w:t>
      </w:r>
    </w:p>
    <w:p w14:paraId="6926CAC1" w14:textId="040673CE" w:rsidR="00A42F91" w:rsidRDefault="00191D3A" w:rsidP="00072367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7F62F14F" wp14:editId="43FCDC9C">
            <wp:extent cx="2944091" cy="2941320"/>
            <wp:effectExtent l="0" t="0" r="889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01" cy="29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B29" w:rsidRPr="00276B29">
        <w:t xml:space="preserve"> </w:t>
      </w:r>
      <w:r w:rsidR="00276B29">
        <w:rPr>
          <w:noProof/>
        </w:rPr>
        <w:drawing>
          <wp:inline distT="0" distB="0" distL="0" distR="0" wp14:anchorId="590B32F3" wp14:editId="10EDBA23">
            <wp:extent cx="2881745" cy="299593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924" cy="30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4C5E" w14:textId="726A8F99" w:rsidR="0044139C" w:rsidRDefault="00A95940" w:rsidP="00072367">
      <w:pPr>
        <w:shd w:val="clear" w:color="auto" w:fill="FFFFFF"/>
        <w:spacing w:after="0" w:line="240" w:lineRule="auto"/>
        <w:rPr>
          <w:sz w:val="20"/>
          <w:szCs w:val="20"/>
        </w:rPr>
      </w:pPr>
      <w:r w:rsidRPr="002641F5">
        <w:t xml:space="preserve">At tail and </w:t>
      </w:r>
      <w:r w:rsidR="00D515A2" w:rsidRPr="002641F5">
        <w:t xml:space="preserve">head data is not on </w:t>
      </w:r>
      <w:proofErr w:type="spellStart"/>
      <w:r w:rsidR="00D515A2" w:rsidRPr="002641F5">
        <w:t>qq</w:t>
      </w:r>
      <w:proofErr w:type="spellEnd"/>
      <w:r w:rsidR="00D515A2" w:rsidRPr="002641F5">
        <w:t xml:space="preserve"> line</w:t>
      </w:r>
      <w:r w:rsidR="00D515A2">
        <w:rPr>
          <w:sz w:val="20"/>
          <w:szCs w:val="20"/>
        </w:rPr>
        <w:t xml:space="preserve">                                                </w:t>
      </w:r>
      <w:r w:rsidR="00D515A2" w:rsidRPr="002641F5">
        <w:t xml:space="preserve">most of the points are not on </w:t>
      </w:r>
      <w:proofErr w:type="spellStart"/>
      <w:r w:rsidR="00D515A2" w:rsidRPr="002641F5">
        <w:t>qq</w:t>
      </w:r>
      <w:proofErr w:type="spellEnd"/>
      <w:r w:rsidR="00D515A2" w:rsidRPr="002641F5">
        <w:t xml:space="preserve"> line</w:t>
      </w:r>
    </w:p>
    <w:p w14:paraId="7D13DBE9" w14:textId="4A63E7A9" w:rsidR="00D515A2" w:rsidRDefault="00D515A2" w:rsidP="00072367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B559F62" w14:textId="77777777" w:rsidR="00DC605B" w:rsidRDefault="00DC605B" w:rsidP="00072367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75BB24E5" w14:textId="27CCEABA" w:rsidR="00DC605B" w:rsidRDefault="00DC605B" w:rsidP="00072367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DC605B">
        <w:rPr>
          <w:b/>
          <w:bCs/>
          <w:sz w:val="20"/>
          <w:szCs w:val="20"/>
        </w:rPr>
        <w:t>Equality of Variance</w:t>
      </w:r>
    </w:p>
    <w:p w14:paraId="0C7CB8DF" w14:textId="7F8019A2" w:rsidR="00DC605B" w:rsidRDefault="00206AA9" w:rsidP="00072367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m3: does not follows Equality of variance                                                    m6: does not follows equality of variance</w:t>
      </w:r>
    </w:p>
    <w:p w14:paraId="706447AC" w14:textId="4BE5772D" w:rsidR="002772F5" w:rsidRDefault="002772F5" w:rsidP="00072367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02BAFE02" wp14:editId="1C4A3D1F">
            <wp:extent cx="3135878" cy="3146156"/>
            <wp:effectExtent l="0" t="0" r="762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53" cy="317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34C" w:rsidRPr="00BE634C">
        <w:t xml:space="preserve"> </w:t>
      </w:r>
      <w:r w:rsidR="00BE634C">
        <w:rPr>
          <w:noProof/>
        </w:rPr>
        <w:drawing>
          <wp:inline distT="0" distB="0" distL="0" distR="0" wp14:anchorId="7DFFC03D" wp14:editId="13BF58FA">
            <wp:extent cx="2750783" cy="2804795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44" cy="28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D2BD" w14:textId="4F1D75DF" w:rsidR="00BE634C" w:rsidRPr="002641F5" w:rsidRDefault="003131A0" w:rsidP="00072367">
      <w:pPr>
        <w:shd w:val="clear" w:color="auto" w:fill="FFFFFF"/>
        <w:spacing w:after="0" w:line="240" w:lineRule="auto"/>
      </w:pPr>
      <w:r w:rsidRPr="002641F5">
        <w:t>Increasing pattern in Standardized residuals in both m3 and m6 model</w:t>
      </w:r>
    </w:p>
    <w:p w14:paraId="383FDA62" w14:textId="04A9B5E6" w:rsidR="00D1203F" w:rsidRDefault="00D1203F" w:rsidP="00072367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DB3F94A" w14:textId="56B5A332" w:rsidR="00D1203F" w:rsidRPr="00D1203F" w:rsidRDefault="00D1203F" w:rsidP="00072367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D1203F">
        <w:rPr>
          <w:b/>
          <w:bCs/>
          <w:sz w:val="20"/>
          <w:szCs w:val="20"/>
        </w:rPr>
        <w:t>Independence</w:t>
      </w:r>
    </w:p>
    <w:p w14:paraId="699A121C" w14:textId="16FD613D" w:rsidR="00D1203F" w:rsidRDefault="000F58C9" w:rsidP="00072367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m3: </w:t>
      </w:r>
      <w:r w:rsidR="0020787E">
        <w:rPr>
          <w:sz w:val="20"/>
          <w:szCs w:val="20"/>
        </w:rPr>
        <w:t>do</w:t>
      </w:r>
      <w:r w:rsidR="00367741">
        <w:rPr>
          <w:sz w:val="20"/>
          <w:szCs w:val="20"/>
        </w:rPr>
        <w:t>se not follows Independen</w:t>
      </w:r>
      <w:r w:rsidR="00E45968">
        <w:rPr>
          <w:sz w:val="20"/>
          <w:szCs w:val="20"/>
        </w:rPr>
        <w:t>t</w:t>
      </w:r>
    </w:p>
    <w:p w14:paraId="565316C8" w14:textId="4C9DD49E" w:rsidR="00367741" w:rsidRDefault="00367741" w:rsidP="00072367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5813DD24" w14:textId="77777777" w:rsidR="00367741" w:rsidRPr="00367741" w:rsidRDefault="00367741" w:rsidP="00367741">
      <w:pPr>
        <w:shd w:val="clear" w:color="auto" w:fill="FFFFFF"/>
        <w:spacing w:after="0" w:line="240" w:lineRule="auto"/>
        <w:rPr>
          <w:sz w:val="20"/>
          <w:szCs w:val="20"/>
        </w:rPr>
      </w:pPr>
      <w:proofErr w:type="spellStart"/>
      <w:r w:rsidRPr="00367741">
        <w:rPr>
          <w:sz w:val="20"/>
          <w:szCs w:val="20"/>
        </w:rPr>
        <w:t>durbinWatsonTest</w:t>
      </w:r>
      <w:proofErr w:type="spellEnd"/>
      <w:r w:rsidRPr="00367741">
        <w:rPr>
          <w:sz w:val="20"/>
          <w:szCs w:val="20"/>
        </w:rPr>
        <w:t>(m3)</w:t>
      </w:r>
    </w:p>
    <w:p w14:paraId="5DF282B2" w14:textId="5E526B2D" w:rsidR="00367741" w:rsidRDefault="00367741" w:rsidP="00367741">
      <w:pPr>
        <w:shd w:val="clear" w:color="auto" w:fill="FFFFFF"/>
        <w:spacing w:after="0" w:line="240" w:lineRule="auto"/>
        <w:rPr>
          <w:sz w:val="20"/>
          <w:szCs w:val="20"/>
        </w:rPr>
      </w:pPr>
      <w:r w:rsidRPr="00367741">
        <w:rPr>
          <w:sz w:val="20"/>
          <w:szCs w:val="20"/>
        </w:rPr>
        <w:t>#p-value is 0.016 so we reject null hypothesis, there is an auto correlation</w:t>
      </w:r>
    </w:p>
    <w:p w14:paraId="1AE678D6" w14:textId="16B67B44" w:rsidR="00367741" w:rsidRDefault="00367741" w:rsidP="00367741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1A3AB27" w14:textId="0F43A9C1" w:rsidR="00367741" w:rsidRDefault="00367741" w:rsidP="00367741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m6: </w:t>
      </w:r>
      <w:r w:rsidR="00E45968">
        <w:rPr>
          <w:sz w:val="20"/>
          <w:szCs w:val="20"/>
        </w:rPr>
        <w:t>Does follows Independent</w:t>
      </w:r>
    </w:p>
    <w:p w14:paraId="325D86B4" w14:textId="31D411C7" w:rsidR="00E45968" w:rsidRDefault="00E45968" w:rsidP="00367741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353731CE" w14:textId="77777777" w:rsidR="00D84581" w:rsidRPr="00D84581" w:rsidRDefault="00D84581" w:rsidP="00D84581">
      <w:pPr>
        <w:shd w:val="clear" w:color="auto" w:fill="FFFFFF"/>
        <w:spacing w:after="0" w:line="240" w:lineRule="auto"/>
        <w:rPr>
          <w:sz w:val="20"/>
          <w:szCs w:val="20"/>
        </w:rPr>
      </w:pPr>
      <w:proofErr w:type="spellStart"/>
      <w:r w:rsidRPr="00D84581">
        <w:rPr>
          <w:sz w:val="20"/>
          <w:szCs w:val="20"/>
        </w:rPr>
        <w:t>durbinWatsonTest</w:t>
      </w:r>
      <w:proofErr w:type="spellEnd"/>
      <w:r w:rsidRPr="00D84581">
        <w:rPr>
          <w:sz w:val="20"/>
          <w:szCs w:val="20"/>
        </w:rPr>
        <w:t>(m6)</w:t>
      </w:r>
    </w:p>
    <w:p w14:paraId="2FBACFC4" w14:textId="54F510BA" w:rsidR="00E45968" w:rsidRDefault="00D84581" w:rsidP="00D84581">
      <w:pPr>
        <w:shd w:val="clear" w:color="auto" w:fill="FFFFFF"/>
        <w:spacing w:after="0" w:line="240" w:lineRule="auto"/>
        <w:rPr>
          <w:sz w:val="20"/>
          <w:szCs w:val="20"/>
        </w:rPr>
      </w:pPr>
      <w:r w:rsidRPr="00D84581">
        <w:rPr>
          <w:sz w:val="20"/>
          <w:szCs w:val="20"/>
        </w:rPr>
        <w:t xml:space="preserve">#p-value is 0.364 and greater </w:t>
      </w:r>
      <w:r w:rsidR="00596D7D" w:rsidRPr="00D84581">
        <w:rPr>
          <w:sz w:val="20"/>
          <w:szCs w:val="20"/>
        </w:rPr>
        <w:t>than</w:t>
      </w:r>
      <w:r w:rsidRPr="00D84581">
        <w:rPr>
          <w:sz w:val="20"/>
          <w:szCs w:val="20"/>
        </w:rPr>
        <w:t xml:space="preserve"> 0.05 so,</w:t>
      </w:r>
      <w:r w:rsidR="00596D7D">
        <w:rPr>
          <w:sz w:val="20"/>
          <w:szCs w:val="20"/>
        </w:rPr>
        <w:t xml:space="preserve"> we failed to reject null hypothesis</w:t>
      </w:r>
      <w:r w:rsidRPr="00D84581">
        <w:rPr>
          <w:sz w:val="20"/>
          <w:szCs w:val="20"/>
        </w:rPr>
        <w:t xml:space="preserve"> there is no auto correlation</w:t>
      </w:r>
    </w:p>
    <w:p w14:paraId="588F837D" w14:textId="14B43D09" w:rsidR="00596D7D" w:rsidRDefault="00596D7D" w:rsidP="00D84581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619647F3" w14:textId="18EF52CE" w:rsidR="00596D7D" w:rsidRPr="00B35112" w:rsidRDefault="00B35112" w:rsidP="00D84581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 w:rsidRPr="00B35112">
        <w:rPr>
          <w:b/>
          <w:bCs/>
          <w:sz w:val="20"/>
          <w:szCs w:val="20"/>
        </w:rPr>
        <w:t>Multicollinearity</w:t>
      </w:r>
    </w:p>
    <w:p w14:paraId="59185859" w14:textId="0315E76B" w:rsidR="00B35112" w:rsidRDefault="00B35112" w:rsidP="00D84581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A5B9596" w14:textId="3A53B4D7" w:rsidR="007B639B" w:rsidRDefault="007B639B" w:rsidP="00D84581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m3: do</w:t>
      </w:r>
      <w:r w:rsidR="00F23522">
        <w:rPr>
          <w:sz w:val="20"/>
          <w:szCs w:val="20"/>
        </w:rPr>
        <w:t>es</w:t>
      </w:r>
      <w:r>
        <w:rPr>
          <w:sz w:val="20"/>
          <w:szCs w:val="20"/>
        </w:rPr>
        <w:t xml:space="preserve"> have multicollinearity problem</w:t>
      </w:r>
    </w:p>
    <w:p w14:paraId="5697A0F3" w14:textId="120675CD" w:rsidR="00C310E9" w:rsidRDefault="00C310E9" w:rsidP="00D84581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5F544301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proofErr w:type="spellStart"/>
      <w:r w:rsidRPr="00C310E9">
        <w:rPr>
          <w:sz w:val="20"/>
          <w:szCs w:val="20"/>
        </w:rPr>
        <w:t>vif</w:t>
      </w:r>
      <w:proofErr w:type="spellEnd"/>
      <w:r w:rsidRPr="00C310E9">
        <w:rPr>
          <w:sz w:val="20"/>
          <w:szCs w:val="20"/>
        </w:rPr>
        <w:t>(m3)</w:t>
      </w:r>
    </w:p>
    <w:p w14:paraId="3E9B6B6F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        beds              </w:t>
      </w:r>
      <w:proofErr w:type="spellStart"/>
      <w:r w:rsidRPr="00C310E9">
        <w:rPr>
          <w:sz w:val="20"/>
          <w:szCs w:val="20"/>
        </w:rPr>
        <w:t>sqft</w:t>
      </w:r>
      <w:proofErr w:type="spellEnd"/>
      <w:r w:rsidRPr="00C310E9">
        <w:rPr>
          <w:sz w:val="20"/>
          <w:szCs w:val="20"/>
        </w:rPr>
        <w:t xml:space="preserve">    </w:t>
      </w:r>
      <w:proofErr w:type="gramStart"/>
      <w:r w:rsidRPr="00C310E9">
        <w:rPr>
          <w:sz w:val="20"/>
          <w:szCs w:val="20"/>
        </w:rPr>
        <w:t>I(</w:t>
      </w:r>
      <w:proofErr w:type="spellStart"/>
      <w:proofErr w:type="gramEnd"/>
      <w:r w:rsidRPr="00C310E9">
        <w:rPr>
          <w:sz w:val="20"/>
          <w:szCs w:val="20"/>
        </w:rPr>
        <w:t>sqft</w:t>
      </w:r>
      <w:proofErr w:type="spellEnd"/>
      <w:r w:rsidRPr="00C310E9">
        <w:rPr>
          <w:sz w:val="20"/>
          <w:szCs w:val="20"/>
        </w:rPr>
        <w:t xml:space="preserve"> * beds)           garages </w:t>
      </w:r>
    </w:p>
    <w:p w14:paraId="6B7554A4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   14.898967         52.694439        100.518544         25.598703 </w:t>
      </w:r>
    </w:p>
    <w:p w14:paraId="0F3D172F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I(garages^2)           </w:t>
      </w:r>
      <w:proofErr w:type="spellStart"/>
      <w:r w:rsidRPr="00C310E9">
        <w:rPr>
          <w:sz w:val="20"/>
          <w:szCs w:val="20"/>
        </w:rPr>
        <w:t>lotsqft</w:t>
      </w:r>
      <w:proofErr w:type="spellEnd"/>
      <w:r w:rsidRPr="00C310E9">
        <w:rPr>
          <w:sz w:val="20"/>
          <w:szCs w:val="20"/>
        </w:rPr>
        <w:t xml:space="preserve">             </w:t>
      </w:r>
      <w:proofErr w:type="spellStart"/>
      <w:r w:rsidRPr="00C310E9">
        <w:rPr>
          <w:sz w:val="20"/>
          <w:szCs w:val="20"/>
        </w:rPr>
        <w:t>yrblt</w:t>
      </w:r>
      <w:proofErr w:type="spellEnd"/>
      <w:r w:rsidRPr="00C310E9">
        <w:rPr>
          <w:sz w:val="20"/>
          <w:szCs w:val="20"/>
        </w:rPr>
        <w:t xml:space="preserve"> </w:t>
      </w:r>
      <w:proofErr w:type="spellStart"/>
      <w:r w:rsidRPr="00C310E9">
        <w:rPr>
          <w:sz w:val="20"/>
          <w:szCs w:val="20"/>
        </w:rPr>
        <w:t>cdom_cumuldaysmls</w:t>
      </w:r>
      <w:proofErr w:type="spellEnd"/>
      <w:r w:rsidRPr="00C310E9">
        <w:rPr>
          <w:sz w:val="20"/>
          <w:szCs w:val="20"/>
        </w:rPr>
        <w:t xml:space="preserve"> </w:t>
      </w:r>
    </w:p>
    <w:p w14:paraId="35AF2670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   30.134338          3.331715          1.289202          1.314778 </w:t>
      </w:r>
    </w:p>
    <w:p w14:paraId="1B6271A7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   </w:t>
      </w:r>
      <w:proofErr w:type="spellStart"/>
      <w:r w:rsidRPr="00C310E9">
        <w:rPr>
          <w:sz w:val="20"/>
          <w:szCs w:val="20"/>
        </w:rPr>
        <w:t>totalbath</w:t>
      </w:r>
      <w:proofErr w:type="spellEnd"/>
      <w:r w:rsidRPr="00C310E9">
        <w:rPr>
          <w:sz w:val="20"/>
          <w:szCs w:val="20"/>
        </w:rPr>
        <w:t xml:space="preserve">    I(totalbath^2)          rooftile       </w:t>
      </w:r>
      <w:proofErr w:type="spellStart"/>
      <w:r w:rsidRPr="00C310E9">
        <w:rPr>
          <w:sz w:val="20"/>
          <w:szCs w:val="20"/>
        </w:rPr>
        <w:t>privatepool</w:t>
      </w:r>
      <w:proofErr w:type="spellEnd"/>
      <w:r w:rsidRPr="00C310E9">
        <w:rPr>
          <w:sz w:val="20"/>
          <w:szCs w:val="20"/>
        </w:rPr>
        <w:t xml:space="preserve"> </w:t>
      </w:r>
    </w:p>
    <w:p w14:paraId="2AAEDAC7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   54.883296         62.895179          1.535882          1.645300 </w:t>
      </w:r>
    </w:p>
    <w:p w14:paraId="110BC63C" w14:textId="77777777" w:rsidR="00C310E9" w:rsidRP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 </w:t>
      </w:r>
      <w:proofErr w:type="spellStart"/>
      <w:r w:rsidRPr="00C310E9">
        <w:rPr>
          <w:sz w:val="20"/>
          <w:szCs w:val="20"/>
        </w:rPr>
        <w:t>specialsale</w:t>
      </w:r>
      <w:proofErr w:type="spellEnd"/>
      <w:r w:rsidRPr="00C310E9">
        <w:rPr>
          <w:sz w:val="20"/>
          <w:szCs w:val="20"/>
        </w:rPr>
        <w:t xml:space="preserve">             </w:t>
      </w:r>
      <w:proofErr w:type="spellStart"/>
      <w:r w:rsidRPr="00C310E9">
        <w:rPr>
          <w:sz w:val="20"/>
          <w:szCs w:val="20"/>
        </w:rPr>
        <w:t>pyear</w:t>
      </w:r>
      <w:proofErr w:type="spellEnd"/>
      <w:r w:rsidRPr="00C310E9">
        <w:rPr>
          <w:sz w:val="20"/>
          <w:szCs w:val="20"/>
        </w:rPr>
        <w:t xml:space="preserve"> </w:t>
      </w:r>
    </w:p>
    <w:p w14:paraId="1CE2060D" w14:textId="76C51C72" w:rsid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 w:rsidRPr="00C310E9">
        <w:rPr>
          <w:sz w:val="20"/>
          <w:szCs w:val="20"/>
        </w:rPr>
        <w:t xml:space="preserve">         1.031847          1.077120</w:t>
      </w:r>
    </w:p>
    <w:p w14:paraId="02E13196" w14:textId="1437F7D3" w:rsidR="00C310E9" w:rsidRDefault="00C310E9" w:rsidP="00C310E9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0864C07C" w14:textId="6243399A" w:rsidR="00F23522" w:rsidRDefault="00F23522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For many of the features </w:t>
      </w:r>
      <w:proofErr w:type="spellStart"/>
      <w:r w:rsidR="00AA33C0">
        <w:rPr>
          <w:sz w:val="20"/>
          <w:szCs w:val="20"/>
        </w:rPr>
        <w:t>vif</w:t>
      </w:r>
      <w:proofErr w:type="spellEnd"/>
      <w:r w:rsidR="00AA33C0">
        <w:rPr>
          <w:sz w:val="20"/>
          <w:szCs w:val="20"/>
        </w:rPr>
        <w:t xml:space="preserve"> value is greater than 5.</w:t>
      </w:r>
    </w:p>
    <w:p w14:paraId="4805B2D2" w14:textId="1DA9EF05" w:rsidR="00AA33C0" w:rsidRDefault="00AA33C0" w:rsidP="00C310E9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1B43464B" w14:textId="59550C47" w:rsidR="00AA33C0" w:rsidRDefault="002E6D8C" w:rsidP="00C310E9">
      <w:pPr>
        <w:shd w:val="clear" w:color="auto" w:fill="FFFFFF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m6: has multicollinearity problem</w:t>
      </w:r>
      <w:r w:rsidR="001941FC">
        <w:rPr>
          <w:sz w:val="20"/>
          <w:szCs w:val="20"/>
        </w:rPr>
        <w:t xml:space="preserve">, since </w:t>
      </w:r>
      <w:proofErr w:type="spellStart"/>
      <w:r w:rsidR="001941FC">
        <w:rPr>
          <w:sz w:val="20"/>
          <w:szCs w:val="20"/>
        </w:rPr>
        <w:t>vif</w:t>
      </w:r>
      <w:proofErr w:type="spellEnd"/>
      <w:r w:rsidR="001941FC">
        <w:rPr>
          <w:sz w:val="20"/>
          <w:szCs w:val="20"/>
        </w:rPr>
        <w:t xml:space="preserve"> values for many features are greater than </w:t>
      </w:r>
      <w:r w:rsidR="00B158F8">
        <w:rPr>
          <w:sz w:val="20"/>
          <w:szCs w:val="20"/>
        </w:rPr>
        <w:t>5.</w:t>
      </w:r>
    </w:p>
    <w:p w14:paraId="01C38CEB" w14:textId="4601C6EC" w:rsidR="002E6D8C" w:rsidRDefault="002E6D8C" w:rsidP="00C310E9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1AEF794A" w14:textId="77777777" w:rsidR="001941FC" w:rsidRPr="001941FC" w:rsidRDefault="001941FC" w:rsidP="001941FC">
      <w:pPr>
        <w:shd w:val="clear" w:color="auto" w:fill="FFFFFF"/>
        <w:spacing w:after="0" w:line="240" w:lineRule="auto"/>
        <w:rPr>
          <w:sz w:val="20"/>
          <w:szCs w:val="20"/>
        </w:rPr>
      </w:pPr>
      <w:r w:rsidRPr="001941FC">
        <w:rPr>
          <w:sz w:val="20"/>
          <w:szCs w:val="20"/>
        </w:rPr>
        <w:t xml:space="preserve">          Beds        garages          </w:t>
      </w:r>
      <w:proofErr w:type="spellStart"/>
      <w:r w:rsidRPr="001941FC">
        <w:rPr>
          <w:sz w:val="20"/>
          <w:szCs w:val="20"/>
        </w:rPr>
        <w:t>yrblt</w:t>
      </w:r>
      <w:proofErr w:type="spellEnd"/>
      <w:r w:rsidRPr="001941FC">
        <w:rPr>
          <w:sz w:val="20"/>
          <w:szCs w:val="20"/>
        </w:rPr>
        <w:t xml:space="preserve">    </w:t>
      </w:r>
      <w:proofErr w:type="spellStart"/>
      <w:r w:rsidRPr="001941FC">
        <w:rPr>
          <w:sz w:val="20"/>
          <w:szCs w:val="20"/>
        </w:rPr>
        <w:t>specialsale</w:t>
      </w:r>
      <w:proofErr w:type="spellEnd"/>
      <w:r w:rsidRPr="001941FC">
        <w:rPr>
          <w:sz w:val="20"/>
          <w:szCs w:val="20"/>
        </w:rPr>
        <w:t xml:space="preserve">      </w:t>
      </w:r>
      <w:proofErr w:type="spellStart"/>
      <w:r w:rsidRPr="001941FC">
        <w:rPr>
          <w:sz w:val="20"/>
          <w:szCs w:val="20"/>
        </w:rPr>
        <w:t>listprice</w:t>
      </w:r>
      <w:proofErr w:type="spellEnd"/>
      <w:r w:rsidRPr="001941FC">
        <w:rPr>
          <w:sz w:val="20"/>
          <w:szCs w:val="20"/>
        </w:rPr>
        <w:t xml:space="preserve"> </w:t>
      </w:r>
    </w:p>
    <w:p w14:paraId="700CDC5A" w14:textId="77777777" w:rsidR="001941FC" w:rsidRPr="001941FC" w:rsidRDefault="001941FC" w:rsidP="001941FC">
      <w:pPr>
        <w:shd w:val="clear" w:color="auto" w:fill="FFFFFF"/>
        <w:spacing w:after="0" w:line="240" w:lineRule="auto"/>
        <w:rPr>
          <w:sz w:val="20"/>
          <w:szCs w:val="20"/>
        </w:rPr>
      </w:pPr>
      <w:r w:rsidRPr="001941FC">
        <w:rPr>
          <w:sz w:val="20"/>
          <w:szCs w:val="20"/>
        </w:rPr>
        <w:t xml:space="preserve">     81.061925      25.313195       1.266851       1.067563       3.984133 </w:t>
      </w:r>
    </w:p>
    <w:p w14:paraId="386E6C0C" w14:textId="77777777" w:rsidR="001941FC" w:rsidRPr="001941FC" w:rsidRDefault="001941FC" w:rsidP="001941FC">
      <w:pPr>
        <w:shd w:val="clear" w:color="auto" w:fill="FFFFFF"/>
        <w:spacing w:after="0" w:line="240" w:lineRule="auto"/>
        <w:rPr>
          <w:sz w:val="20"/>
          <w:szCs w:val="20"/>
        </w:rPr>
      </w:pPr>
      <w:r w:rsidRPr="001941FC">
        <w:rPr>
          <w:sz w:val="20"/>
          <w:szCs w:val="20"/>
        </w:rPr>
        <w:t xml:space="preserve">   </w:t>
      </w:r>
      <w:proofErr w:type="spellStart"/>
      <w:r w:rsidRPr="001941FC">
        <w:rPr>
          <w:sz w:val="20"/>
          <w:szCs w:val="20"/>
        </w:rPr>
        <w:t>privatepool</w:t>
      </w:r>
      <w:proofErr w:type="spellEnd"/>
      <w:r w:rsidRPr="001941FC">
        <w:rPr>
          <w:sz w:val="20"/>
          <w:szCs w:val="20"/>
        </w:rPr>
        <w:t xml:space="preserve">      </w:t>
      </w:r>
      <w:proofErr w:type="spellStart"/>
      <w:r w:rsidRPr="001941FC">
        <w:rPr>
          <w:sz w:val="20"/>
          <w:szCs w:val="20"/>
        </w:rPr>
        <w:t>totalbath</w:t>
      </w:r>
      <w:proofErr w:type="spellEnd"/>
      <w:r w:rsidRPr="001941FC">
        <w:rPr>
          <w:sz w:val="20"/>
          <w:szCs w:val="20"/>
        </w:rPr>
        <w:t xml:space="preserve">       rooftile I(totalbath^2)   I(garages^2) </w:t>
      </w:r>
    </w:p>
    <w:p w14:paraId="7F33CBDE" w14:textId="77777777" w:rsidR="001941FC" w:rsidRPr="001941FC" w:rsidRDefault="001941FC" w:rsidP="001941FC">
      <w:pPr>
        <w:shd w:val="clear" w:color="auto" w:fill="FFFFFF"/>
        <w:spacing w:after="0" w:line="240" w:lineRule="auto"/>
        <w:rPr>
          <w:sz w:val="20"/>
          <w:szCs w:val="20"/>
        </w:rPr>
      </w:pPr>
      <w:r w:rsidRPr="001941FC">
        <w:rPr>
          <w:sz w:val="20"/>
          <w:szCs w:val="20"/>
        </w:rPr>
        <w:t xml:space="preserve">      1.636532      37.679402       1.501589      41.486913      29.627539 </w:t>
      </w:r>
    </w:p>
    <w:p w14:paraId="0120F6BE" w14:textId="77777777" w:rsidR="001941FC" w:rsidRPr="001941FC" w:rsidRDefault="001941FC" w:rsidP="001941FC">
      <w:pPr>
        <w:shd w:val="clear" w:color="auto" w:fill="FFFFFF"/>
        <w:spacing w:after="0" w:line="240" w:lineRule="auto"/>
        <w:rPr>
          <w:sz w:val="20"/>
          <w:szCs w:val="20"/>
        </w:rPr>
      </w:pPr>
      <w:r w:rsidRPr="001941FC">
        <w:rPr>
          <w:sz w:val="20"/>
          <w:szCs w:val="20"/>
        </w:rPr>
        <w:t xml:space="preserve">     I(Beds^2) </w:t>
      </w:r>
    </w:p>
    <w:p w14:paraId="4D392460" w14:textId="4BFBBE3D" w:rsidR="002E6D8C" w:rsidRDefault="001941FC" w:rsidP="001941FC">
      <w:pPr>
        <w:shd w:val="clear" w:color="auto" w:fill="FFFFFF"/>
        <w:spacing w:after="0" w:line="240" w:lineRule="auto"/>
        <w:rPr>
          <w:sz w:val="20"/>
          <w:szCs w:val="20"/>
        </w:rPr>
      </w:pPr>
      <w:r w:rsidRPr="001941FC">
        <w:rPr>
          <w:sz w:val="20"/>
          <w:szCs w:val="20"/>
        </w:rPr>
        <w:t xml:space="preserve">     79.276611</w:t>
      </w:r>
    </w:p>
    <w:p w14:paraId="13BDFF48" w14:textId="7AF72DD1" w:rsidR="004030FB" w:rsidRDefault="004030FB" w:rsidP="001941FC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7A5A1C2" w14:textId="6884FFAF" w:rsidR="004030FB" w:rsidRPr="006573F1" w:rsidRDefault="004030FB" w:rsidP="001941FC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6573F1">
        <w:rPr>
          <w:b/>
          <w:bCs/>
          <w:sz w:val="24"/>
          <w:szCs w:val="24"/>
        </w:rPr>
        <w:t>Selling price model do not meet any regression assumptions.</w:t>
      </w:r>
    </w:p>
    <w:p w14:paraId="5151C34D" w14:textId="4EAB12FC" w:rsidR="004030FB" w:rsidRPr="006573F1" w:rsidRDefault="004C6939" w:rsidP="001941FC">
      <w:pPr>
        <w:shd w:val="clear" w:color="auto" w:fill="FFFFFF"/>
        <w:spacing w:after="0" w:line="240" w:lineRule="auto"/>
        <w:rPr>
          <w:b/>
          <w:bCs/>
          <w:sz w:val="24"/>
          <w:szCs w:val="24"/>
        </w:rPr>
      </w:pPr>
      <w:r w:rsidRPr="006573F1">
        <w:rPr>
          <w:b/>
          <w:bCs/>
          <w:sz w:val="24"/>
          <w:szCs w:val="24"/>
        </w:rPr>
        <w:t>Adom model meets independent assumption.</w:t>
      </w:r>
    </w:p>
    <w:p w14:paraId="1404346D" w14:textId="005BFC23" w:rsidR="00CF15A3" w:rsidRDefault="00CF15A3" w:rsidP="001941FC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p w14:paraId="63E48994" w14:textId="39DF3556" w:rsidR="00CF15A3" w:rsidRDefault="00C20938" w:rsidP="001941FC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  <w:r>
        <w:rPr>
          <w:rFonts w:ascii="Lato" w:hAnsi="Lato"/>
          <w:color w:val="2D3B45"/>
          <w:shd w:val="clear" w:color="auto" w:fill="FFFFFF"/>
        </w:rPr>
        <w:t xml:space="preserve">3. </w:t>
      </w:r>
      <w:r w:rsidRPr="00C20938">
        <w:rPr>
          <w:b/>
          <w:bCs/>
          <w:sz w:val="20"/>
          <w:szCs w:val="20"/>
        </w:rPr>
        <w:t xml:space="preserve">Using your best models, select the top three predictors of </w:t>
      </w:r>
      <w:proofErr w:type="spellStart"/>
      <w:r w:rsidRPr="00C20938">
        <w:rPr>
          <w:b/>
          <w:bCs/>
          <w:sz w:val="20"/>
          <w:szCs w:val="20"/>
        </w:rPr>
        <w:t>adom</w:t>
      </w:r>
      <w:proofErr w:type="spellEnd"/>
      <w:r w:rsidRPr="00C20938">
        <w:rPr>
          <w:b/>
          <w:bCs/>
          <w:sz w:val="20"/>
          <w:szCs w:val="20"/>
        </w:rPr>
        <w:t xml:space="preserve"> and </w:t>
      </w:r>
      <w:proofErr w:type="spellStart"/>
      <w:r w:rsidRPr="00C20938">
        <w:rPr>
          <w:b/>
          <w:bCs/>
          <w:sz w:val="20"/>
          <w:szCs w:val="20"/>
        </w:rPr>
        <w:t>pricesold</w:t>
      </w:r>
      <w:proofErr w:type="spellEnd"/>
      <w:r w:rsidRPr="00C20938">
        <w:rPr>
          <w:b/>
          <w:bCs/>
          <w:sz w:val="20"/>
          <w:szCs w:val="20"/>
        </w:rPr>
        <w:t>, and explain their marginal effects on the dependent variables. Remember that we are interested in economic significance, not statistical significance</w:t>
      </w:r>
    </w:p>
    <w:p w14:paraId="430DEB20" w14:textId="77777777" w:rsidR="009E526E" w:rsidRDefault="009E526E" w:rsidP="001941FC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440"/>
        <w:gridCol w:w="7285"/>
      </w:tblGrid>
      <w:tr w:rsidR="00522CAC" w14:paraId="3742C207" w14:textId="77777777" w:rsidTr="009E526E">
        <w:tc>
          <w:tcPr>
            <w:tcW w:w="625" w:type="dxa"/>
          </w:tcPr>
          <w:p w14:paraId="2CBEDBB4" w14:textId="242EDDD4" w:rsidR="00522CAC" w:rsidRDefault="009E526E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440" w:type="dxa"/>
          </w:tcPr>
          <w:p w14:paraId="30FF5F9C" w14:textId="3A04DAD9" w:rsidR="00522CAC" w:rsidRDefault="00CC3ADF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Beds</w:t>
            </w:r>
          </w:p>
        </w:tc>
        <w:tc>
          <w:tcPr>
            <w:tcW w:w="7285" w:type="dxa"/>
          </w:tcPr>
          <w:p w14:paraId="5003A7A2" w14:textId="7358ED7D" w:rsidR="00522CAC" w:rsidRDefault="00E932AB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If one </w:t>
            </w:r>
            <w:r w:rsidR="00777CDF">
              <w:rPr>
                <w:b/>
                <w:bCs/>
                <w:sz w:val="20"/>
                <w:szCs w:val="20"/>
              </w:rPr>
              <w:t>bedroom</w:t>
            </w:r>
            <w:r>
              <w:rPr>
                <w:b/>
                <w:bCs/>
                <w:sz w:val="20"/>
                <w:szCs w:val="20"/>
              </w:rPr>
              <w:t xml:space="preserve"> is </w:t>
            </w:r>
            <w:r w:rsidR="00857AB7">
              <w:rPr>
                <w:b/>
                <w:bCs/>
                <w:sz w:val="20"/>
                <w:szCs w:val="20"/>
              </w:rPr>
              <w:t xml:space="preserve">added, it decreases selling price </w:t>
            </w:r>
            <w:r w:rsidR="005C72FA">
              <w:rPr>
                <w:b/>
                <w:bCs/>
                <w:sz w:val="20"/>
                <w:szCs w:val="20"/>
              </w:rPr>
              <w:t xml:space="preserve">on an average </w:t>
            </w:r>
            <w:r w:rsidR="00857AB7">
              <w:rPr>
                <w:b/>
                <w:bCs/>
                <w:sz w:val="20"/>
                <w:szCs w:val="20"/>
              </w:rPr>
              <w:t xml:space="preserve">by </w:t>
            </w:r>
            <w:r w:rsidR="0040712D">
              <w:rPr>
                <w:b/>
                <w:bCs/>
                <w:sz w:val="20"/>
                <w:szCs w:val="20"/>
              </w:rPr>
              <w:t>$79290 keeping all other factor constant</w:t>
            </w:r>
            <w:r w:rsidR="005C72FA">
              <w:rPr>
                <w:b/>
                <w:bCs/>
                <w:sz w:val="20"/>
                <w:szCs w:val="20"/>
              </w:rPr>
              <w:t>.</w:t>
            </w:r>
            <w:r w:rsidR="0040712D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C72FA" w14:paraId="3748E246" w14:textId="77777777" w:rsidTr="009E526E">
        <w:tc>
          <w:tcPr>
            <w:tcW w:w="625" w:type="dxa"/>
          </w:tcPr>
          <w:p w14:paraId="7221CF70" w14:textId="1CBC142F" w:rsidR="005C72FA" w:rsidRDefault="00C1095C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440" w:type="dxa"/>
          </w:tcPr>
          <w:p w14:paraId="161FEFFB" w14:textId="46CC540A" w:rsidR="005C72FA" w:rsidRDefault="00767ED8" w:rsidP="001941FC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</w:t>
            </w:r>
            <w:r w:rsidR="00C1095C">
              <w:rPr>
                <w:b/>
                <w:bCs/>
                <w:sz w:val="20"/>
                <w:szCs w:val="20"/>
              </w:rPr>
              <w:t>r</w:t>
            </w:r>
            <w:r>
              <w:rPr>
                <w:b/>
                <w:bCs/>
                <w:sz w:val="20"/>
                <w:szCs w:val="20"/>
              </w:rPr>
              <w:t>ivatepool</w:t>
            </w:r>
            <w:proofErr w:type="spellEnd"/>
          </w:p>
        </w:tc>
        <w:tc>
          <w:tcPr>
            <w:tcW w:w="7285" w:type="dxa"/>
          </w:tcPr>
          <w:p w14:paraId="62462010" w14:textId="57BCFC86" w:rsidR="005C72FA" w:rsidRDefault="00767ED8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Private pool increases the selling price </w:t>
            </w:r>
            <w:r w:rsidR="00CE0E54">
              <w:rPr>
                <w:b/>
                <w:bCs/>
                <w:sz w:val="20"/>
                <w:szCs w:val="20"/>
              </w:rPr>
              <w:t>on an average by $21300 compared to community pool</w:t>
            </w:r>
          </w:p>
        </w:tc>
      </w:tr>
      <w:tr w:rsidR="00CE0E54" w14:paraId="4F6944FC" w14:textId="77777777" w:rsidTr="009E526E">
        <w:tc>
          <w:tcPr>
            <w:tcW w:w="625" w:type="dxa"/>
          </w:tcPr>
          <w:p w14:paraId="12338EC3" w14:textId="4D6D82B7" w:rsidR="00CE0E54" w:rsidRDefault="00CE0E54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m3</w:t>
            </w:r>
          </w:p>
        </w:tc>
        <w:tc>
          <w:tcPr>
            <w:tcW w:w="1440" w:type="dxa"/>
          </w:tcPr>
          <w:p w14:paraId="5EF89CB0" w14:textId="73DD8A30" w:rsidR="00CE0E54" w:rsidRDefault="002E44B9" w:rsidP="001941F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2E44B9">
              <w:rPr>
                <w:b/>
                <w:bCs/>
                <w:sz w:val="20"/>
                <w:szCs w:val="20"/>
              </w:rPr>
              <w:t>specialsale</w:t>
            </w:r>
            <w:proofErr w:type="spellEnd"/>
          </w:p>
        </w:tc>
        <w:tc>
          <w:tcPr>
            <w:tcW w:w="7285" w:type="dxa"/>
          </w:tcPr>
          <w:p w14:paraId="02A00194" w14:textId="0FE6E657" w:rsidR="00CE0E54" w:rsidRDefault="0023751A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</w:t>
            </w:r>
            <w:r w:rsidR="00F577DF">
              <w:rPr>
                <w:b/>
                <w:bCs/>
                <w:sz w:val="20"/>
                <w:szCs w:val="20"/>
              </w:rPr>
              <w:t>ank</w:t>
            </w:r>
            <w:r>
              <w:rPr>
                <w:b/>
                <w:bCs/>
                <w:sz w:val="20"/>
                <w:szCs w:val="20"/>
              </w:rPr>
              <w:t xml:space="preserve"> owned house</w:t>
            </w:r>
            <w:r w:rsidR="00F577DF">
              <w:rPr>
                <w:b/>
                <w:bCs/>
                <w:sz w:val="20"/>
                <w:szCs w:val="20"/>
              </w:rPr>
              <w:t xml:space="preserve"> decreases selling price </w:t>
            </w:r>
            <w:r w:rsidR="001E7662">
              <w:rPr>
                <w:b/>
                <w:bCs/>
                <w:sz w:val="20"/>
                <w:szCs w:val="20"/>
              </w:rPr>
              <w:t xml:space="preserve">on an average by $65650 compared to </w:t>
            </w:r>
            <w:r>
              <w:rPr>
                <w:b/>
                <w:bCs/>
                <w:sz w:val="20"/>
                <w:szCs w:val="20"/>
              </w:rPr>
              <w:t>p</w:t>
            </w:r>
            <w:r w:rsidR="00820429">
              <w:rPr>
                <w:b/>
                <w:bCs/>
                <w:sz w:val="20"/>
                <w:szCs w:val="20"/>
              </w:rPr>
              <w:t>rivate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1E7662">
              <w:rPr>
                <w:b/>
                <w:bCs/>
                <w:sz w:val="20"/>
                <w:szCs w:val="20"/>
              </w:rPr>
              <w:t xml:space="preserve">owned </w:t>
            </w:r>
            <w:r>
              <w:rPr>
                <w:b/>
                <w:bCs/>
                <w:sz w:val="20"/>
                <w:szCs w:val="20"/>
              </w:rPr>
              <w:t>house</w:t>
            </w:r>
            <w:r w:rsidR="0036066D">
              <w:rPr>
                <w:b/>
                <w:bCs/>
                <w:sz w:val="20"/>
                <w:szCs w:val="20"/>
              </w:rPr>
              <w:t xml:space="preserve"> keeping all other factor constant</w:t>
            </w:r>
            <w:r w:rsidR="0086160F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C6178" w14:paraId="72602161" w14:textId="77777777" w:rsidTr="009E526E">
        <w:tc>
          <w:tcPr>
            <w:tcW w:w="625" w:type="dxa"/>
          </w:tcPr>
          <w:p w14:paraId="14880C55" w14:textId="68BFCBAB" w:rsidR="009C6178" w:rsidRDefault="009C6178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m6</w:t>
            </w:r>
          </w:p>
        </w:tc>
        <w:tc>
          <w:tcPr>
            <w:tcW w:w="1440" w:type="dxa"/>
          </w:tcPr>
          <w:p w14:paraId="424DC576" w14:textId="376F52F8" w:rsidR="009C6178" w:rsidRPr="002E44B9" w:rsidRDefault="008006B5" w:rsidP="001941F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006B5">
              <w:rPr>
                <w:b/>
                <w:bCs/>
                <w:sz w:val="20"/>
                <w:szCs w:val="20"/>
              </w:rPr>
              <w:t>privatepool</w:t>
            </w:r>
            <w:proofErr w:type="spellEnd"/>
          </w:p>
        </w:tc>
        <w:tc>
          <w:tcPr>
            <w:tcW w:w="7285" w:type="dxa"/>
          </w:tcPr>
          <w:p w14:paraId="3C9D1CA1" w14:textId="0D2A6355" w:rsidR="009C6178" w:rsidRDefault="008006B5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House with private pool decreases </w:t>
            </w:r>
            <w:proofErr w:type="spellStart"/>
            <w:r w:rsidR="00AB5088">
              <w:rPr>
                <w:b/>
                <w:bCs/>
                <w:sz w:val="20"/>
                <w:szCs w:val="20"/>
              </w:rPr>
              <w:t>adom</w:t>
            </w:r>
            <w:proofErr w:type="spellEnd"/>
            <w:r w:rsidR="00AB5088">
              <w:rPr>
                <w:b/>
                <w:bCs/>
                <w:sz w:val="20"/>
                <w:szCs w:val="20"/>
              </w:rPr>
              <w:t xml:space="preserve"> by 9 days</w:t>
            </w:r>
            <w:r w:rsidR="00830DD5">
              <w:rPr>
                <w:b/>
                <w:bCs/>
                <w:sz w:val="20"/>
                <w:szCs w:val="20"/>
              </w:rPr>
              <w:t xml:space="preserve"> </w:t>
            </w:r>
            <w:r w:rsidR="00830DD5">
              <w:rPr>
                <w:b/>
                <w:bCs/>
                <w:sz w:val="20"/>
                <w:szCs w:val="20"/>
              </w:rPr>
              <w:t>(</w:t>
            </w:r>
            <w:r w:rsidR="00830DD5">
              <w:rPr>
                <w:b/>
                <w:bCs/>
                <w:sz w:val="20"/>
                <w:szCs w:val="20"/>
              </w:rPr>
              <w:t>approximately) on</w:t>
            </w:r>
            <w:r w:rsidR="0036066D">
              <w:rPr>
                <w:b/>
                <w:bCs/>
                <w:sz w:val="20"/>
                <w:szCs w:val="20"/>
              </w:rPr>
              <w:t xml:space="preserve"> an average</w:t>
            </w:r>
            <w:r w:rsidR="00AB5088">
              <w:rPr>
                <w:b/>
                <w:bCs/>
                <w:sz w:val="20"/>
                <w:szCs w:val="20"/>
              </w:rPr>
              <w:t xml:space="preserve"> compared to house with community pool</w:t>
            </w:r>
            <w:r w:rsidR="0036066D">
              <w:rPr>
                <w:b/>
                <w:bCs/>
                <w:sz w:val="20"/>
                <w:szCs w:val="20"/>
              </w:rPr>
              <w:t xml:space="preserve"> keeping all other factor constant.</w:t>
            </w:r>
          </w:p>
        </w:tc>
      </w:tr>
      <w:tr w:rsidR="009C6178" w14:paraId="3589D0F2" w14:textId="77777777" w:rsidTr="009E526E">
        <w:tc>
          <w:tcPr>
            <w:tcW w:w="625" w:type="dxa"/>
          </w:tcPr>
          <w:p w14:paraId="4F4ABEDE" w14:textId="557E3D50" w:rsidR="009C6178" w:rsidRDefault="00AB5088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m6</w:t>
            </w:r>
          </w:p>
        </w:tc>
        <w:tc>
          <w:tcPr>
            <w:tcW w:w="1440" w:type="dxa"/>
          </w:tcPr>
          <w:p w14:paraId="01892AB6" w14:textId="55B4BE83" w:rsidR="009C6178" w:rsidRPr="002E44B9" w:rsidRDefault="00357A2F" w:rsidP="001941FC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totalbath</w:t>
            </w:r>
            <w:proofErr w:type="spellEnd"/>
          </w:p>
        </w:tc>
        <w:tc>
          <w:tcPr>
            <w:tcW w:w="7285" w:type="dxa"/>
          </w:tcPr>
          <w:p w14:paraId="0638365A" w14:textId="452DFE5F" w:rsidR="009C6178" w:rsidRDefault="00357A2F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For every addition of </w:t>
            </w:r>
            <w:proofErr w:type="spellStart"/>
            <w:r>
              <w:rPr>
                <w:b/>
                <w:bCs/>
                <w:sz w:val="20"/>
                <w:szCs w:val="20"/>
              </w:rPr>
              <w:t>totalbath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36066D">
              <w:rPr>
                <w:b/>
                <w:bCs/>
                <w:sz w:val="20"/>
                <w:szCs w:val="20"/>
              </w:rPr>
              <w:t>adom</w:t>
            </w:r>
            <w:proofErr w:type="spellEnd"/>
            <w:r w:rsidR="0036066D">
              <w:rPr>
                <w:b/>
                <w:bCs/>
                <w:sz w:val="20"/>
                <w:szCs w:val="20"/>
              </w:rPr>
              <w:t xml:space="preserve"> decreases by 7 days</w:t>
            </w:r>
            <w:r w:rsidR="00830DD5">
              <w:rPr>
                <w:b/>
                <w:bCs/>
                <w:sz w:val="20"/>
                <w:szCs w:val="20"/>
              </w:rPr>
              <w:t xml:space="preserve"> </w:t>
            </w:r>
            <w:r w:rsidR="00830DD5">
              <w:rPr>
                <w:b/>
                <w:bCs/>
                <w:sz w:val="20"/>
                <w:szCs w:val="20"/>
              </w:rPr>
              <w:t>(</w:t>
            </w:r>
            <w:r w:rsidR="00830DD5">
              <w:rPr>
                <w:b/>
                <w:bCs/>
                <w:sz w:val="20"/>
                <w:szCs w:val="20"/>
              </w:rPr>
              <w:t>approximately) on</w:t>
            </w:r>
            <w:r w:rsidR="0036066D">
              <w:rPr>
                <w:b/>
                <w:bCs/>
                <w:sz w:val="20"/>
                <w:szCs w:val="20"/>
              </w:rPr>
              <w:t xml:space="preserve"> an average keeping all other factor constant.</w:t>
            </w:r>
          </w:p>
        </w:tc>
      </w:tr>
      <w:tr w:rsidR="009C6178" w14:paraId="0085B808" w14:textId="77777777" w:rsidTr="009E526E">
        <w:tc>
          <w:tcPr>
            <w:tcW w:w="625" w:type="dxa"/>
          </w:tcPr>
          <w:p w14:paraId="2D0BDF7B" w14:textId="025DFCBF" w:rsidR="009C6178" w:rsidRDefault="0086160F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m6</w:t>
            </w:r>
          </w:p>
        </w:tc>
        <w:tc>
          <w:tcPr>
            <w:tcW w:w="1440" w:type="dxa"/>
          </w:tcPr>
          <w:p w14:paraId="3B893652" w14:textId="65271B8A" w:rsidR="009C6178" w:rsidRPr="002E44B9" w:rsidRDefault="0086160F" w:rsidP="001941FC">
            <w:pPr>
              <w:rPr>
                <w:b/>
                <w:bCs/>
                <w:sz w:val="20"/>
                <w:szCs w:val="20"/>
              </w:rPr>
            </w:pPr>
            <w:r w:rsidRPr="0086160F">
              <w:rPr>
                <w:b/>
                <w:bCs/>
                <w:sz w:val="20"/>
                <w:szCs w:val="20"/>
              </w:rPr>
              <w:t>rooftile</w:t>
            </w:r>
          </w:p>
        </w:tc>
        <w:tc>
          <w:tcPr>
            <w:tcW w:w="7285" w:type="dxa"/>
          </w:tcPr>
          <w:p w14:paraId="19F5A9F4" w14:textId="0B4CCA71" w:rsidR="009C6178" w:rsidRDefault="002B4A2C" w:rsidP="001941F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House with tile roof decreases </w:t>
            </w:r>
            <w:proofErr w:type="spellStart"/>
            <w:r>
              <w:rPr>
                <w:b/>
                <w:bCs/>
                <w:sz w:val="20"/>
                <w:szCs w:val="20"/>
              </w:rPr>
              <w:t>adom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by 7</w:t>
            </w:r>
            <w:r w:rsidR="00830DD5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days</w:t>
            </w:r>
            <w:r w:rsidR="00830DD5">
              <w:rPr>
                <w:b/>
                <w:bCs/>
                <w:sz w:val="20"/>
                <w:szCs w:val="20"/>
              </w:rPr>
              <w:t>(approximately)</w:t>
            </w:r>
            <w:r w:rsidR="00CF3E1E">
              <w:rPr>
                <w:b/>
                <w:bCs/>
                <w:sz w:val="20"/>
                <w:szCs w:val="20"/>
              </w:rPr>
              <w:t xml:space="preserve"> on an average compared to Shingle roof </w:t>
            </w:r>
            <w:r w:rsidR="00820429">
              <w:rPr>
                <w:b/>
                <w:bCs/>
                <w:sz w:val="20"/>
                <w:szCs w:val="20"/>
              </w:rPr>
              <w:t>keeping all other factor constant.</w:t>
            </w:r>
          </w:p>
        </w:tc>
      </w:tr>
    </w:tbl>
    <w:p w14:paraId="5C6FA403" w14:textId="77777777" w:rsidR="00C20938" w:rsidRPr="004C6939" w:rsidRDefault="00C20938" w:rsidP="001941FC">
      <w:pPr>
        <w:shd w:val="clear" w:color="auto" w:fill="FFFFFF"/>
        <w:spacing w:after="0" w:line="240" w:lineRule="auto"/>
        <w:rPr>
          <w:b/>
          <w:bCs/>
          <w:sz w:val="20"/>
          <w:szCs w:val="20"/>
        </w:rPr>
      </w:pPr>
    </w:p>
    <w:sectPr w:rsidR="00C20938" w:rsidRPr="004C6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FCF6" w14:textId="77777777" w:rsidR="00C044A5" w:rsidRDefault="00C044A5" w:rsidP="00C044A5">
      <w:pPr>
        <w:spacing w:after="0" w:line="240" w:lineRule="auto"/>
      </w:pPr>
      <w:r>
        <w:separator/>
      </w:r>
    </w:p>
  </w:endnote>
  <w:endnote w:type="continuationSeparator" w:id="0">
    <w:p w14:paraId="311B5C73" w14:textId="77777777" w:rsidR="00C044A5" w:rsidRDefault="00C044A5" w:rsidP="00C0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D440" w14:textId="77777777" w:rsidR="00C044A5" w:rsidRDefault="00C044A5" w:rsidP="00C044A5">
      <w:pPr>
        <w:spacing w:after="0" w:line="240" w:lineRule="auto"/>
      </w:pPr>
      <w:r>
        <w:separator/>
      </w:r>
    </w:p>
  </w:footnote>
  <w:footnote w:type="continuationSeparator" w:id="0">
    <w:p w14:paraId="0B1B8CAB" w14:textId="77777777" w:rsidR="00C044A5" w:rsidRDefault="00C044A5" w:rsidP="00C04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B1"/>
    <w:rsid w:val="00072367"/>
    <w:rsid w:val="0008092E"/>
    <w:rsid w:val="000F58C9"/>
    <w:rsid w:val="0010438C"/>
    <w:rsid w:val="00191D3A"/>
    <w:rsid w:val="00193D76"/>
    <w:rsid w:val="001941FC"/>
    <w:rsid w:val="001E1D61"/>
    <w:rsid w:val="001E7662"/>
    <w:rsid w:val="00206AA9"/>
    <w:rsid w:val="0020787E"/>
    <w:rsid w:val="0023751A"/>
    <w:rsid w:val="00246549"/>
    <w:rsid w:val="002641F5"/>
    <w:rsid w:val="00276B29"/>
    <w:rsid w:val="002772F5"/>
    <w:rsid w:val="002B4A2C"/>
    <w:rsid w:val="002E44B9"/>
    <w:rsid w:val="002E6D8C"/>
    <w:rsid w:val="002E7B37"/>
    <w:rsid w:val="003131A0"/>
    <w:rsid w:val="00357A2F"/>
    <w:rsid w:val="0036066D"/>
    <w:rsid w:val="00367741"/>
    <w:rsid w:val="003B4203"/>
    <w:rsid w:val="003E185F"/>
    <w:rsid w:val="004030FB"/>
    <w:rsid w:val="0040712D"/>
    <w:rsid w:val="00422E47"/>
    <w:rsid w:val="0044139C"/>
    <w:rsid w:val="004C30B7"/>
    <w:rsid w:val="004C6939"/>
    <w:rsid w:val="00522CAC"/>
    <w:rsid w:val="0052525C"/>
    <w:rsid w:val="00596D7D"/>
    <w:rsid w:val="005C72FA"/>
    <w:rsid w:val="00622512"/>
    <w:rsid w:val="0065369E"/>
    <w:rsid w:val="006573F1"/>
    <w:rsid w:val="006C2BED"/>
    <w:rsid w:val="006F3D12"/>
    <w:rsid w:val="00724E60"/>
    <w:rsid w:val="00751364"/>
    <w:rsid w:val="00767ED8"/>
    <w:rsid w:val="00777CDF"/>
    <w:rsid w:val="007A0EFC"/>
    <w:rsid w:val="007B639B"/>
    <w:rsid w:val="008006B5"/>
    <w:rsid w:val="00813D1F"/>
    <w:rsid w:val="00820429"/>
    <w:rsid w:val="00830DD5"/>
    <w:rsid w:val="00857AB7"/>
    <w:rsid w:val="0086160F"/>
    <w:rsid w:val="008E6074"/>
    <w:rsid w:val="00924227"/>
    <w:rsid w:val="00962995"/>
    <w:rsid w:val="0099785E"/>
    <w:rsid w:val="009A2A98"/>
    <w:rsid w:val="009C1F44"/>
    <w:rsid w:val="009C6178"/>
    <w:rsid w:val="009E526E"/>
    <w:rsid w:val="00A076E2"/>
    <w:rsid w:val="00A210E8"/>
    <w:rsid w:val="00A42F91"/>
    <w:rsid w:val="00A95940"/>
    <w:rsid w:val="00AA33C0"/>
    <w:rsid w:val="00AB5088"/>
    <w:rsid w:val="00AC3030"/>
    <w:rsid w:val="00B158F8"/>
    <w:rsid w:val="00B35112"/>
    <w:rsid w:val="00B93257"/>
    <w:rsid w:val="00B97DEB"/>
    <w:rsid w:val="00BE634C"/>
    <w:rsid w:val="00C044A5"/>
    <w:rsid w:val="00C1095C"/>
    <w:rsid w:val="00C20938"/>
    <w:rsid w:val="00C310E9"/>
    <w:rsid w:val="00C772B7"/>
    <w:rsid w:val="00CC3ADF"/>
    <w:rsid w:val="00CE0E54"/>
    <w:rsid w:val="00CF15A3"/>
    <w:rsid w:val="00CF3E1E"/>
    <w:rsid w:val="00CF40B1"/>
    <w:rsid w:val="00D1203F"/>
    <w:rsid w:val="00D515A2"/>
    <w:rsid w:val="00D84581"/>
    <w:rsid w:val="00DC605B"/>
    <w:rsid w:val="00DE68A6"/>
    <w:rsid w:val="00E45968"/>
    <w:rsid w:val="00E932AB"/>
    <w:rsid w:val="00F23522"/>
    <w:rsid w:val="00F323AE"/>
    <w:rsid w:val="00F577DF"/>
    <w:rsid w:val="00F60F12"/>
    <w:rsid w:val="00FA02D5"/>
    <w:rsid w:val="00FB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7BA5"/>
  <w15:chartTrackingRefBased/>
  <w15:docId w15:val="{C5940293-196F-40D0-A2D4-871720CA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4A5"/>
  </w:style>
  <w:style w:type="paragraph" w:styleId="Footer">
    <w:name w:val="footer"/>
    <w:basedOn w:val="Normal"/>
    <w:link w:val="FooterChar"/>
    <w:uiPriority w:val="99"/>
    <w:unhideWhenUsed/>
    <w:rsid w:val="00C044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Hegde</dc:creator>
  <cp:keywords/>
  <dc:description/>
  <cp:lastModifiedBy>Prasad Hegde</cp:lastModifiedBy>
  <cp:revision>91</cp:revision>
  <dcterms:created xsi:type="dcterms:W3CDTF">2021-09-13T04:36:00Z</dcterms:created>
  <dcterms:modified xsi:type="dcterms:W3CDTF">2021-09-13T06:58:00Z</dcterms:modified>
</cp:coreProperties>
</file>