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Alinyo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Republic</w:t>
      </w:r>
    </w:p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November 1974</w:t>
      </w:r>
    </w:p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34/1974 (23/75)</w:t>
      </w:r>
    </w:p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Tanzania – Patel, J</w:t>
      </w:r>
    </w:p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Appeal – Criminal – Only competent by person convicted – Appellate Jurisdiction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451), </w:t>
      </w:r>
      <w:r>
        <w:rPr>
          <w:rFonts w:ascii="Times New Roman" w:hAnsi="Times New Roman" w:cs="Times New Roman"/>
          <w:i/>
          <w:iCs/>
          <w:color w:val="000000"/>
        </w:rPr>
        <w:t>s.</w:t>
      </w:r>
    </w:p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).</w:t>
      </w:r>
    </w:p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Property – Ownership of – Should be determined by civil and</w:t>
      </w:r>
      <w:r w:rsidR="00B069D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not criminal court.</w:t>
      </w:r>
    </w:p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applied by summons in a criminal case for the return of vehicles in the possession of the</w:t>
      </w:r>
      <w:r w:rsidR="00B069D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police. No order for forfeiture had been made by the trial judge.</w:t>
      </w:r>
    </w:p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dismissal of the application the appellants tried to appeal.</w:t>
      </w:r>
    </w:p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bookmarkStart w:id="0" w:name="_GoBack"/>
      <w:bookmarkEnd w:id="0"/>
      <w:r w:rsidR="00B069D9">
        <w:rPr>
          <w:rFonts w:ascii="Times New Roman" w:hAnsi="Times New Roman" w:cs="Times New Roman"/>
          <w:color w:val="000000"/>
        </w:rPr>
        <w:t>An</w:t>
      </w:r>
      <w:r>
        <w:rPr>
          <w:rFonts w:ascii="Times New Roman" w:hAnsi="Times New Roman" w:cs="Times New Roman"/>
          <w:color w:val="000000"/>
        </w:rPr>
        <w:t xml:space="preserve"> appeal in a criminal matter may only be brought by someone convicted;</w:t>
      </w:r>
    </w:p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disputes concerning the ownership of property should be litigated in a civil court.</w:t>
      </w:r>
    </w:p>
    <w:p w:rsidR="00D872E3" w:rsidRDefault="00D872E3" w:rsidP="00D87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struck out.</w:t>
      </w:r>
    </w:p>
    <w:p w:rsidR="00E43AAB" w:rsidRDefault="00D872E3" w:rsidP="00D872E3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E3"/>
    <w:rsid w:val="00B069D9"/>
    <w:rsid w:val="00D872E3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D0995-61CA-4BF3-A834-DAA08086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2018-07-06T12:56:00Z</dcterms:created>
  <dcterms:modified xsi:type="dcterms:W3CDTF">2018-07-09T13:22:00Z</dcterms:modified>
</cp:coreProperties>
</file>