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5B7" w:rsidRDefault="006315B7" w:rsidP="00631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Allimasi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Kerawala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Ltd</w:t>
      </w:r>
    </w:p>
    <w:p w:rsidR="006315B7" w:rsidRDefault="006315B7" w:rsidP="00631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High Court of Tanzania at Dar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Es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Salaam</w:t>
      </w:r>
    </w:p>
    <w:p w:rsidR="006315B7" w:rsidRDefault="006315B7" w:rsidP="00631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6 June 1973</w:t>
      </w:r>
    </w:p>
    <w:p w:rsidR="006315B7" w:rsidRDefault="006315B7" w:rsidP="00631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4/1973 (51/74)</w:t>
      </w:r>
    </w:p>
    <w:p w:rsidR="006315B7" w:rsidRDefault="006315B7" w:rsidP="00631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Onyiuke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6315B7" w:rsidRDefault="006315B7" w:rsidP="00631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6315B7" w:rsidRDefault="006315B7" w:rsidP="00631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Master and Servant – Summary dismissal – Jurisdiction – Not affected by Severance Allowance Act</w:t>
      </w:r>
    </w:p>
    <w:p w:rsidR="006315B7" w:rsidRDefault="006315B7" w:rsidP="00631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487) </w:t>
      </w:r>
      <w:r>
        <w:rPr>
          <w:rFonts w:ascii="Times New Roman" w:hAnsi="Times New Roman" w:cs="Times New Roman"/>
          <w:i/>
          <w:iCs/>
          <w:color w:val="000000"/>
        </w:rPr>
        <w:t xml:space="preserve">– Security of Employment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574)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28 (</w:t>
      </w:r>
      <w:r>
        <w:rPr>
          <w:rFonts w:ascii="Times New Roman" w:hAnsi="Times New Roman" w:cs="Times New Roman"/>
          <w:i/>
          <w:iCs/>
          <w:color w:val="000000"/>
        </w:rPr>
        <w:t>T.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6315B7" w:rsidRDefault="006315B7" w:rsidP="00631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6315B7" w:rsidRDefault="006315B7" w:rsidP="00631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alleged that he had been summarily dismissed from his employment. He claimed payment</w:t>
      </w:r>
      <w:r w:rsidR="006523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one month’s wages in lieu of notice and severance allowance for wrongful termination of his</w:t>
      </w:r>
      <w:r w:rsidR="006523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employment. The District Court dismissed the claim for lack of jurisdiction.</w:t>
      </w:r>
    </w:p>
    <w:p w:rsidR="006315B7" w:rsidRDefault="006315B7" w:rsidP="00631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appeal</w:t>
      </w:r>
    </w:p>
    <w:p w:rsidR="006315B7" w:rsidRDefault="006315B7" w:rsidP="00631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</w:t>
      </w:r>
    </w:p>
    <w:p w:rsidR="006315B7" w:rsidRDefault="006315B7" w:rsidP="00631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r w:rsidR="00652358">
        <w:rPr>
          <w:rFonts w:ascii="Times New Roman" w:hAnsi="Times New Roman" w:cs="Times New Roman"/>
          <w:color w:val="000000"/>
        </w:rPr>
        <w:t>Since</w:t>
      </w:r>
      <w:r>
        <w:rPr>
          <w:rFonts w:ascii="Times New Roman" w:hAnsi="Times New Roman" w:cs="Times New Roman"/>
          <w:color w:val="000000"/>
        </w:rPr>
        <w:t xml:space="preserve"> the plaintiff was neither given notice nor paid in lieu of notice he had been summarily</w:t>
      </w:r>
      <w:r w:rsidR="006523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dismissed;</w:t>
      </w:r>
    </w:p>
    <w:p w:rsidR="006315B7" w:rsidRDefault="006315B7" w:rsidP="00631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the requirement for the payment of severance allowance does not alter the position;</w:t>
      </w:r>
    </w:p>
    <w:p w:rsidR="006315B7" w:rsidRDefault="006315B7" w:rsidP="00631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(iii) </w:t>
      </w:r>
      <w:bookmarkStart w:id="0" w:name="_GoBack"/>
      <w:bookmarkEnd w:id="0"/>
      <w:r w:rsidR="00652358"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court accordingly had no jurisdiction to hear the claim.</w:t>
      </w:r>
    </w:p>
    <w:p w:rsidR="006315B7" w:rsidRDefault="006315B7" w:rsidP="00631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dismissed.</w:t>
      </w:r>
    </w:p>
    <w:p w:rsidR="006315B7" w:rsidRDefault="006315B7" w:rsidP="00631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6315B7" w:rsidRDefault="006315B7" w:rsidP="00631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Kitundu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Sisal Estate v. Shingo</w:t>
      </w:r>
      <w:r>
        <w:rPr>
          <w:rFonts w:ascii="Times New Roman" w:hAnsi="Times New Roman" w:cs="Times New Roman"/>
          <w:color w:val="000000"/>
        </w:rPr>
        <w:t>, [1970] E.A. 557.</w:t>
      </w:r>
    </w:p>
    <w:p w:rsidR="003278A0" w:rsidRDefault="006315B7" w:rsidP="006315B7">
      <w:r>
        <w:rPr>
          <w:rFonts w:ascii="Times New Roman" w:hAnsi="Times New Roman" w:cs="Times New Roman"/>
          <w:color w:val="000000"/>
        </w:rPr>
        <w:t xml:space="preserve">(2) </w:t>
      </w:r>
      <w:r>
        <w:rPr>
          <w:rFonts w:ascii="Times New Roman" w:hAnsi="Times New Roman" w:cs="Times New Roman"/>
          <w:i/>
          <w:iCs/>
          <w:color w:val="000000"/>
        </w:rPr>
        <w:t xml:space="preserve">Ali Mohamed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Kunduchi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Sisal Estates</w:t>
      </w:r>
      <w:r>
        <w:rPr>
          <w:rFonts w:ascii="Times New Roman" w:hAnsi="Times New Roman" w:cs="Times New Roman"/>
          <w:color w:val="000000"/>
        </w:rPr>
        <w:t>, [1971] H.C.D. 431 (unreported).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5B7"/>
    <w:rsid w:val="003278A0"/>
    <w:rsid w:val="006315B7"/>
    <w:rsid w:val="0065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DDD62-0EA8-46C6-808B-EA304ED3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2018-07-06T11:26:00Z</dcterms:created>
  <dcterms:modified xsi:type="dcterms:W3CDTF">2018-07-09T13:25:00Z</dcterms:modified>
</cp:coreProperties>
</file>