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3CD5" w:rsidRDefault="00733CD5" w:rsidP="00733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Batala v Uganda</w:t>
      </w:r>
    </w:p>
    <w:p w:rsidR="00733CD5" w:rsidRDefault="00733CD5" w:rsidP="00733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8"/>
          <w:szCs w:val="28"/>
        </w:rPr>
      </w:pPr>
      <w:r>
        <w:rPr>
          <w:rFonts w:ascii="Times New Roman" w:hAnsi="Times New Roman" w:cs="Times New Roman"/>
          <w:color w:val="000080"/>
          <w:sz w:val="28"/>
          <w:szCs w:val="28"/>
        </w:rPr>
        <w:t>[1974] 1 EA 402 (CAK)</w:t>
      </w:r>
    </w:p>
    <w:p w:rsidR="00733CD5" w:rsidRDefault="00733CD5" w:rsidP="00733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Court of Appeal at Kampala</w:t>
      </w:r>
    </w:p>
    <w:p w:rsidR="00733CD5" w:rsidRDefault="00733CD5" w:rsidP="00733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25 September 1974</w:t>
      </w:r>
    </w:p>
    <w:p w:rsidR="00733CD5" w:rsidRDefault="00733CD5" w:rsidP="00733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27/1974 (113/74)</w:t>
      </w:r>
    </w:p>
    <w:p w:rsidR="00733CD5" w:rsidRDefault="00733CD5" w:rsidP="00733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r>
        <w:rPr>
          <w:rFonts w:ascii="Times New Roman" w:hAnsi="Times New Roman" w:cs="Times New Roman"/>
          <w:color w:val="000000"/>
        </w:rPr>
        <w:t>Spry V-P, Mustafa and Musoke JJA</w:t>
      </w:r>
    </w:p>
    <w:p w:rsidR="00733CD5" w:rsidRDefault="00733CD5" w:rsidP="00733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r>
        <w:rPr>
          <w:rFonts w:ascii="Times New Roman" w:hAnsi="Times New Roman" w:cs="Times New Roman"/>
          <w:color w:val="000000"/>
        </w:rPr>
        <w:t>LawAfrica</w:t>
      </w:r>
    </w:p>
    <w:p w:rsidR="00733CD5" w:rsidRDefault="00733CD5" w:rsidP="00733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Appeal from: </w:t>
      </w:r>
      <w:r>
        <w:rPr>
          <w:rFonts w:ascii="Times New Roman" w:hAnsi="Times New Roman" w:cs="Times New Roman"/>
          <w:color w:val="000000"/>
        </w:rPr>
        <w:t>High Court of Uganda – Kakooza, J</w:t>
      </w:r>
    </w:p>
    <w:p w:rsidR="00733CD5" w:rsidRDefault="00733CD5" w:rsidP="00733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Evidence – Confession – Co-accused – Only slight evidence.</w:t>
      </w:r>
    </w:p>
    <w:p w:rsidR="00733CD5" w:rsidRDefault="00733CD5" w:rsidP="00733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Evidence – Confession – Admissibility – Against co-accused in joint trial – Exculpatory statement</w:t>
      </w:r>
    </w:p>
    <w:p w:rsidR="00733CD5" w:rsidRDefault="00733CD5" w:rsidP="00733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not a confession admissible against co-accused.</w:t>
      </w:r>
    </w:p>
    <w:p w:rsidR="00733CD5" w:rsidRDefault="00733CD5" w:rsidP="00733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[3] Evidence – Witness – Hostile – Evidence is unreliable.</w:t>
      </w:r>
    </w:p>
    <w:p w:rsidR="00733CD5" w:rsidRDefault="00733CD5" w:rsidP="00733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733CD5" w:rsidRDefault="00733CD5" w:rsidP="00733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 convicting the appellant of murder, the trial judge relied heavily on a statement made by a co-accused</w:t>
      </w:r>
    </w:p>
    <w:p w:rsidR="00733CD5" w:rsidRDefault="00733CD5" w:rsidP="00733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implicating him and the judge treated the statement as irresistible evidence of guilt.</w:t>
      </w:r>
    </w:p>
    <w:p w:rsidR="00733CD5" w:rsidRDefault="00733CD5" w:rsidP="00733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judge also relied on the evidence of a witness who had been declared hostile.</w:t>
      </w:r>
    </w:p>
    <w:p w:rsidR="00733CD5" w:rsidRDefault="00733CD5" w:rsidP="00733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On appeal</w:t>
      </w:r>
    </w:p>
    <w:p w:rsidR="00733CD5" w:rsidRDefault="00733CD5" w:rsidP="00733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Held –</w:t>
      </w:r>
    </w:p>
    <w:p w:rsidR="00733CD5" w:rsidRDefault="00733CD5" w:rsidP="00733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(i) the confession of a co-accused is only of slight evidential value;</w:t>
      </w:r>
    </w:p>
    <w:p w:rsidR="00733CD5" w:rsidRDefault="00733CD5" w:rsidP="00733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 ii) the statement of the co-accused was exculpatory and therefore not a confession and not admissible</w:t>
      </w:r>
    </w:p>
    <w:p w:rsidR="00733CD5" w:rsidRDefault="00733CD5" w:rsidP="00733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against the appellant;</w:t>
      </w:r>
    </w:p>
    <w:p w:rsidR="00733CD5" w:rsidRDefault="00733CD5" w:rsidP="00733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(iii) treating a witness as hostile is equivalent to a finding that the witness is unreliable and his</w:t>
      </w:r>
    </w:p>
    <w:p w:rsidR="00733CD5" w:rsidRDefault="00733CD5" w:rsidP="00733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evidence can be given little if any weight.</w:t>
      </w:r>
    </w:p>
    <w:p w:rsidR="00733CD5" w:rsidRDefault="00733CD5" w:rsidP="00733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Appeal allowed.</w:t>
      </w:r>
    </w:p>
    <w:p w:rsidR="00733CD5" w:rsidRDefault="00733CD5" w:rsidP="00733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</w:rPr>
      </w:pPr>
      <w:r>
        <w:rPr>
          <w:rFonts w:ascii="Times New Roman" w:hAnsi="Times New Roman" w:cs="Times New Roman"/>
          <w:color w:val="000080"/>
        </w:rPr>
        <w:t>Page 403 of [1974] 1 EA 402 (CAK)</w:t>
      </w:r>
    </w:p>
    <w:p w:rsidR="00733CD5" w:rsidRDefault="00733CD5" w:rsidP="00733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Case referred to Judgment:</w:t>
      </w:r>
    </w:p>
    <w:p w:rsidR="00733CD5" w:rsidRDefault="00733CD5" w:rsidP="00733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(1) </w:t>
      </w:r>
      <w:r>
        <w:rPr>
          <w:rFonts w:ascii="Times New Roman" w:hAnsi="Times New Roman" w:cs="Times New Roman"/>
          <w:i/>
          <w:iCs/>
          <w:color w:val="000000"/>
        </w:rPr>
        <w:t>Alowo v. Republic</w:t>
      </w:r>
      <w:r>
        <w:rPr>
          <w:rFonts w:ascii="Times New Roman" w:hAnsi="Times New Roman" w:cs="Times New Roman"/>
          <w:color w:val="000000"/>
        </w:rPr>
        <w:t>, [1972] E.A. 324.</w:t>
      </w:r>
    </w:p>
    <w:p w:rsidR="00733CD5" w:rsidRDefault="00733CD5" w:rsidP="00733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Judgment</w:t>
      </w:r>
    </w:p>
    <w:p w:rsidR="00733CD5" w:rsidRDefault="00733CD5" w:rsidP="00733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considered judgment of the court was read by </w:t>
      </w:r>
      <w:r>
        <w:rPr>
          <w:rFonts w:ascii="Times New Roman" w:hAnsi="Times New Roman" w:cs="Times New Roman"/>
          <w:b/>
          <w:bCs/>
          <w:color w:val="000000"/>
        </w:rPr>
        <w:t xml:space="preserve">Spry V-P: </w:t>
      </w:r>
      <w:r>
        <w:rPr>
          <w:rFonts w:ascii="Times New Roman" w:hAnsi="Times New Roman" w:cs="Times New Roman"/>
          <w:color w:val="000000"/>
        </w:rPr>
        <w:t>On 18 September 1974, we heard this</w:t>
      </w:r>
    </w:p>
    <w:p w:rsidR="00733CD5" w:rsidRDefault="00733CD5" w:rsidP="00733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appeal and allowed it, quashing the conviction of the appellant and setting aside the sentence passed on</w:t>
      </w:r>
    </w:p>
    <w:p w:rsidR="00733CD5" w:rsidRDefault="00733CD5" w:rsidP="00733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him. We now give our reasons.</w:t>
      </w:r>
    </w:p>
    <w:p w:rsidR="00733CD5" w:rsidRDefault="00733CD5" w:rsidP="00733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Mr. Omondi for the Republic, in our opinion very properly, did not support the conviction.</w:t>
      </w:r>
    </w:p>
    <w:p w:rsidR="00733CD5" w:rsidRDefault="00733CD5" w:rsidP="00733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appellant, together with one Bityobityo Muzeyi, was charged on two counts of murder. He was</w:t>
      </w:r>
    </w:p>
    <w:p w:rsidR="00733CD5" w:rsidRDefault="00733CD5" w:rsidP="00733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convicted on both counts, while his co-accused was acquitted of murder but convicted of having been an</w:t>
      </w:r>
    </w:p>
    <w:p w:rsidR="00733CD5" w:rsidRDefault="00733CD5" w:rsidP="00733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accessory after the fact to the murders.</w:t>
      </w:r>
    </w:p>
    <w:p w:rsidR="00733CD5" w:rsidRDefault="00733CD5" w:rsidP="00733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victims were a woman named Zabina Kikaziki and her small child. They were found to be</w:t>
      </w:r>
    </w:p>
    <w:p w:rsidR="00733CD5" w:rsidRDefault="00733CD5" w:rsidP="00733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missing when a police officer attempted to serve a summons on Zabina. Eventually, both bodies were</w:t>
      </w:r>
    </w:p>
    <w:p w:rsidR="00733CD5" w:rsidRDefault="00733CD5" w:rsidP="00733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found in a river, about a month after they had last been seen alive.</w:t>
      </w:r>
    </w:p>
    <w:p w:rsidR="00733CD5" w:rsidRDefault="00733CD5" w:rsidP="00733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case against the appellant consisted of evidence that he led a party to the place where the bodies</w:t>
      </w:r>
    </w:p>
    <w:p w:rsidR="00733CD5" w:rsidRDefault="00733CD5" w:rsidP="00733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were found, on an alleged confession by his co-accused and on evidence of motive. We shall consider</w:t>
      </w:r>
    </w:p>
    <w:p w:rsidR="00733CD5" w:rsidRDefault="00733CD5" w:rsidP="00733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each of them in turn.</w:t>
      </w:r>
    </w:p>
    <w:p w:rsidR="00733CD5" w:rsidRDefault="00733CD5" w:rsidP="00733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First, however, it is necessary to consider the medical evidence as to the cause of death. It was</w:t>
      </w:r>
    </w:p>
    <w:p w:rsidR="00733CD5" w:rsidRDefault="00733CD5" w:rsidP="00733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unfortunate that the doctor was not available for cross-examination. His post mortem report was admitted</w:t>
      </w:r>
    </w:p>
    <w:p w:rsidR="00733CD5" w:rsidRDefault="00733CD5" w:rsidP="00733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 evidence and although it does not appear in the record – we do not know why – it was summarised in</w:t>
      </w:r>
    </w:p>
    <w:p w:rsidR="00733CD5" w:rsidRDefault="00733CD5" w:rsidP="00733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judgment. Incidentally, the post mortem report was improperly admitted: no formal evidence was</w:t>
      </w:r>
    </w:p>
    <w:p w:rsidR="00733CD5" w:rsidRDefault="00733CD5" w:rsidP="00733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given that the doctor’s presence could not have been obtained without undue delay or expense and no</w:t>
      </w:r>
    </w:p>
    <w:p w:rsidR="00733CD5" w:rsidRDefault="00733CD5" w:rsidP="00733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evidence, such as evidence of handwriting, to that the report was that of the doctor. Be that as it may, the</w:t>
      </w:r>
    </w:p>
    <w:p w:rsidR="00733CD5" w:rsidRDefault="00733CD5" w:rsidP="00733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essence of the report was that both bodies were thoroughly decomposed, with the heads separated from</w:t>
      </w:r>
    </w:p>
    <w:p w:rsidR="00733CD5" w:rsidRDefault="00733CD5" w:rsidP="00733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trunks and that the cause of death was suffocation preceded by strangulation. It appears that the hyoid</w:t>
      </w:r>
    </w:p>
    <w:p w:rsidR="00733CD5" w:rsidRDefault="00733CD5" w:rsidP="00733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bones were not broken. In the absence of some explanation of the reasons for the conclusion, little, if</w:t>
      </w:r>
    </w:p>
    <w:p w:rsidR="00733CD5" w:rsidRDefault="00733CD5" w:rsidP="00733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>any, weight can be attached to this report. The judge accepted a defence submission that where</w:t>
      </w:r>
    </w:p>
    <w:p w:rsidR="00733CD5" w:rsidRDefault="00733CD5" w:rsidP="00733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decomposition is complete, it is extremely difficult to establish the cause of death but added that this</w:t>
      </w:r>
    </w:p>
    <w:p w:rsidR="00733CD5" w:rsidRDefault="00733CD5" w:rsidP="00733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“does not mean that it is scientifically or medically impossible to establish cause of death where the body</w:t>
      </w:r>
    </w:p>
    <w:p w:rsidR="00733CD5" w:rsidRDefault="00733CD5" w:rsidP="00733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is decomposed”. As a broad statement, we accept that as correct, but a bare statement that a person has</w:t>
      </w:r>
    </w:p>
    <w:p w:rsidR="00733CD5" w:rsidRDefault="00733CD5" w:rsidP="00733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died of strangulation, supported by no explanatory findings of fact, where neither flesh nor internal</w:t>
      </w:r>
    </w:p>
    <w:p w:rsidR="00733CD5" w:rsidRDefault="00733CD5" w:rsidP="00733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organs remain and no bones are broken, has no evidential value.</w:t>
      </w:r>
    </w:p>
    <w:p w:rsidR="00733CD5" w:rsidRDefault="00733CD5" w:rsidP="00733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We would suggest that consideration be given to the discontinuation of the practice of stating, on the</w:t>
      </w:r>
    </w:p>
    <w:p w:rsidR="00733CD5" w:rsidRDefault="00733CD5" w:rsidP="00733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form of request for a post-mortem examination, the police theory of the cause of death. The late</w:t>
      </w:r>
    </w:p>
    <w:p w:rsidR="00733CD5" w:rsidRDefault="00733CD5" w:rsidP="00733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Professor F. E. Camps, a very famous pathologist, said in his book </w:t>
      </w:r>
      <w:r>
        <w:rPr>
          <w:rFonts w:ascii="Times New Roman" w:hAnsi="Times New Roman" w:cs="Times New Roman"/>
          <w:i/>
          <w:iCs/>
          <w:color w:val="000000"/>
        </w:rPr>
        <w:t>Camps on Crime</w:t>
      </w:r>
      <w:r>
        <w:rPr>
          <w:rFonts w:ascii="Times New Roman" w:hAnsi="Times New Roman" w:cs="Times New Roman"/>
          <w:color w:val="000000"/>
        </w:rPr>
        <w:t>:</w:t>
      </w:r>
    </w:p>
    <w:p w:rsidR="00733CD5" w:rsidRDefault="00733CD5" w:rsidP="00733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“I myself am reluctant to perform an autopsy with too much prior knowledge. It is unfortunately only too easy</w:t>
      </w:r>
    </w:p>
    <w:p w:rsidR="00733CD5" w:rsidRDefault="00733CD5" w:rsidP="00733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to find what one expects, even to the extent of missing the obvious. . . .”</w:t>
      </w:r>
    </w:p>
    <w:p w:rsidR="00733CD5" w:rsidRDefault="00733CD5" w:rsidP="00733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What a court wants from a post-mortem report is a statement of everything abnormal about the corpse,</w:t>
      </w:r>
    </w:p>
    <w:p w:rsidR="00733CD5" w:rsidRDefault="00733CD5" w:rsidP="00733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not merely the pathologist’s opinion as to the</w:t>
      </w:r>
    </w:p>
    <w:p w:rsidR="00733CD5" w:rsidRDefault="00733CD5" w:rsidP="00733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</w:rPr>
      </w:pPr>
      <w:r>
        <w:rPr>
          <w:rFonts w:ascii="Times New Roman" w:hAnsi="Times New Roman" w:cs="Times New Roman"/>
          <w:color w:val="000080"/>
        </w:rPr>
        <w:t>Page 404 of [1974] 1 EA 402 (CAK)</w:t>
      </w:r>
    </w:p>
    <w:p w:rsidR="00733CD5" w:rsidRDefault="00733CD5" w:rsidP="00733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immediate cause of death. For example, details of non-fatal injuries may be of great value in</w:t>
      </w:r>
    </w:p>
    <w:p w:rsidR="00733CD5" w:rsidRDefault="00733CD5" w:rsidP="00733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corroborating or contradicting the evidence of witnesses about the events preceding the death, and so be</w:t>
      </w:r>
    </w:p>
    <w:p w:rsidR="00733CD5" w:rsidRDefault="00733CD5" w:rsidP="00733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highly relevant to the question whether a killing constituted murder or manslaughter.</w:t>
      </w:r>
    </w:p>
    <w:p w:rsidR="00733CD5" w:rsidRDefault="00733CD5" w:rsidP="00733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As we have said, the main evidence against the appellant was to the effect that he voluntarily took a</w:t>
      </w:r>
    </w:p>
    <w:p w:rsidR="00733CD5" w:rsidRDefault="00733CD5" w:rsidP="00733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party of chiefs and others to the place where the bodies were found. This would, if true, be highly</w:t>
      </w:r>
    </w:p>
    <w:p w:rsidR="00733CD5" w:rsidRDefault="00733CD5" w:rsidP="00733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incriminating. Two questions arise in this connection. First, there is conflicting evidence whether the</w:t>
      </w:r>
    </w:p>
    <w:p w:rsidR="00733CD5" w:rsidRDefault="00733CD5" w:rsidP="00733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bodies were found floating or submerged. The judge made no finding on this. It is of importance, because</w:t>
      </w:r>
    </w:p>
    <w:p w:rsidR="00733CD5" w:rsidRDefault="00733CD5" w:rsidP="00733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if the bodies were submerged, only the guilty person or persons would know where to find them, but if</w:t>
      </w:r>
    </w:p>
    <w:p w:rsidR="00733CD5" w:rsidRDefault="00733CD5" w:rsidP="00733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they were floating, anyone might have seen them. It is, we think, sufficient to refer to the evidence of two</w:t>
      </w:r>
    </w:p>
    <w:p w:rsidR="00733CD5" w:rsidRDefault="00733CD5" w:rsidP="00733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witnesses. Heneriko Ngobi, the mutala chief, said in his evidence, given more than sixteen months after</w:t>
      </w:r>
    </w:p>
    <w:p w:rsidR="00733CD5" w:rsidRDefault="00733CD5" w:rsidP="00733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event, that the bodies were submerged but in the statement he made to the police, he is recorded as</w:t>
      </w:r>
    </w:p>
    <w:p w:rsidR="00733CD5" w:rsidRDefault="00733CD5" w:rsidP="00733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having said that the bodies were floating. This statement is not evidence of the fact but it casts grave</w:t>
      </w:r>
    </w:p>
    <w:p w:rsidR="00733CD5" w:rsidRDefault="00733CD5" w:rsidP="00733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doubt on the reliability of the witness’ evidence. The same applies to the evidence of Sosipateri</w:t>
      </w:r>
    </w:p>
    <w:p w:rsidR="00733CD5" w:rsidRDefault="00733CD5" w:rsidP="00733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Kiwagama, a constable, who said in evidence that he did not know where the bodies were before</w:t>
      </w:r>
    </w:p>
    <w:p w:rsidR="00733CD5" w:rsidRDefault="00733CD5" w:rsidP="00733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arresting the appellant, but who was recorded in his police statement as having said the reverse. It should</w:t>
      </w:r>
    </w:p>
    <w:p w:rsidR="00733CD5" w:rsidRDefault="00733CD5" w:rsidP="00733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perhaps be added that the bodies had originally been weighted with a stone but the stone was not</w:t>
      </w:r>
    </w:p>
    <w:p w:rsidR="00733CD5" w:rsidRDefault="00733CD5" w:rsidP="00733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recovered until a day after the recovery of the bodies.</w:t>
      </w:r>
    </w:p>
    <w:p w:rsidR="00733CD5" w:rsidRDefault="00733CD5" w:rsidP="00733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other question is whether the appellant went voluntarily to the place where the bodies were</w:t>
      </w:r>
    </w:p>
    <w:p w:rsidR="00733CD5" w:rsidRDefault="00733CD5" w:rsidP="00733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found. Here, again, there is some conflict of evidence. In this connection, the judge said that the accused</w:t>
      </w:r>
    </w:p>
    <w:p w:rsidR="00733CD5" w:rsidRDefault="00733CD5" w:rsidP="00733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persons did not allege that they were beaten on the way but only at the time when the bodies were</w:t>
      </w:r>
    </w:p>
    <w:p w:rsidR="00733CD5" w:rsidRDefault="00733CD5" w:rsidP="00733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recovered. This is literally correct, but both accused alleged that they had previously been severely</w:t>
      </w:r>
    </w:p>
    <w:p w:rsidR="00733CD5" w:rsidRDefault="00733CD5" w:rsidP="00733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beaten and if this were true, the influence of it on their minds would hardly have disappeared. On this</w:t>
      </w:r>
    </w:p>
    <w:p w:rsidR="00733CD5" w:rsidRDefault="00733CD5" w:rsidP="00733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issue, the judge made a specific finding that the accused persons had gone voluntarily.</w:t>
      </w:r>
    </w:p>
    <w:p w:rsidR="00733CD5" w:rsidRDefault="00733CD5" w:rsidP="00733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On this aspect of the case, we would only say that while the evidence was incriminating, perhaps</w:t>
      </w:r>
    </w:p>
    <w:p w:rsidR="00733CD5" w:rsidRDefault="00733CD5" w:rsidP="00733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gravely so, it was such that it would not have been safe to convict on it alone. This the judge appreciated</w:t>
      </w:r>
    </w:p>
    <w:p w:rsidR="00733CD5" w:rsidRDefault="00733CD5" w:rsidP="00733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and he looked for, and found, other evidence.</w:t>
      </w:r>
    </w:p>
    <w:p w:rsidR="00733CD5" w:rsidRDefault="00733CD5" w:rsidP="00733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sake of completeness, we would mention here that two witnesses alleged that the appellant</w:t>
      </w:r>
    </w:p>
    <w:p w:rsidR="00733CD5" w:rsidRDefault="00733CD5" w:rsidP="00733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made highly incriminating remarks before the bodies were recovered. It would appear that this evidence</w:t>
      </w:r>
    </w:p>
    <w:p w:rsidR="00733CD5" w:rsidRDefault="00733CD5" w:rsidP="00733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was inadmissible and, presumably for this reason, the judge ignored it.</w:t>
      </w:r>
    </w:p>
    <w:p w:rsidR="00733CD5" w:rsidRDefault="00733CD5" w:rsidP="00733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judge did, however, rely heavily on a statement made to a magistrate by the appellant’s</w:t>
      </w:r>
    </w:p>
    <w:p w:rsidR="00733CD5" w:rsidRDefault="00733CD5" w:rsidP="00733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co-accused, regarding it as a confession and treating it as “irresistible evidence” of the guilt of the</w:t>
      </w:r>
    </w:p>
    <w:p w:rsidR="00733CD5" w:rsidRDefault="00733CD5" w:rsidP="00733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appellant. With respect, this was a fatal misdirection. If the statement were believed and if it amounted to</w:t>
      </w:r>
    </w:p>
    <w:p w:rsidR="00733CD5" w:rsidRDefault="00733CD5" w:rsidP="00733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 full confession, it could be taken into account against the appellant, but it has repeatedly been held by</w:t>
      </w:r>
    </w:p>
    <w:p w:rsidR="00733CD5" w:rsidRDefault="00733CD5" w:rsidP="00733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this court that such evidence is of slight evidential value and can only be used to give final assurance to</w:t>
      </w:r>
    </w:p>
    <w:p w:rsidR="00733CD5" w:rsidRDefault="00733CD5" w:rsidP="00733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an already strong case.</w:t>
      </w:r>
    </w:p>
    <w:p w:rsidR="00733CD5" w:rsidRDefault="00733CD5" w:rsidP="00733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 the present case, the statement made by the co-accused cannot even be regarded, for this purpose,</w:t>
      </w:r>
    </w:p>
    <w:p w:rsidR="00733CD5" w:rsidRDefault="00733CD5" w:rsidP="00733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as a confession. What he was seeking to do was to exculpate himself and inculpate the appellant. He</w:t>
      </w:r>
    </w:p>
    <w:p w:rsidR="00733CD5" w:rsidRDefault="00733CD5" w:rsidP="00733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>claimed that his first connection with the affair was when he met the appellant after the murders and all</w:t>
      </w:r>
    </w:p>
    <w:p w:rsidR="00733CD5" w:rsidRDefault="00733CD5" w:rsidP="00733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that he admitted was helping, under duress, to dispose of the bodies. Such a statement was totally</w:t>
      </w:r>
    </w:p>
    <w:p w:rsidR="00733CD5" w:rsidRDefault="00733CD5" w:rsidP="00733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inadmissible against the appellant.</w:t>
      </w:r>
    </w:p>
    <w:p w:rsidR="00733CD5" w:rsidRDefault="00733CD5" w:rsidP="00733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Incidentally, there were good reasons for doubting the truth of the statement, which was inconsistent</w:t>
      </w:r>
    </w:p>
    <w:p w:rsidR="00733CD5" w:rsidRDefault="00733CD5" w:rsidP="00733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with what he is alleged to have told the prosecution witnesses and was repudiated by him at his trial.</w:t>
      </w:r>
    </w:p>
    <w:p w:rsidR="00733CD5" w:rsidRDefault="00733CD5" w:rsidP="00733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</w:rPr>
      </w:pPr>
      <w:r>
        <w:rPr>
          <w:rFonts w:ascii="Times New Roman" w:hAnsi="Times New Roman" w:cs="Times New Roman"/>
          <w:color w:val="000080"/>
        </w:rPr>
        <w:t>Page 405 of [1974] 1 EA 402 (CAK)</w:t>
      </w:r>
    </w:p>
    <w:p w:rsidR="00733CD5" w:rsidRDefault="00733CD5" w:rsidP="00733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There was a further matter on which the judge relied. The wife of the appellant, Perusi Tibyonza, gave</w:t>
      </w:r>
    </w:p>
    <w:p w:rsidR="00733CD5" w:rsidRDefault="00733CD5" w:rsidP="00733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evidence to the effect that the deceased woman, Zabina, had accused the appellant of stealing her hen and</w:t>
      </w:r>
    </w:p>
    <w:p w:rsidR="00733CD5" w:rsidRDefault="00733CD5" w:rsidP="00733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that Zabina had performed an act of witchcraft, following which a child of the appellant had died. The</w:t>
      </w:r>
    </w:p>
    <w:p w:rsidR="00733CD5" w:rsidRDefault="00733CD5" w:rsidP="00733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judge regarded this as evidence of motive.</w:t>
      </w:r>
    </w:p>
    <w:p w:rsidR="00733CD5" w:rsidRDefault="00733CD5" w:rsidP="00733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During the course of the examination in chief of Perusi, the state attorney applied for and was granted</w:t>
      </w:r>
    </w:p>
    <w:p w:rsidR="00733CD5" w:rsidRDefault="00733CD5" w:rsidP="00733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leave to treat her as a hostile witness. Later, in the course of his judgment, he said that he had ruled that</w:t>
      </w:r>
    </w:p>
    <w:p w:rsidR="00733CD5" w:rsidRDefault="00733CD5" w:rsidP="00733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evidence given by Perusi before she was declared a hostile witness could be considered and relied on.</w:t>
      </w:r>
    </w:p>
    <w:p w:rsidR="00733CD5" w:rsidRDefault="00733CD5" w:rsidP="00733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With respect, this is a serious misdirection. The judge quoted a passage from Halsbury’s Laws of</w:t>
      </w:r>
    </w:p>
    <w:p w:rsidR="00733CD5" w:rsidRDefault="00733CD5" w:rsidP="00733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England, but this passage does not relate to witnesses declared hostile but to the position where a party</w:t>
      </w:r>
    </w:p>
    <w:p w:rsidR="00733CD5" w:rsidRDefault="00733CD5" w:rsidP="00733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contradicts part of the evidence of his own witness. The giving of leave to treat a witness as hostile is</w:t>
      </w:r>
    </w:p>
    <w:p w:rsidR="00733CD5" w:rsidRDefault="00733CD5" w:rsidP="00733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equivalent to a finding that the witness is unreliable. It enables the party calling the witness to</w:t>
      </w:r>
    </w:p>
    <w:p w:rsidR="00733CD5" w:rsidRDefault="00733CD5" w:rsidP="00733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cross-examine him and destroy his evidence. If a witness is unreliable, none of his evidence can be relied</w:t>
      </w:r>
    </w:p>
    <w:p w:rsidR="00733CD5" w:rsidRDefault="00733CD5" w:rsidP="00733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on, whether given before or after he was treated as hostile, and it can be given little, if any, weight (see</w:t>
      </w:r>
    </w:p>
    <w:p w:rsidR="00733CD5" w:rsidRDefault="00733CD5" w:rsidP="00733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Alowo v. Republic</w:t>
      </w:r>
      <w:r>
        <w:rPr>
          <w:rFonts w:ascii="Times New Roman" w:hAnsi="Times New Roman" w:cs="Times New Roman"/>
          <w:color w:val="000000"/>
        </w:rPr>
        <w:t>, [1972] E.A. 324). The rule of practice is based on logic, because if a person is found</w:t>
      </w:r>
    </w:p>
    <w:p w:rsidR="00733CD5" w:rsidRDefault="00733CD5" w:rsidP="00733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to be untruthful, there is no reason to suppose that he was any more truthful before he was caught out</w:t>
      </w:r>
    </w:p>
    <w:p w:rsidR="00733CD5" w:rsidRDefault="00733CD5" w:rsidP="00733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than after: indeed it is the very evidence that he has given that has shown his unreliability. Here, the</w:t>
      </w:r>
    </w:p>
    <w:p w:rsidR="00733CD5" w:rsidRDefault="00733CD5" w:rsidP="00733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application for leave to treat the witness as hostile appears to have been premature – there is no apparent</w:t>
      </w:r>
    </w:p>
    <w:p w:rsidR="00733CD5" w:rsidRDefault="00733CD5" w:rsidP="00733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reason for it, appearing on the record – but it was made and allowed. It must be presumed that the</w:t>
      </w:r>
    </w:p>
    <w:p w:rsidR="00733CD5" w:rsidRDefault="00733CD5" w:rsidP="00733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evidence she had given conflicted in some material respect from some earlier statement she had made.</w:t>
      </w:r>
    </w:p>
    <w:p w:rsidR="00733CD5" w:rsidRDefault="00733CD5" w:rsidP="00733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 short, the only real evidence against the appellant was of his apparent knowledge of where the</w:t>
      </w:r>
    </w:p>
    <w:p w:rsidR="00733CD5" w:rsidRDefault="00733CD5" w:rsidP="00733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bodies were to be found and this evidence was somewhat suspect. The judge found support for it in the</w:t>
      </w:r>
    </w:p>
    <w:p w:rsidR="00733CD5" w:rsidRDefault="00733CD5" w:rsidP="00733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statement made to a magistrate by the co-accused, which was inadmissible against the appellant, and in</w:t>
      </w:r>
    </w:p>
    <w:p w:rsidR="00733CD5" w:rsidRDefault="00733CD5" w:rsidP="00733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evidence of motive, which could not be trusted. For these reasons, we allowed the appeal.</w:t>
      </w:r>
    </w:p>
    <w:p w:rsidR="00733CD5" w:rsidRDefault="00733CD5" w:rsidP="00733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Order accordingly.</w:t>
      </w:r>
    </w:p>
    <w:p w:rsidR="00733CD5" w:rsidRDefault="00733CD5" w:rsidP="00733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appellant:</w:t>
      </w:r>
    </w:p>
    <w:p w:rsidR="00733CD5" w:rsidRDefault="00733CD5" w:rsidP="00733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PS Ayigihugu</w:t>
      </w:r>
    </w:p>
    <w:p w:rsidR="00733CD5" w:rsidRDefault="00733CD5" w:rsidP="00733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respondent:</w:t>
      </w:r>
    </w:p>
    <w:p w:rsidR="003278A0" w:rsidRDefault="00733CD5" w:rsidP="00733CD5">
      <w:r>
        <w:rPr>
          <w:rFonts w:ascii="Times New Roman" w:hAnsi="Times New Roman" w:cs="Times New Roman"/>
          <w:i/>
          <w:iCs/>
          <w:color w:val="000000"/>
        </w:rPr>
        <w:t xml:space="preserve">JH Omondi </w:t>
      </w:r>
      <w:r>
        <w:rPr>
          <w:rFonts w:ascii="Times New Roman" w:hAnsi="Times New Roman" w:cs="Times New Roman"/>
          <w:color w:val="000000"/>
        </w:rPr>
        <w:t xml:space="preserve">(Principal State Attorney) and </w:t>
      </w:r>
      <w:r>
        <w:rPr>
          <w:rFonts w:ascii="Times New Roman" w:hAnsi="Times New Roman" w:cs="Times New Roman"/>
          <w:i/>
          <w:iCs/>
          <w:color w:val="000000"/>
        </w:rPr>
        <w:t xml:space="preserve">L Ogwang-Obote </w:t>
      </w:r>
      <w:r>
        <w:rPr>
          <w:rFonts w:ascii="Times New Roman" w:hAnsi="Times New Roman" w:cs="Times New Roman"/>
          <w:color w:val="000000"/>
        </w:rPr>
        <w:t>(State Attorney)</w:t>
      </w:r>
      <w:bookmarkStart w:id="0" w:name="_GoBack"/>
      <w:bookmarkEnd w:id="0"/>
    </w:p>
    <w:sectPr w:rsidR="003278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CD5"/>
    <w:rsid w:val="003278A0"/>
    <w:rsid w:val="00733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95BC3C-2C72-4BBB-AF03-E19E25632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1638</Words>
  <Characters>9341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1</cp:revision>
  <dcterms:created xsi:type="dcterms:W3CDTF">2018-07-06T11:49:00Z</dcterms:created>
  <dcterms:modified xsi:type="dcterms:W3CDTF">2018-07-06T11:49:00Z</dcterms:modified>
</cp:coreProperties>
</file>