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Begumisa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Tibebaga</w:t>
      </w:r>
      <w:proofErr w:type="spellEnd"/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2004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17/02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Kato JJ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Duty of first appellate court to evaluate evidence – Failure of first appellate court to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re-evaluate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evidence – Whether failure fatal.</w:t>
      </w:r>
    </w:p>
    <w:p w:rsidR="00BD1ED5" w:rsidRDefault="00E34641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D1ED5">
        <w:rPr>
          <w:rFonts w:ascii="Times New Roman" w:hAnsi="Times New Roman" w:cs="Times New Roman"/>
          <w:i/>
          <w:iCs/>
          <w:color w:val="000000"/>
        </w:rPr>
        <w:t>[2] Court of Appeal Rules – Rule 29(1) – Whether the use of the word ‘may’ gives Court of Appeal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discretion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evaluate evidence in the High Court.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</w:t>
      </w:r>
      <w:proofErr w:type="spellStart"/>
      <w:r>
        <w:rPr>
          <w:rFonts w:ascii="Times New Roman" w:hAnsi="Times New Roman" w:cs="Times New Roman"/>
          <w:color w:val="000000"/>
        </w:rPr>
        <w:t>Resjudicata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to action.</w:t>
      </w:r>
    </w:p>
    <w:p w:rsidR="00BD1ED5" w:rsidRDefault="00BD1ED5" w:rsidP="00BD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sued the appellants in the High Court to recover the suit land claiming the appellants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trespassers upon it and that he had title document </w:t>
      </w:r>
      <w:r w:rsidR="00E34641">
        <w:rPr>
          <w:rFonts w:ascii="Times New Roman" w:hAnsi="Times New Roman" w:cs="Times New Roman"/>
          <w:color w:val="000000"/>
        </w:rPr>
        <w:t>averring</w:t>
      </w:r>
      <w:r>
        <w:rPr>
          <w:rFonts w:ascii="Times New Roman" w:hAnsi="Times New Roman" w:cs="Times New Roman"/>
          <w:color w:val="000000"/>
        </w:rPr>
        <w:t xml:space="preserve"> the land under the Registration of Titles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Act.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decided in favour of the respondent and the appellants appealed to the Court of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Appeal. Upon the appellants’ application, the Court of Appeal directed that some further evidence be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by a Commissioner and all the parties chose the Registrar of the High Court.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Registrar heard the evidence of a surveyor from the Lands and Surveys Department and recorded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evidence which he submitted to the Court of Appeal. The Court of Appeal dismissed the evidence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taken by the Registrar as one sided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and without evaluating the evidence in the High Court, decided in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the respondent. The appellants further appealed to the Supreme Court on the ground that the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 erred in law by failing to adequately evaluate the evidence adduced as a whole and make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own conclusions.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argued that rule 29(1) of the Court of Appeal Rules gave the court the discretion to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re-evaluate the evidence or not.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- Although the wording of rule 29(1) of the Court of Appeal Rules uses the word ‘</w:t>
      </w:r>
      <w:proofErr w:type="gramStart"/>
      <w:r>
        <w:rPr>
          <w:rFonts w:ascii="Times New Roman" w:hAnsi="Times New Roman" w:cs="Times New Roman"/>
          <w:color w:val="000000"/>
        </w:rPr>
        <w:t>may</w:t>
      </w:r>
      <w:proofErr w:type="gramEnd"/>
      <w:r>
        <w:rPr>
          <w:rFonts w:ascii="Times New Roman" w:hAnsi="Times New Roman" w:cs="Times New Roman"/>
          <w:color w:val="000000"/>
        </w:rPr>
        <w:t>’ the legal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obligation on a first appellate court to re-appraise evidence is founded on common law rather than in the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procedure. It is a well settled principle that a first appeal, the parties are entitled to obtain from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court its own decision on issues of fact and law, giving due allowance for the fact that it has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neither seen nor heard the witnesses.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Loghllan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Cumberland </w:t>
      </w:r>
      <w:r>
        <w:rPr>
          <w:rFonts w:ascii="Times New Roman" w:hAnsi="Times New Roman" w:cs="Times New Roman"/>
          <w:color w:val="000000"/>
        </w:rPr>
        <w:t xml:space="preserve">[1898] I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704 and </w:t>
      </w:r>
      <w:r>
        <w:rPr>
          <w:rFonts w:ascii="Times New Roman" w:hAnsi="Times New Roman" w:cs="Times New Roman"/>
          <w:i/>
          <w:iCs/>
          <w:color w:val="000000"/>
        </w:rPr>
        <w:t xml:space="preserve">Pandya v R </w:t>
      </w:r>
      <w:r>
        <w:rPr>
          <w:rFonts w:ascii="Times New Roman" w:hAnsi="Times New Roman" w:cs="Times New Roman"/>
          <w:color w:val="000000"/>
        </w:rPr>
        <w:t>[1957] EA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336 approved.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was allowed.</w:t>
      </w:r>
    </w:p>
    <w:p w:rsidR="00BD1ED5" w:rsidRDefault="00BD1ED5" w:rsidP="00E346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BD1ED5" w:rsidRDefault="00BD1ED5" w:rsidP="00BD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D1ED5" w:rsidRDefault="00BD1ED5" w:rsidP="00BD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E346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D1ED5" w:rsidRDefault="00BD1ED5" w:rsidP="00BD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BD1ED5" w:rsidRDefault="00BD1ED5" w:rsidP="00BD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Moses and another v Uganda </w:t>
      </w:r>
      <w:r>
        <w:rPr>
          <w:rFonts w:ascii="Times New Roman" w:hAnsi="Times New Roman" w:cs="Times New Roman"/>
          <w:color w:val="000000"/>
        </w:rPr>
        <w:t xml:space="preserve">criminal appeal number 1 of 1997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BD1ED5" w:rsidRDefault="00BD1ED5" w:rsidP="00BD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 Uganda </w:t>
      </w:r>
      <w:r>
        <w:rPr>
          <w:rFonts w:ascii="Times New Roman" w:hAnsi="Times New Roman" w:cs="Times New Roman"/>
          <w:color w:val="000000"/>
        </w:rPr>
        <w:t xml:space="preserve">criminal appeal number 10 of 1997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BD1ED5" w:rsidRDefault="00BD1ED5" w:rsidP="00BD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Pandya v Republic </w:t>
      </w:r>
      <w:r>
        <w:rPr>
          <w:rFonts w:ascii="Times New Roman" w:hAnsi="Times New Roman" w:cs="Times New Roman"/>
          <w:color w:val="000000"/>
        </w:rPr>
        <w:t xml:space="preserve">[1957] EA 336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BD1ED5" w:rsidRDefault="00BD1ED5" w:rsidP="00BD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Ruwala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[1957] EA 570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BD1ED5" w:rsidRDefault="00BD1ED5" w:rsidP="00BD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BD1ED5" w:rsidRDefault="00BD1ED5" w:rsidP="00BD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Coghlan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Cumberland </w:t>
      </w:r>
      <w:r>
        <w:rPr>
          <w:rFonts w:ascii="Times New Roman" w:hAnsi="Times New Roman" w:cs="Times New Roman"/>
          <w:color w:val="000000"/>
        </w:rPr>
        <w:t xml:space="preserve">[1898] 1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704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sectPr w:rsidR="00BD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D5"/>
    <w:rsid w:val="00BD1ED5"/>
    <w:rsid w:val="00E34641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62D7-9109-4F54-BD51-877CA843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2018-07-03T13:23:00Z</dcterms:created>
  <dcterms:modified xsi:type="dcterms:W3CDTF">2018-07-10T11:03:00Z</dcterms:modified>
</cp:coreProperties>
</file>