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6E3" w:rsidRDefault="006F66E3" w:rsidP="00C168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Ceneast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Airlines Ltd v Kenya Shell Ltd</w:t>
      </w:r>
    </w:p>
    <w:p w:rsidR="006F66E3" w:rsidRDefault="006F66E3" w:rsidP="00C168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6F66E3" w:rsidRDefault="006F66E3" w:rsidP="00C168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26 May 2000</w:t>
      </w:r>
    </w:p>
    <w:p w:rsidR="006F66E3" w:rsidRDefault="006F66E3" w:rsidP="00C168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174/99</w:t>
      </w:r>
    </w:p>
    <w:p w:rsidR="006F66E3" w:rsidRDefault="006F66E3" w:rsidP="00C168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Akiwumi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Owuor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6F66E3" w:rsidRDefault="006F66E3" w:rsidP="00C168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6F66E3" w:rsidRDefault="006F66E3" w:rsidP="00C168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6F66E3" w:rsidRDefault="006F66E3" w:rsidP="00C168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Judgment – Judgment in default of appearance – Application to set aside – Factors to be considered</w:t>
      </w:r>
    </w:p>
    <w:p w:rsidR="006F66E3" w:rsidRDefault="006F66E3" w:rsidP="00C168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– Existence of </w:t>
      </w:r>
      <w:r>
        <w:rPr>
          <w:rFonts w:ascii="Times New Roman" w:hAnsi="Times New Roman" w:cs="Times New Roman"/>
          <w:color w:val="000000"/>
        </w:rPr>
        <w:t xml:space="preserve">prima facie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Exercise of judicial discretion – Whether the trial court’s discretion</w:t>
      </w:r>
    </w:p>
    <w:p w:rsidR="006F66E3" w:rsidRDefault="006F66E3" w:rsidP="00C168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should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have been exercised in favour of the Appellant – Order IXA – Civil Procedure Rules.</w:t>
      </w:r>
    </w:p>
    <w:p w:rsidR="006F66E3" w:rsidRDefault="006F66E3" w:rsidP="00C168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Practice – Summons to enter appearance – Time within which to enter appearance – Summons must</w:t>
      </w:r>
    </w:p>
    <w:p w:rsidR="006F66E3" w:rsidRDefault="006F66E3" w:rsidP="00C168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provide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at least ten days – Order IV, Rule 3(4) – Civil Procedure Rules.</w:t>
      </w:r>
    </w:p>
    <w:p w:rsidR="006F66E3" w:rsidRDefault="006F66E3" w:rsidP="006F6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6F66E3" w:rsidRDefault="006F66E3" w:rsidP="006F6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Judgment in default of appearance against the Appellant was entered on 4 January 1999. On 15 January</w:t>
      </w:r>
      <w:r w:rsidR="00C168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 applied under Order IXA, Rule 3(1), </w:t>
      </w:r>
      <w:proofErr w:type="gramStart"/>
      <w:r>
        <w:rPr>
          <w:rFonts w:ascii="Times New Roman" w:hAnsi="Times New Roman" w:cs="Times New Roman"/>
          <w:color w:val="000000"/>
        </w:rPr>
        <w:t>Civil</w:t>
      </w:r>
      <w:proofErr w:type="gramEnd"/>
      <w:r>
        <w:rPr>
          <w:rFonts w:ascii="Times New Roman" w:hAnsi="Times New Roman" w:cs="Times New Roman"/>
          <w:color w:val="000000"/>
        </w:rPr>
        <w:t xml:space="preserve"> Procedure Rules for the judgment to be set aside</w:t>
      </w:r>
      <w:r w:rsidR="00C168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grounds that it had not been served with summons to enter appearance and that the amount</w:t>
      </w:r>
      <w:r w:rsidR="00C168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claimed in the plaint was disputed. The application was dismissed on 20 July 1999. On appeal.</w:t>
      </w:r>
    </w:p>
    <w:p w:rsidR="006F66E3" w:rsidRDefault="006F66E3" w:rsidP="006F6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Court had a wide discretion to set aside a judgment on terms that were just but it would not</w:t>
      </w:r>
      <w:r w:rsidR="00C168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usually set aside a regular judgment unless it was satisfied that there was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which</w:t>
      </w:r>
      <w:r w:rsidR="00C168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should go to trial for adjudication; </w:t>
      </w:r>
      <w:r>
        <w:rPr>
          <w:rFonts w:ascii="Times New Roman" w:hAnsi="Times New Roman" w:cs="Times New Roman"/>
          <w:i/>
          <w:iCs/>
          <w:color w:val="000000"/>
        </w:rPr>
        <w:t xml:space="preserve">Patel v EA Cargo Handling </w:t>
      </w:r>
      <w:r>
        <w:rPr>
          <w:rFonts w:ascii="Times New Roman" w:hAnsi="Times New Roman" w:cs="Times New Roman"/>
          <w:color w:val="000000"/>
        </w:rPr>
        <w:t>[1974] EA 75 applied. In this instance, the</w:t>
      </w:r>
      <w:r w:rsidR="00C168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fact that the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21 438 007-95 claimed by the Respondent included value added tax whereas it</w:t>
      </w:r>
      <w:r w:rsidR="00C168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appeared that the products supplied were exempted from value added tax at the material time, raised a</w:t>
      </w:r>
      <w:r w:rsidR="00C168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triable issue that should have moved the court to exercise its discretion in the Appellant’s favour.</w:t>
      </w:r>
    </w:p>
    <w:p w:rsidR="006F66E3" w:rsidRDefault="006F66E3" w:rsidP="006F6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curiam</w:t>
      </w:r>
      <w:proofErr w:type="spellEnd"/>
      <w:r>
        <w:rPr>
          <w:rFonts w:ascii="Times New Roman" w:hAnsi="Times New Roman" w:cs="Times New Roman"/>
          <w:color w:val="000000"/>
        </w:rPr>
        <w:t>: It was a mandatory requirement of the Civil Procedure Rules Order IV, Rule 3(4) that the</w:t>
      </w:r>
      <w:r w:rsidR="00C168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given for entering appearance had to be at least ten days. A summons that required a defendant to</w:t>
      </w:r>
      <w:r w:rsidR="00C168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enter appearance within ten days of service was invalid and of no effect.</w:t>
      </w:r>
    </w:p>
    <w:p w:rsidR="006F66E3" w:rsidRDefault="006F66E3" w:rsidP="006F6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in judgment</w:t>
      </w:r>
    </w:p>
    <w:p w:rsidR="006F66E3" w:rsidRDefault="006F66E3" w:rsidP="006F6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6F66E3" w:rsidRDefault="006F66E3" w:rsidP="006F6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6F66E3" w:rsidRDefault="006F66E3" w:rsidP="006F6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3F18BF" w:rsidRDefault="006F66E3" w:rsidP="006F66E3"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</w:rPr>
        <w:t xml:space="preserve">Patel v EA Cargo Handling Service </w:t>
      </w:r>
      <w:r>
        <w:rPr>
          <w:rFonts w:ascii="Times New Roman" w:hAnsi="Times New Roman" w:cs="Times New Roman"/>
          <w:color w:val="000000"/>
        </w:rPr>
        <w:t xml:space="preserve">[1974] EA 75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E3"/>
    <w:rsid w:val="003F18BF"/>
    <w:rsid w:val="006F66E3"/>
    <w:rsid w:val="00C1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6610C-F60C-43DA-860D-701B6E9E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2018-07-05T10:11:00Z</dcterms:created>
  <dcterms:modified xsi:type="dcterms:W3CDTF">2018-07-10T14:47:00Z</dcterms:modified>
</cp:coreProperties>
</file>