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0E" w:rsidRDefault="00BC670E" w:rsidP="00BC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Chali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BC670E" w:rsidRDefault="00BC670E" w:rsidP="00BC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Mwanza</w:t>
      </w:r>
    </w:p>
    <w:p w:rsidR="00BC670E" w:rsidRDefault="00BC670E" w:rsidP="00BC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8 June 2006</w:t>
      </w:r>
    </w:p>
    <w:p w:rsidR="00BC670E" w:rsidRDefault="00BC670E" w:rsidP="00BC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56/95</w:t>
      </w:r>
    </w:p>
    <w:p w:rsidR="00BC670E" w:rsidRDefault="00BC670E" w:rsidP="00BC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Makame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Kisanga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Lugakingira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BC670E" w:rsidRDefault="00BC670E" w:rsidP="00BC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C670E" w:rsidRDefault="00BC670E" w:rsidP="00BC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BC670E" w:rsidRDefault="00BC670E" w:rsidP="00BC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Effect of death of judge before signing judgment.</w:t>
      </w:r>
    </w:p>
    <w:p w:rsidR="00BC670E" w:rsidRDefault="00BC670E" w:rsidP="00BC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C670E" w:rsidRDefault="00BC670E" w:rsidP="00BC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convicted and sentenced to death. He appealed on the grounds that the evidence was</w:t>
      </w:r>
      <w:r w:rsidR="00E415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circumstantial and that it was of a quality that would not reasonably lead to the appellant’s conviction.</w:t>
      </w:r>
    </w:p>
    <w:p w:rsidR="00BC670E" w:rsidRDefault="00BC670E" w:rsidP="00BC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learned trial Judge meticulously looked at such evidence and based on the supporting</w:t>
      </w:r>
      <w:r w:rsidR="00E415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he was fully entitled to hold the same view as that of his assessors that the appellant’s guilt had</w:t>
      </w:r>
      <w:r w:rsidR="00E415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established. He also correctly warned himself that although he was satisfied that the appellant had</w:t>
      </w:r>
      <w:r w:rsidR="00E415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told lies and that lies can be told for a variety of reasons, in this particular case it was because the</w:t>
      </w:r>
      <w:r w:rsidR="00E415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trying to hide his guilt.(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Kiperumi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Arap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Koske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(1949) 16 EACA 135 followed).</w:t>
      </w:r>
      <w:r w:rsidR="00E415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 </w:t>
      </w:r>
      <w:proofErr w:type="spellStart"/>
      <w:r>
        <w:rPr>
          <w:rFonts w:ascii="Times New Roman" w:hAnsi="Times New Roman" w:cs="Times New Roman"/>
          <w:color w:val="000000"/>
        </w:rPr>
        <w:t>counsel</w:t>
      </w:r>
      <w:proofErr w:type="spellEnd"/>
      <w:r>
        <w:rPr>
          <w:rFonts w:ascii="Times New Roman" w:hAnsi="Times New Roman" w:cs="Times New Roman"/>
          <w:color w:val="000000"/>
        </w:rPr>
        <w:t xml:space="preserve"> should not always resist appeals against the Republic, no matter the merit or lack of it. If</w:t>
      </w:r>
      <w:r w:rsidR="00E415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serious consideration and in keeping with professional ethics the state attorney is of the view that he</w:t>
      </w:r>
      <w:r w:rsidR="00E415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not in a position to support a conviction, he should feel free and indeed feel obliged to inform the court</w:t>
      </w:r>
      <w:r w:rsidR="00E415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bearing in mind that he is an officer of the court.</w:t>
      </w:r>
      <w:r w:rsidR="00E415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appeal was heard with a panel of three justices, including the late </w:t>
      </w:r>
      <w:proofErr w:type="spellStart"/>
      <w:r>
        <w:rPr>
          <w:rFonts w:ascii="Times New Roman" w:hAnsi="Times New Roman" w:cs="Times New Roman"/>
          <w:color w:val="000000"/>
        </w:rPr>
        <w:t>Lugakingira</w:t>
      </w:r>
      <w:proofErr w:type="spellEnd"/>
      <w:r>
        <w:rPr>
          <w:rFonts w:ascii="Times New Roman" w:hAnsi="Times New Roman" w:cs="Times New Roman"/>
          <w:color w:val="000000"/>
        </w:rPr>
        <w:t xml:space="preserve"> JA, the third</w:t>
      </w:r>
      <w:r w:rsidR="00E415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among equals in the panel. Following the inevitable conference there emerged complete consensus that</w:t>
      </w:r>
      <w:r w:rsidR="00E415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had no merit and should be dismissed. This was after complete ventilation and the</w:t>
      </w:r>
      <w:r w:rsidR="00E415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identification of reasons. After that, </w:t>
      </w:r>
      <w:proofErr w:type="spellStart"/>
      <w:r>
        <w:rPr>
          <w:rFonts w:ascii="Times New Roman" w:hAnsi="Times New Roman" w:cs="Times New Roman"/>
          <w:color w:val="000000"/>
        </w:rPr>
        <w:t>Lugakingira</w:t>
      </w:r>
      <w:proofErr w:type="spellEnd"/>
      <w:r>
        <w:rPr>
          <w:rFonts w:ascii="Times New Roman" w:hAnsi="Times New Roman" w:cs="Times New Roman"/>
          <w:color w:val="000000"/>
        </w:rPr>
        <w:t xml:space="preserve"> JA died before the composition and signing of the</w:t>
      </w:r>
      <w:r w:rsidR="00E415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judgment. Because all three judges had agreed on the destination of the appeal and on the reasoning steps</w:t>
      </w:r>
      <w:r w:rsidR="00E415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get there, the other two judges felt that they could deliver </w:t>
      </w:r>
      <w:bookmarkStart w:id="0" w:name="_GoBack"/>
      <w:bookmarkEnd w:id="0"/>
      <w:r w:rsidR="00E41529">
        <w:rPr>
          <w:rFonts w:ascii="Times New Roman" w:hAnsi="Times New Roman" w:cs="Times New Roman"/>
          <w:color w:val="000000"/>
        </w:rPr>
        <w:t>the unanimous</w:t>
      </w:r>
      <w:r>
        <w:rPr>
          <w:rFonts w:ascii="Times New Roman" w:hAnsi="Times New Roman" w:cs="Times New Roman"/>
          <w:color w:val="000000"/>
        </w:rPr>
        <w:t xml:space="preserve"> judgment of the court, which</w:t>
      </w:r>
      <w:r w:rsidR="00E415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naturally cannot now be signed by the late judge. Even if </w:t>
      </w:r>
      <w:proofErr w:type="spellStart"/>
      <w:r>
        <w:rPr>
          <w:rFonts w:ascii="Times New Roman" w:hAnsi="Times New Roman" w:cs="Times New Roman"/>
          <w:color w:val="000000"/>
        </w:rPr>
        <w:t>Lugakingira</w:t>
      </w:r>
      <w:proofErr w:type="spellEnd"/>
      <w:r>
        <w:rPr>
          <w:rFonts w:ascii="Times New Roman" w:hAnsi="Times New Roman" w:cs="Times New Roman"/>
          <w:color w:val="000000"/>
        </w:rPr>
        <w:t xml:space="preserve"> JA had dissented and was still</w:t>
      </w:r>
      <w:r w:rsidR="00E415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alive, or, as is now the case, he is dead, the other two judges would still be in the majority.</w:t>
      </w:r>
    </w:p>
    <w:p w:rsidR="00BC670E" w:rsidRDefault="00BC670E" w:rsidP="00BC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BC670E" w:rsidRDefault="00BC670E" w:rsidP="00BC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BC670E" w:rsidRDefault="00BC670E" w:rsidP="00BC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BC670E" w:rsidRDefault="00BC670E" w:rsidP="00BC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BC670E" w:rsidRDefault="00BC670E" w:rsidP="00BC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AB7022" w:rsidRDefault="00BC670E" w:rsidP="00BC670E">
      <w:proofErr w:type="spellStart"/>
      <w:r>
        <w:rPr>
          <w:rFonts w:ascii="Times New Roman" w:hAnsi="Times New Roman" w:cs="Times New Roman"/>
          <w:i/>
          <w:iCs/>
          <w:color w:val="000000"/>
        </w:rPr>
        <w:t>Kiperumi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Arap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Koske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(1949) 16 EACA 135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0E"/>
    <w:rsid w:val="00AB7022"/>
    <w:rsid w:val="00BC670E"/>
    <w:rsid w:val="00E4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1A346-98FC-479A-86CF-375857C8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2018-07-05T05:56:00Z</dcterms:created>
  <dcterms:modified xsi:type="dcterms:W3CDTF">2018-07-10T15:08:00Z</dcterms:modified>
</cp:coreProperties>
</file>