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D8" w:rsidRDefault="00B00DD8" w:rsidP="00B0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Customs v Car &amp; General (Kenya) Ltd</w:t>
      </w:r>
    </w:p>
    <w:p w:rsidR="00B00DD8" w:rsidRDefault="00B00DD8" w:rsidP="00B0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Mombasa; Court of Appeal at Mombasa</w:t>
      </w:r>
    </w:p>
    <w:p w:rsidR="00B00DD8" w:rsidRDefault="00B00DD8" w:rsidP="00B0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12 October 1973</w:t>
      </w:r>
    </w:p>
    <w:p w:rsidR="00B00DD8" w:rsidRDefault="00B00DD8" w:rsidP="00B0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2/1973 (21/74); 57/1973 (34/74)</w:t>
      </w:r>
    </w:p>
    <w:p w:rsidR="00B00DD8" w:rsidRDefault="00B00DD8" w:rsidP="00B0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Dermot Sheridan J, Law Ag V-P,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B00DD8" w:rsidRDefault="00B00DD8" w:rsidP="00B0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00DD8" w:rsidRDefault="00B00DD8" w:rsidP="00B0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Customs &amp; Excise – Classification by Commissioner – General – Industrial goods – Classification</w:t>
      </w:r>
    </w:p>
    <w:p w:rsidR="00B00DD8" w:rsidRDefault="00B00DD8" w:rsidP="00B0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shown to be wrong upheld – Customs Tariff Act </w:t>
      </w:r>
      <w:r>
        <w:rPr>
          <w:rFonts w:ascii="Times New Roman" w:hAnsi="Times New Roman" w:cs="Times New Roman"/>
          <w:color w:val="000000"/>
        </w:rPr>
        <w:t>1970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00DD8" w:rsidRDefault="00B00DD8" w:rsidP="00B0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C2911" w:rsidRDefault="00B00DD8" w:rsidP="005C2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imported into Kenya three portable battery charger boosters designed for use in small</w:t>
      </w:r>
      <w:r w:rsidR="005C2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garages and filling stations.</w:t>
      </w:r>
      <w:r w:rsidR="005C2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first appeal the question was whether these boosters came within the tariff heading Industrial.</w:t>
      </w:r>
      <w:r w:rsidR="005C2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contended that “industrial” meant solely to manufacture and the respondent that it</w:t>
      </w:r>
      <w:r w:rsidR="005C2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included any systematic economic activity.</w:t>
      </w:r>
      <w:r w:rsidR="005C2911">
        <w:rPr>
          <w:rFonts w:ascii="Times New Roman" w:hAnsi="Times New Roman" w:cs="Times New Roman"/>
          <w:color w:val="000000"/>
        </w:rPr>
        <w:t xml:space="preserve"> </w:t>
      </w:r>
    </w:p>
    <w:p w:rsidR="005C2911" w:rsidRDefault="005C2911" w:rsidP="005C2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00DD8" w:rsidRDefault="00B00DD8" w:rsidP="005C2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respondent had not shown that the goods were incorrectly classified as non-industrial.</w:t>
      </w:r>
    </w:p>
    <w:p w:rsidR="00B00DD8" w:rsidRDefault="00B00DD8" w:rsidP="00B0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B00DD8" w:rsidRDefault="00B00DD8" w:rsidP="00B0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664035" w:rsidRDefault="00B00DD8" w:rsidP="00B00DD8"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Tarmal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Industries Ltd. v. Customs</w:t>
      </w:r>
      <w:r>
        <w:rPr>
          <w:rFonts w:ascii="Times New Roman" w:hAnsi="Times New Roman" w:cs="Times New Roman"/>
          <w:color w:val="000000"/>
        </w:rPr>
        <w:t>, [1968] E.A. 471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D8"/>
    <w:rsid w:val="005C2911"/>
    <w:rsid w:val="00664035"/>
    <w:rsid w:val="00B0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CBE1A-9878-4B72-A6D1-CE79451E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2018-07-05T12:57:00Z</dcterms:created>
  <dcterms:modified xsi:type="dcterms:W3CDTF">2018-07-12T08:16:00Z</dcterms:modified>
</cp:coreProperties>
</file>