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Devani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Patel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465 (HCK)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December 1974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36/1973 (133/74)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Simpson and Kneller JJ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Rent Restriction – Standard rent – Identity of premises – Two rooms added – Premises not identical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– Standard rent calculated on cost of construction – Rent Restriction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296),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4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Rent Restriction – Rent – Overpayment by tenant – No jurisdiction for Tribunal to order repayment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landlord – Rent Restriction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296) </w:t>
      </w:r>
      <w:r>
        <w:rPr>
          <w:rFonts w:ascii="Times New Roman" w:hAnsi="Times New Roman" w:cs="Times New Roman"/>
          <w:i/>
          <w:iCs/>
          <w:color w:val="000000"/>
        </w:rPr>
        <w:t xml:space="preserve">ss. </w:t>
      </w:r>
      <w:r>
        <w:rPr>
          <w:rFonts w:ascii="Times New Roman" w:hAnsi="Times New Roman" w:cs="Times New Roman"/>
          <w:color w:val="000000"/>
        </w:rPr>
        <w:t>5, 19(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tribunal assessed the standard rent of premises by adding to the rent on 1 January 1965 a sum based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the cost of alterations which added to the premises another bedroom and a study.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Tribunal calculated the overpayment and gave the respondent the judgment for this sum.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 the appellants contended that the Tribunal had no power to give judgment for rent overpaid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by</w:t>
      </w:r>
      <w:proofErr w:type="gramEnd"/>
      <w:r>
        <w:rPr>
          <w:rFonts w:ascii="Times New Roman" w:hAnsi="Times New Roman" w:cs="Times New Roman"/>
          <w:color w:val="000000"/>
        </w:rPr>
        <w:t xml:space="preserve"> a tenant, and that the Tribunal had incorrectly assessed the standard rent, since the alterations made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were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not minor, and the standard rents should have been calculated on the costs of construction of the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premises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Tribunal has no power to give judgment against a landlord for rent overpaid by a tenant;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identity of the premises leased had changed and the standard rent should have been calculated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the cost of construction.</w:t>
      </w:r>
    </w:p>
    <w:p w:rsidR="009E5351" w:rsidRDefault="009E5351" w:rsidP="009E5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E43AAB" w:rsidRDefault="009E5351" w:rsidP="009E5351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  <w:bookmarkStart w:id="0" w:name="_GoBack"/>
      <w:bookmarkEnd w:id="0"/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51"/>
    <w:rsid w:val="009E5351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EF765-BCD5-45E9-8B93-A0A494F7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2018-07-06T12:26:00Z</dcterms:created>
  <dcterms:modified xsi:type="dcterms:W3CDTF">2018-07-06T12:26:00Z</dcterms:modified>
</cp:coreProperties>
</file>