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Hadija v Iddi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October 1973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85/1972 (19/74)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Dermot Sheridan J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Probate and Administration – Limited grant – For purpose of action against deceased – Grant may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be made when no suit pending – Indian Succession Act </w:t>
      </w:r>
      <w:r>
        <w:rPr>
          <w:rFonts w:ascii="Times New Roman" w:hAnsi="Times New Roman" w:cs="Times New Roman"/>
          <w:color w:val="000000"/>
        </w:rPr>
        <w:t xml:space="preserve">1865, </w:t>
      </w:r>
      <w:r>
        <w:rPr>
          <w:rFonts w:ascii="Times New Roman" w:hAnsi="Times New Roman" w:cs="Times New Roman"/>
          <w:i/>
          <w:iCs/>
          <w:color w:val="000000"/>
        </w:rPr>
        <w:t>s.</w:t>
      </w:r>
      <w:r>
        <w:rPr>
          <w:rFonts w:ascii="Times New Roman" w:hAnsi="Times New Roman" w:cs="Times New Roman"/>
          <w:color w:val="000000"/>
        </w:rPr>
        <w:t>222.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8226F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was appointed the personal representative of a deceased driver against whom a claim was</w:t>
      </w:r>
      <w:r w:rsidR="009822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made.</w:t>
      </w:r>
      <w:r w:rsidR="009822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filed suit praying that the issue of letters of administration be set aside, and argued that</w:t>
      </w:r>
      <w:r w:rsidR="009822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representation might be granted only when there was a pending suit.</w:t>
      </w:r>
      <w:r w:rsidR="009822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contended that the section applied both where a suit was pending and also when one</w:t>
      </w:r>
      <w:r w:rsidR="009822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to be filed.</w:t>
      </w:r>
      <w:r w:rsidR="0098226F">
        <w:rPr>
          <w:rFonts w:ascii="Times New Roman" w:hAnsi="Times New Roman" w:cs="Times New Roman"/>
          <w:color w:val="000000"/>
        </w:rPr>
        <w:t xml:space="preserve"> </w:t>
      </w:r>
    </w:p>
    <w:p w:rsidR="0098226F" w:rsidRDefault="0098226F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an appointment may be made even when there is no suit pending (</w:t>
      </w:r>
      <w:r>
        <w:rPr>
          <w:rFonts w:ascii="Times New Roman" w:hAnsi="Times New Roman" w:cs="Times New Roman"/>
          <w:i/>
          <w:iCs/>
          <w:color w:val="000000"/>
        </w:rPr>
        <w:t xml:space="preserve">Gibbs v. Roy </w:t>
      </w:r>
      <w:r>
        <w:rPr>
          <w:rFonts w:ascii="Times New Roman" w:hAnsi="Times New Roman" w:cs="Times New Roman"/>
          <w:color w:val="000000"/>
        </w:rPr>
        <w:t>(7) followed).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dismissed.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In re Elizabeth Wensley </w:t>
      </w:r>
      <w:r>
        <w:rPr>
          <w:rFonts w:ascii="Times New Roman" w:hAnsi="Times New Roman" w:cs="Times New Roman"/>
          <w:color w:val="000000"/>
        </w:rPr>
        <w:t>(1882), 7 P.D. 13.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Secretary of State for Foreign Affairs v. Charlesworth, Pilling</w:t>
      </w:r>
      <w:r>
        <w:rPr>
          <w:rFonts w:ascii="Times New Roman" w:hAnsi="Times New Roman" w:cs="Times New Roman"/>
          <w:color w:val="000000"/>
        </w:rPr>
        <w:t>, [1901] A.C. 373.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In the estate of A. B. Simpson</w:t>
      </w:r>
      <w:r>
        <w:rPr>
          <w:rFonts w:ascii="Times New Roman" w:hAnsi="Times New Roman" w:cs="Times New Roman"/>
          <w:color w:val="000000"/>
        </w:rPr>
        <w:t>, [1936] P. 40.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 xml:space="preserve">Khotodad v. Bai Jerbhai </w:t>
      </w:r>
      <w:r>
        <w:rPr>
          <w:rFonts w:ascii="Times New Roman" w:hAnsi="Times New Roman" w:cs="Times New Roman"/>
          <w:color w:val="000000"/>
        </w:rPr>
        <w:t>(1938), 62 Bom. 64.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>In the goods of Knight</w:t>
      </w:r>
      <w:r>
        <w:rPr>
          <w:rFonts w:ascii="Times New Roman" w:hAnsi="Times New Roman" w:cs="Times New Roman"/>
          <w:color w:val="000000"/>
        </w:rPr>
        <w:t>, [1939] 3 All E.R. 928.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 xml:space="preserve">Said Bin Seif v. Shariff Mohamed Shatry </w:t>
      </w:r>
      <w:r>
        <w:rPr>
          <w:rFonts w:ascii="Times New Roman" w:hAnsi="Times New Roman" w:cs="Times New Roman"/>
          <w:color w:val="000000"/>
        </w:rPr>
        <w:t>(1940), 19 K.L.R. 9.</w:t>
      </w:r>
    </w:p>
    <w:p w:rsidR="00B05264" w:rsidRDefault="00B05264" w:rsidP="00B0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(7) </w:t>
      </w:r>
      <w:r>
        <w:rPr>
          <w:rFonts w:ascii="Times New Roman" w:hAnsi="Times New Roman" w:cs="Times New Roman"/>
          <w:i/>
          <w:iCs/>
          <w:color w:val="000000"/>
        </w:rPr>
        <w:t>Gibbs v. Roy</w:t>
      </w:r>
      <w:r>
        <w:rPr>
          <w:rFonts w:ascii="Times New Roman" w:hAnsi="Times New Roman" w:cs="Times New Roman"/>
          <w:color w:val="000000"/>
        </w:rPr>
        <w:t>, 85 C.L.J. 280.</w:t>
      </w:r>
    </w:p>
    <w:p w:rsidR="00664035" w:rsidRDefault="00B05264" w:rsidP="00B05264">
      <w:r>
        <w:rPr>
          <w:rFonts w:ascii="Times New Roman" w:hAnsi="Times New Roman" w:cs="Times New Roman"/>
          <w:color w:val="000000"/>
        </w:rPr>
        <w:t xml:space="preserve">(8) </w:t>
      </w:r>
      <w:r>
        <w:rPr>
          <w:rFonts w:ascii="Times New Roman" w:hAnsi="Times New Roman" w:cs="Times New Roman"/>
          <w:i/>
          <w:iCs/>
          <w:color w:val="000000"/>
        </w:rPr>
        <w:t>Mandavia v. Rattan Singh</w:t>
      </w:r>
      <w:r>
        <w:rPr>
          <w:rFonts w:ascii="Times New Roman" w:hAnsi="Times New Roman" w:cs="Times New Roman"/>
          <w:color w:val="000000"/>
        </w:rPr>
        <w:t>, [1968] E.A. 148.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64"/>
    <w:rsid w:val="00664035"/>
    <w:rsid w:val="0098226F"/>
    <w:rsid w:val="00B0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DFAC1-6724-43F4-9E7E-68D1FEB3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2018-07-05T12:55:00Z</dcterms:created>
  <dcterms:modified xsi:type="dcterms:W3CDTF">2018-07-12T12:41:00Z</dcterms:modified>
</cp:coreProperties>
</file>