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Haji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Abdalla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November 2003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71/01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Record of appeal – Decree – Incorporation of a wrongly dated decree in record of appeal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appeal incompetent and to be struck out.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Appeal – Appeal record incomplete – Whether appeal should be struck out.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56399" w:rsidRDefault="00C508CE" w:rsidP="001563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appellants had filed a suit in the District Court at </w:t>
      </w:r>
      <w:proofErr w:type="spellStart"/>
      <w:r>
        <w:rPr>
          <w:rFonts w:ascii="Times New Roman" w:hAnsi="Times New Roman" w:cs="Times New Roman"/>
          <w:color w:val="000000"/>
        </w:rPr>
        <w:t>Vuga</w:t>
      </w:r>
      <w:proofErr w:type="spellEnd"/>
      <w:r>
        <w:rPr>
          <w:rFonts w:ascii="Times New Roman" w:hAnsi="Times New Roman" w:cs="Times New Roman"/>
          <w:color w:val="000000"/>
        </w:rPr>
        <w:t>, Zanzibar against the respondents claiming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ownership of a house which they claimed to have purchased from one </w:t>
      </w:r>
      <w:proofErr w:type="spellStart"/>
      <w:r>
        <w:rPr>
          <w:rFonts w:ascii="Times New Roman" w:hAnsi="Times New Roman" w:cs="Times New Roman"/>
          <w:color w:val="000000"/>
        </w:rPr>
        <w:t>Mgeni</w:t>
      </w:r>
      <w:proofErr w:type="spellEnd"/>
      <w:r>
        <w:rPr>
          <w:rFonts w:ascii="Times New Roman" w:hAnsi="Times New Roman" w:cs="Times New Roman"/>
          <w:color w:val="000000"/>
        </w:rPr>
        <w:t xml:space="preserve"> Ali. According to the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appellants, the respondents had only been allowed to stay in the house as tenants. For the respondents, it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claimed that they had inherited the suit house from their grandmother. The trial District Court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in favour of the appellants holding that they were the rightful owners of the house.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respondents were dissatisfied and appealed to the Regional Court at </w:t>
      </w:r>
      <w:proofErr w:type="spellStart"/>
      <w:r>
        <w:rPr>
          <w:rFonts w:ascii="Times New Roman" w:hAnsi="Times New Roman" w:cs="Times New Roman"/>
          <w:color w:val="000000"/>
        </w:rPr>
        <w:t>Vuga</w:t>
      </w:r>
      <w:proofErr w:type="spellEnd"/>
      <w:r>
        <w:rPr>
          <w:rFonts w:ascii="Times New Roman" w:hAnsi="Times New Roman" w:cs="Times New Roman"/>
          <w:color w:val="000000"/>
        </w:rPr>
        <w:t>. The Regional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allowed the appeal and set aside the decision of the District Court. The appellants thereafter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High Court Zanzibar which disallowed the appeal. They further appealed to the Court of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of Tanzania.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Judge had signed the judgment on 12 November 1998 but delivered the same on 23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1998. The decree attached to the record of appeal bore the date 12 November 1998.</w:t>
      </w:r>
      <w:r w:rsidR="00156399">
        <w:rPr>
          <w:rFonts w:ascii="Times New Roman" w:hAnsi="Times New Roman" w:cs="Times New Roman"/>
          <w:color w:val="000000"/>
        </w:rPr>
        <w:t xml:space="preserve"> </w:t>
      </w:r>
    </w:p>
    <w:p w:rsidR="00156399" w:rsidRDefault="00156399" w:rsidP="001563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508CE" w:rsidRDefault="00C508CE" w:rsidP="001563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non-incorporation in the record of appeal of the extracted decree rendered the appeal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incompetent. As a wrongly extracted decree of 12 November 1998 was incorporated in the record, the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was incompetent and would be struck out.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[1996] TLR</w:t>
      </w:r>
      <w:r w:rsidR="001563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394; </w:t>
      </w:r>
      <w:r>
        <w:rPr>
          <w:rFonts w:ascii="Times New Roman" w:hAnsi="Times New Roman" w:cs="Times New Roman"/>
          <w:i/>
          <w:iCs/>
          <w:color w:val="000000"/>
        </w:rPr>
        <w:t xml:space="preserve">Salim v Mahmoud </w:t>
      </w:r>
      <w:r>
        <w:rPr>
          <w:rFonts w:ascii="Times New Roman" w:hAnsi="Times New Roman" w:cs="Times New Roman"/>
          <w:color w:val="000000"/>
        </w:rPr>
        <w:t xml:space="preserve">civil appeal number 4 of 1992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Euroconsul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(Africa) BV v French and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Hastings </w:t>
      </w:r>
      <w:r>
        <w:rPr>
          <w:rFonts w:ascii="Times New Roman" w:hAnsi="Times New Roman" w:cs="Times New Roman"/>
          <w:color w:val="000000"/>
        </w:rPr>
        <w:t>civil appeal number 20 of 1996 (UR) followed.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judgment: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Euroconsul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(Africa) BV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Frech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Hastings </w:t>
      </w:r>
      <w:r>
        <w:rPr>
          <w:rFonts w:ascii="Times New Roman" w:hAnsi="Times New Roman" w:cs="Times New Roman"/>
          <w:color w:val="000000"/>
        </w:rPr>
        <w:t xml:space="preserve">CAT civil appeal number 20 of 1996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National Bank of Commercial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Methusela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[1996] TLR 394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508CE" w:rsidRDefault="00C508CE" w:rsidP="00C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Salim v Mahmoud</w:t>
      </w:r>
      <w:r>
        <w:rPr>
          <w:rFonts w:ascii="Times New Roman" w:hAnsi="Times New Roman" w:cs="Times New Roman"/>
          <w:color w:val="000000"/>
        </w:rPr>
        <w:t xml:space="preserve">, CAT civil appeal number 4 of 1992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97396" w:rsidRDefault="00C508CE" w:rsidP="00C508CE">
      <w:r>
        <w:rPr>
          <w:rFonts w:ascii="Times New Roman" w:hAnsi="Times New Roman" w:cs="Times New Roman"/>
          <w:b/>
          <w:bCs/>
          <w:color w:val="000000"/>
        </w:rPr>
        <w:t>Judgment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CE"/>
    <w:rsid w:val="00156399"/>
    <w:rsid w:val="00C508CE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54FDB-1587-444B-B7F4-897DEB0A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2018-07-03T13:38:00Z</dcterms:created>
  <dcterms:modified xsi:type="dcterms:W3CDTF">2018-07-12T12:43:00Z</dcterms:modified>
</cp:coreProperties>
</file>