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Haji and others v Abdalla and others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[2004] 2 EA 69 (CAT)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Zanzibar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6 November 2003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71/01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Lubuva, Munuo and Nsekela JJA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A Mwanzia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Record of appeal – Decree – Incorporation of a wrongly dated decree in record of appeal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Whether appeal incompetent and to be struck out.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procedure – Appeal – Appeal record incomplete – Whether appeal should be struck out.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70 of [2004] 2 EA 69 (CAT)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appellants had filed a suit in the District Court at Vuga, Zanzibar against the respondents claiming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ownership</w:t>
      </w:r>
      <w:proofErr w:type="gramEnd"/>
      <w:r>
        <w:rPr>
          <w:rFonts w:ascii="Times New Roman" w:hAnsi="Times New Roman" w:cs="Times New Roman"/>
          <w:color w:val="000000"/>
        </w:rPr>
        <w:t xml:space="preserve"> of a house which they claimed to have purchased from one Mgeni Ali. According to the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appellants</w:t>
      </w:r>
      <w:proofErr w:type="gramEnd"/>
      <w:r>
        <w:rPr>
          <w:rFonts w:ascii="Times New Roman" w:hAnsi="Times New Roman" w:cs="Times New Roman"/>
          <w:color w:val="000000"/>
        </w:rPr>
        <w:t>, the respondents had only been allowed to stay in the house as tenants. For the respondents, it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was</w:t>
      </w:r>
      <w:proofErr w:type="gramEnd"/>
      <w:r>
        <w:rPr>
          <w:rFonts w:ascii="Times New Roman" w:hAnsi="Times New Roman" w:cs="Times New Roman"/>
          <w:color w:val="000000"/>
        </w:rPr>
        <w:t xml:space="preserve"> claimed that they had inherited the suit house from their grandmother. The trial District Court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decided</w:t>
      </w:r>
      <w:proofErr w:type="gramEnd"/>
      <w:r>
        <w:rPr>
          <w:rFonts w:ascii="Times New Roman" w:hAnsi="Times New Roman" w:cs="Times New Roman"/>
          <w:color w:val="000000"/>
        </w:rPr>
        <w:t xml:space="preserve"> in favour of the appellants holding that they were the rightful owners of the house.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respondents were dissatisfied and appealed to the Regional Court at Vuga. The Regional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Magistrate allowed the appeal and set aside the decision of the District Court. The appellants thereafter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appealed</w:t>
      </w:r>
      <w:proofErr w:type="gramEnd"/>
      <w:r>
        <w:rPr>
          <w:rFonts w:ascii="Times New Roman" w:hAnsi="Times New Roman" w:cs="Times New Roman"/>
          <w:color w:val="000000"/>
        </w:rPr>
        <w:t xml:space="preserve"> to the High Court Zanzibar which disallowed the appeal. They further appealed to the Court of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of Tanzania.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High Court Judge had signed the judgment on 12 November 1998 but delivered the same on 23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November 1998. The decree attached to the record of appeal bore the date 12 November 1998.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non-incorporation in the record of appeal of the extracted decree rendered the appeal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incompetent</w:t>
      </w:r>
      <w:proofErr w:type="gramEnd"/>
      <w:r>
        <w:rPr>
          <w:rFonts w:ascii="Times New Roman" w:hAnsi="Times New Roman" w:cs="Times New Roman"/>
          <w:color w:val="000000"/>
        </w:rPr>
        <w:t>. As a wrongly extracted decree of 12 November 1998 was incorporated in the record, the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appeal</w:t>
      </w:r>
      <w:proofErr w:type="gramEnd"/>
      <w:r>
        <w:rPr>
          <w:rFonts w:ascii="Times New Roman" w:hAnsi="Times New Roman" w:cs="Times New Roman"/>
          <w:color w:val="000000"/>
        </w:rPr>
        <w:t xml:space="preserve"> was incompetent and would be struck out. </w:t>
      </w:r>
      <w:r>
        <w:rPr>
          <w:rFonts w:ascii="Times New Roman" w:hAnsi="Times New Roman" w:cs="Times New Roman"/>
          <w:i/>
          <w:iCs/>
          <w:color w:val="000000"/>
        </w:rPr>
        <w:t xml:space="preserve">National Bank of Commerce v Magongo </w:t>
      </w:r>
      <w:r>
        <w:rPr>
          <w:rFonts w:ascii="Times New Roman" w:hAnsi="Times New Roman" w:cs="Times New Roman"/>
          <w:color w:val="000000"/>
        </w:rPr>
        <w:t>[1996] TLR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394; </w:t>
      </w:r>
      <w:r>
        <w:rPr>
          <w:rFonts w:ascii="Times New Roman" w:hAnsi="Times New Roman" w:cs="Times New Roman"/>
          <w:i/>
          <w:iCs/>
          <w:color w:val="000000"/>
        </w:rPr>
        <w:t xml:space="preserve">Salim v Mahmoud </w:t>
      </w:r>
      <w:r>
        <w:rPr>
          <w:rFonts w:ascii="Times New Roman" w:hAnsi="Times New Roman" w:cs="Times New Roman"/>
          <w:color w:val="000000"/>
        </w:rPr>
        <w:t xml:space="preserve">civil appeal number 4 of 1992 and </w:t>
      </w:r>
      <w:r>
        <w:rPr>
          <w:rFonts w:ascii="Times New Roman" w:hAnsi="Times New Roman" w:cs="Times New Roman"/>
          <w:i/>
          <w:iCs/>
          <w:color w:val="000000"/>
        </w:rPr>
        <w:t>Euroconsul (Africa) BV v French and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Hastings </w:t>
      </w:r>
      <w:r>
        <w:rPr>
          <w:rFonts w:ascii="Times New Roman" w:hAnsi="Times New Roman" w:cs="Times New Roman"/>
          <w:color w:val="000000"/>
        </w:rPr>
        <w:t>civil appeal number 20 of 1996 (UR) followed.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judgment: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Euroconsul (Africa) BV v Frech and Hastings </w:t>
      </w:r>
      <w:r>
        <w:rPr>
          <w:rFonts w:ascii="Times New Roman" w:hAnsi="Times New Roman" w:cs="Times New Roman"/>
          <w:color w:val="000000"/>
        </w:rPr>
        <w:t xml:space="preserve">CAT civil appeal number 20 of 1996 (UR)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National Bank of Commercial v Methusela Magongo </w:t>
      </w:r>
      <w:r>
        <w:rPr>
          <w:rFonts w:ascii="Times New Roman" w:hAnsi="Times New Roman" w:cs="Times New Roman"/>
          <w:color w:val="000000"/>
        </w:rPr>
        <w:t xml:space="preserve">[1996] TLR 394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Salim v Mahmoud</w:t>
      </w:r>
      <w:r>
        <w:rPr>
          <w:rFonts w:ascii="Times New Roman" w:hAnsi="Times New Roman" w:cs="Times New Roman"/>
          <w:color w:val="000000"/>
        </w:rPr>
        <w:t xml:space="preserve">, CAT civil appeal number 4 of 1992 (UR)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LUBUVA, MUNUO AND NSEKELA JJA: </w:t>
      </w:r>
      <w:r>
        <w:rPr>
          <w:rFonts w:ascii="Times New Roman" w:hAnsi="Times New Roman" w:cs="Times New Roman"/>
          <w:color w:val="000000"/>
        </w:rPr>
        <w:t>This is a straight forward case. However the way in which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it</w:t>
      </w:r>
      <w:proofErr w:type="gramEnd"/>
      <w:r>
        <w:rPr>
          <w:rFonts w:ascii="Times New Roman" w:hAnsi="Times New Roman" w:cs="Times New Roman"/>
          <w:color w:val="000000"/>
        </w:rPr>
        <w:t xml:space="preserve"> was dealt with on appeal before the High Court Zanzibar, is not free from difficulty. This is apparent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from</w:t>
      </w:r>
      <w:proofErr w:type="gramEnd"/>
      <w:r>
        <w:rPr>
          <w:rFonts w:ascii="Times New Roman" w:hAnsi="Times New Roman" w:cs="Times New Roman"/>
          <w:color w:val="000000"/>
        </w:rPr>
        <w:t xml:space="preserve"> a brief outline of the facts giving rise to the appeal.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District Court at Vuga, Zanzibar, the Appellants, Juma Steni Haji, Haji Steni Haji, Makame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Haji Steni, Habiba Juma Steni, Khadija Hamza Steni and Pili Khamis Mwadini, filed a suit against the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respondents</w:t>
      </w:r>
      <w:proofErr w:type="gramEnd"/>
      <w:r>
        <w:rPr>
          <w:rFonts w:ascii="Times New Roman" w:hAnsi="Times New Roman" w:cs="Times New Roman"/>
          <w:color w:val="000000"/>
        </w:rPr>
        <w:t xml:space="preserve"> claiming ownership of a house which they claimed to have purchased from one Mgeni Ali.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 to the appellants, the respondents had only been allowed to stay in the house as tenants. For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respondents, it was claimed that they had inherited the suit house from their grandmother. The trial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District Court decided in favour of the appellants holding that they were the rightful owners or inheritors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the house.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71 of [2004] 2 EA 69 (CAT)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respondents were dissatisfied by the appealed to the Regional Court at Vuga. Allowing the appeal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and</w:t>
      </w:r>
      <w:proofErr w:type="gramEnd"/>
      <w:r>
        <w:rPr>
          <w:rFonts w:ascii="Times New Roman" w:hAnsi="Times New Roman" w:cs="Times New Roman"/>
          <w:color w:val="000000"/>
        </w:rPr>
        <w:t xml:space="preserve"> setting aside the decision of the District Court, the Regional Magistrate held that the respondents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lastRenderedPageBreak/>
        <w:t>were</w:t>
      </w:r>
      <w:proofErr w:type="gramEnd"/>
      <w:r>
        <w:rPr>
          <w:rFonts w:ascii="Times New Roman" w:hAnsi="Times New Roman" w:cs="Times New Roman"/>
          <w:color w:val="000000"/>
        </w:rPr>
        <w:t xml:space="preserve"> entitled to the disputed house. The appellants unsuccessfully appealed to the High Court, Zanzibar.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Hence this appeal.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2 May 2002, when the matter was called on for hearing, it transpired that the first appellant, Juma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Steni Haji and Haji Steni Haji, the second appellant, had died. It was also brought to the attention of the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that the third appellant, Makame Haji Steni had not signed the memorandum of appeal which the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appellants</w:t>
      </w:r>
      <w:proofErr w:type="gramEnd"/>
      <w:r>
        <w:rPr>
          <w:rFonts w:ascii="Times New Roman" w:hAnsi="Times New Roman" w:cs="Times New Roman"/>
          <w:color w:val="000000"/>
        </w:rPr>
        <w:t>, four, five and six had duly signed. Adjourning the hearing of the appeal, the Court made the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following</w:t>
      </w:r>
      <w:proofErr w:type="gramEnd"/>
      <w:r>
        <w:rPr>
          <w:rFonts w:ascii="Times New Roman" w:hAnsi="Times New Roman" w:cs="Times New Roman"/>
          <w:color w:val="000000"/>
        </w:rPr>
        <w:t xml:space="preserve"> order: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(i) To await a full bench decision in another matter touching on the status of the present appeal;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For legal representatives to be appointed for appellants 1 and 2 reported to be dead; and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(iii) For Makame Haji Steni to take necessary steps to join the others as appellants.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this session of the Court, on 3 November 2003, when again the matter cameup for hearing, the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situation</w:t>
      </w:r>
      <w:proofErr w:type="gramEnd"/>
      <w:r>
        <w:rPr>
          <w:rFonts w:ascii="Times New Roman" w:hAnsi="Times New Roman" w:cs="Times New Roman"/>
          <w:color w:val="000000"/>
        </w:rPr>
        <w:t xml:space="preserve"> had not changed much. The executive secretary to the Wakf and Trust commission had been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appointed</w:t>
      </w:r>
      <w:proofErr w:type="gramEnd"/>
      <w:r>
        <w:rPr>
          <w:rFonts w:ascii="Times New Roman" w:hAnsi="Times New Roman" w:cs="Times New Roman"/>
          <w:color w:val="000000"/>
        </w:rPr>
        <w:t xml:space="preserve"> administrator of the estate of the first and second deceased appellants. In that regard, Mr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Abdulhakhim Ameir</w:t>
      </w:r>
      <w:r>
        <w:rPr>
          <w:rFonts w:ascii="Times New Roman" w:hAnsi="Times New Roman" w:cs="Times New Roman"/>
          <w:color w:val="000000"/>
        </w:rPr>
        <w:t>, Learned State Attorney, appeared for the Wakf and Trust Commission. The third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appellant</w:t>
      </w:r>
      <w:proofErr w:type="gramEnd"/>
      <w:r>
        <w:rPr>
          <w:rFonts w:ascii="Times New Roman" w:hAnsi="Times New Roman" w:cs="Times New Roman"/>
          <w:color w:val="000000"/>
        </w:rPr>
        <w:t>, Makame Haji Steni had not yet been formally placed on the record, he had neither signed the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memorandum</w:t>
      </w:r>
      <w:proofErr w:type="gramEnd"/>
      <w:r>
        <w:rPr>
          <w:rFonts w:ascii="Times New Roman" w:hAnsi="Times New Roman" w:cs="Times New Roman"/>
          <w:color w:val="000000"/>
        </w:rPr>
        <w:t xml:space="preserve"> of appeal which the other appellants had signed nor filed any memorandum of appeal.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the other hand, Mr </w:t>
      </w:r>
      <w:r>
        <w:rPr>
          <w:rFonts w:ascii="Times New Roman" w:hAnsi="Times New Roman" w:cs="Times New Roman"/>
          <w:i/>
          <w:iCs/>
          <w:color w:val="000000"/>
        </w:rPr>
        <w:t>Abdulhakhim Ameir</w:t>
      </w:r>
      <w:r>
        <w:rPr>
          <w:rFonts w:ascii="Times New Roman" w:hAnsi="Times New Roman" w:cs="Times New Roman"/>
          <w:color w:val="000000"/>
        </w:rPr>
        <w:t>, Learned State Attorney, indicated that he was facing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difficulties</w:t>
      </w:r>
      <w:proofErr w:type="gramEnd"/>
      <w:r>
        <w:rPr>
          <w:rFonts w:ascii="Times New Roman" w:hAnsi="Times New Roman" w:cs="Times New Roman"/>
          <w:color w:val="000000"/>
        </w:rPr>
        <w:t xml:space="preserve"> in representing the first and second deceased appellants in court. He said that the central issue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controversy between the appellants and the respondents was the suit house in respect of which the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matter</w:t>
      </w:r>
      <w:proofErr w:type="gramEnd"/>
      <w:r>
        <w:rPr>
          <w:rFonts w:ascii="Times New Roman" w:hAnsi="Times New Roman" w:cs="Times New Roman"/>
          <w:color w:val="000000"/>
        </w:rPr>
        <w:t xml:space="preserve"> had been taken to court resulting in the appeal in this Court. In the circumstances, it was his view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that</w:t>
      </w:r>
      <w:proofErr w:type="gramEnd"/>
      <w:r>
        <w:rPr>
          <w:rFonts w:ascii="Times New Roman" w:hAnsi="Times New Roman" w:cs="Times New Roman"/>
          <w:color w:val="000000"/>
        </w:rPr>
        <w:t xml:space="preserve"> whichever position he took in the matter on appeal in the Court, he would be taken to have taken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sides</w:t>
      </w:r>
      <w:proofErr w:type="gramEnd"/>
      <w:r>
        <w:rPr>
          <w:rFonts w:ascii="Times New Roman" w:hAnsi="Times New Roman" w:cs="Times New Roman"/>
          <w:color w:val="000000"/>
        </w:rPr>
        <w:t>. For that reason, he prayed to withdraw from representing the first and second appellants in this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appeal</w:t>
      </w:r>
      <w:proofErr w:type="gramEnd"/>
      <w:r>
        <w:rPr>
          <w:rFonts w:ascii="Times New Roman" w:hAnsi="Times New Roman" w:cs="Times New Roman"/>
          <w:color w:val="000000"/>
        </w:rPr>
        <w:t>. According to him, it is better that he remains as the administrator of the estate only.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his part, Makame Haji Steni, said that because the appellants are family members, he prayed to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withdraw</w:t>
      </w:r>
      <w:proofErr w:type="gramEnd"/>
      <w:r>
        <w:rPr>
          <w:rFonts w:ascii="Times New Roman" w:hAnsi="Times New Roman" w:cs="Times New Roman"/>
          <w:color w:val="000000"/>
        </w:rPr>
        <w:t xml:space="preserve"> from this appeal in order to avoid any further delay in the hearing of the appeal.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event, the Court granted Mr </w:t>
      </w:r>
      <w:r>
        <w:rPr>
          <w:rFonts w:ascii="Times New Roman" w:hAnsi="Times New Roman" w:cs="Times New Roman"/>
          <w:i/>
          <w:iCs/>
          <w:color w:val="000000"/>
        </w:rPr>
        <w:t>Abdulhakhim Ameir</w:t>
      </w:r>
      <w:r>
        <w:rPr>
          <w:rFonts w:ascii="Times New Roman" w:hAnsi="Times New Roman" w:cs="Times New Roman"/>
          <w:color w:val="000000"/>
        </w:rPr>
        <w:t>, Learned State Attorney’s application to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withdraw</w:t>
      </w:r>
      <w:proofErr w:type="gramEnd"/>
      <w:r>
        <w:rPr>
          <w:rFonts w:ascii="Times New Roman" w:hAnsi="Times New Roman" w:cs="Times New Roman"/>
          <w:color w:val="000000"/>
        </w:rPr>
        <w:t xml:space="preserve"> from further legal representation in court on behalf of Wakf and Trust Commission for the first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and</w:t>
      </w:r>
      <w:proofErr w:type="gramEnd"/>
      <w:r>
        <w:rPr>
          <w:rFonts w:ascii="Times New Roman" w:hAnsi="Times New Roman" w:cs="Times New Roman"/>
          <w:color w:val="000000"/>
        </w:rPr>
        <w:t xml:space="preserve"> second appellants. Consequently, as no appeal had been instituted since the notice of appeal was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filed</w:t>
      </w:r>
      <w:proofErr w:type="gramEnd"/>
      <w:r>
        <w:rPr>
          <w:rFonts w:ascii="Times New Roman" w:hAnsi="Times New Roman" w:cs="Times New Roman"/>
          <w:color w:val="000000"/>
        </w:rPr>
        <w:t xml:space="preserve"> on 30 November 1998, in terms of the provisions of rule 84(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Court Rules 1979 the notice of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appeal</w:t>
      </w:r>
      <w:proofErr w:type="gramEnd"/>
      <w:r>
        <w:rPr>
          <w:rFonts w:ascii="Times New Roman" w:hAnsi="Times New Roman" w:cs="Times New Roman"/>
          <w:color w:val="000000"/>
        </w:rPr>
        <w:t xml:space="preserve"> in respect of the first, second and third appellants, was deemed to have been withdrawn.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Therefore, the ultimate position was that until the time of hearing the appeal, only the appeal in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respect</w:t>
      </w:r>
      <w:proofErr w:type="gramEnd"/>
      <w:r>
        <w:rPr>
          <w:rFonts w:ascii="Times New Roman" w:hAnsi="Times New Roman" w:cs="Times New Roman"/>
          <w:color w:val="000000"/>
        </w:rPr>
        <w:t xml:space="preserve"> of the fourth, fifth and sixth appellants had dully been instituted. As the fourth, fifth and sixth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appellants</w:t>
      </w:r>
      <w:proofErr w:type="gramEnd"/>
      <w:r>
        <w:rPr>
          <w:rFonts w:ascii="Times New Roman" w:hAnsi="Times New Roman" w:cs="Times New Roman"/>
          <w:color w:val="000000"/>
        </w:rPr>
        <w:t>, namely Habiba Juma Steni Hadji Hamza Steni and Pili Hamis Mwadini respectively, together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with</w:t>
      </w:r>
      <w:proofErr w:type="gramEnd"/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72 of [2004] 2 EA 69 (CAT)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Makame Haji Steni on one hand and Mr </w:t>
      </w:r>
      <w:r>
        <w:rPr>
          <w:rFonts w:ascii="Times New Roman" w:hAnsi="Times New Roman" w:cs="Times New Roman"/>
          <w:i/>
          <w:iCs/>
          <w:color w:val="000000"/>
        </w:rPr>
        <w:t>Ussi Khamis Haji</w:t>
      </w:r>
      <w:r>
        <w:rPr>
          <w:rFonts w:ascii="Times New Roman" w:hAnsi="Times New Roman" w:cs="Times New Roman"/>
          <w:color w:val="000000"/>
        </w:rPr>
        <w:t>, learned counsel for the respondents agreed,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hearing</w:t>
      </w:r>
      <w:proofErr w:type="gramEnd"/>
      <w:r>
        <w:rPr>
          <w:rFonts w:ascii="Times New Roman" w:hAnsi="Times New Roman" w:cs="Times New Roman"/>
          <w:color w:val="000000"/>
        </w:rPr>
        <w:t xml:space="preserve"> of the appeal proceeded in respect of these appellants.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already indicated, the fourth, fifth and sixth appellants were without the service of counsel. They had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nothing</w:t>
      </w:r>
      <w:proofErr w:type="gramEnd"/>
      <w:r>
        <w:rPr>
          <w:rFonts w:ascii="Times New Roman" w:hAnsi="Times New Roman" w:cs="Times New Roman"/>
          <w:color w:val="000000"/>
        </w:rPr>
        <w:t xml:space="preserve"> substantial to add to their memorandum of appeal. However, differently stated, the essence of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their</w:t>
      </w:r>
      <w:proofErr w:type="gramEnd"/>
      <w:r>
        <w:rPr>
          <w:rFonts w:ascii="Times New Roman" w:hAnsi="Times New Roman" w:cs="Times New Roman"/>
          <w:color w:val="000000"/>
        </w:rPr>
        <w:t xml:space="preserve"> brief statements was to the effect that they left it for the Court to consider their appeal in the light of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law and circumstances of the case. It was their view that the matter had been pending in court for too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long</w:t>
      </w:r>
      <w:proofErr w:type="gramEnd"/>
      <w:r>
        <w:rPr>
          <w:rFonts w:ascii="Times New Roman" w:hAnsi="Times New Roman" w:cs="Times New Roman"/>
          <w:color w:val="000000"/>
        </w:rPr>
        <w:t xml:space="preserve"> without finalisation.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>Ussi Khamis Haji</w:t>
      </w:r>
      <w:r>
        <w:rPr>
          <w:rFonts w:ascii="Times New Roman" w:hAnsi="Times New Roman" w:cs="Times New Roman"/>
          <w:color w:val="000000"/>
        </w:rPr>
        <w:t>, learned counsel for the respondents, after considerable prevarication, observed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that</w:t>
      </w:r>
      <w:proofErr w:type="gramEnd"/>
      <w:r>
        <w:rPr>
          <w:rFonts w:ascii="Times New Roman" w:hAnsi="Times New Roman" w:cs="Times New Roman"/>
          <w:color w:val="000000"/>
        </w:rPr>
        <w:t xml:space="preserve"> there were a number of irregularities in the judgment of the High Court. For instance, he said the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way</w:t>
      </w:r>
      <w:proofErr w:type="gramEnd"/>
      <w:r>
        <w:rPr>
          <w:rFonts w:ascii="Times New Roman" w:hAnsi="Times New Roman" w:cs="Times New Roman"/>
          <w:color w:val="000000"/>
        </w:rPr>
        <w:t xml:space="preserve"> in which the judgment of the High Court had been written left much to be desired. According to him,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Learned Judge merely dismissed the appeal without giving reasons for the decision. Secondly,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because</w:t>
      </w:r>
      <w:proofErr w:type="gramEnd"/>
      <w:r>
        <w:rPr>
          <w:rFonts w:ascii="Times New Roman" w:hAnsi="Times New Roman" w:cs="Times New Roman"/>
          <w:color w:val="000000"/>
        </w:rPr>
        <w:t xml:space="preserve"> of glaring irregularities pertaining to the High Court judgment which, it is not clear when it was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delivered</w:t>
      </w:r>
      <w:proofErr w:type="gramEnd"/>
      <w:r>
        <w:rPr>
          <w:rFonts w:ascii="Times New Roman" w:hAnsi="Times New Roman" w:cs="Times New Roman"/>
          <w:color w:val="000000"/>
        </w:rPr>
        <w:t xml:space="preserve">, Mr </w:t>
      </w:r>
      <w:r>
        <w:rPr>
          <w:rFonts w:ascii="Times New Roman" w:hAnsi="Times New Roman" w:cs="Times New Roman"/>
          <w:i/>
          <w:iCs/>
          <w:color w:val="000000"/>
        </w:rPr>
        <w:t xml:space="preserve">Ussi </w:t>
      </w:r>
      <w:r>
        <w:rPr>
          <w:rFonts w:ascii="Times New Roman" w:hAnsi="Times New Roman" w:cs="Times New Roman"/>
          <w:color w:val="000000"/>
        </w:rPr>
        <w:t>took the view that the whole proceedings in the High Court was null and void. He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invited</w:t>
      </w:r>
      <w:proofErr w:type="gramEnd"/>
      <w:r>
        <w:rPr>
          <w:rFonts w:ascii="Times New Roman" w:hAnsi="Times New Roman" w:cs="Times New Roman"/>
          <w:color w:val="000000"/>
        </w:rPr>
        <w:t xml:space="preserve"> the Court to declare the same null and void with direction to remit the matter to the High Court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for</w:t>
      </w:r>
      <w:proofErr w:type="gramEnd"/>
      <w:r>
        <w:rPr>
          <w:rFonts w:ascii="Times New Roman" w:hAnsi="Times New Roman" w:cs="Times New Roman"/>
          <w:color w:val="000000"/>
        </w:rPr>
        <w:t xml:space="preserve"> hearing the appeal by another Judge.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With respect, we think there is merit in the submission by Mr </w:t>
      </w:r>
      <w:r>
        <w:rPr>
          <w:rFonts w:ascii="Times New Roman" w:hAnsi="Times New Roman" w:cs="Times New Roman"/>
          <w:i/>
          <w:iCs/>
          <w:color w:val="000000"/>
        </w:rPr>
        <w:t>Ussi Khamis Haji</w:t>
      </w:r>
      <w:r>
        <w:rPr>
          <w:rFonts w:ascii="Times New Roman" w:hAnsi="Times New Roman" w:cs="Times New Roman"/>
          <w:color w:val="000000"/>
        </w:rPr>
        <w:t>. From our scrutiny of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lastRenderedPageBreak/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record, it is apparent that this, otherwise straightforward case was messed up on appeal in the High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in a number of aspects which, we think is unnecessary to go into the details at this stage. The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pertinent</w:t>
      </w:r>
      <w:proofErr w:type="gramEnd"/>
      <w:r>
        <w:rPr>
          <w:rFonts w:ascii="Times New Roman" w:hAnsi="Times New Roman" w:cs="Times New Roman"/>
          <w:color w:val="000000"/>
        </w:rPr>
        <w:t xml:space="preserve"> issue at this stage is the competence of the appeal before this Court. It is common knowledge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that</w:t>
      </w:r>
      <w:proofErr w:type="gramEnd"/>
      <w:r>
        <w:rPr>
          <w:rFonts w:ascii="Times New Roman" w:hAnsi="Times New Roman" w:cs="Times New Roman"/>
          <w:color w:val="000000"/>
        </w:rPr>
        <w:t xml:space="preserve"> under the provisions of rule 89(1) of the Court Rules, it is mandatory for the record of appeal to have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attached</w:t>
      </w:r>
      <w:proofErr w:type="gramEnd"/>
      <w:r>
        <w:rPr>
          <w:rFonts w:ascii="Times New Roman" w:hAnsi="Times New Roman" w:cs="Times New Roman"/>
          <w:color w:val="000000"/>
        </w:rPr>
        <w:t xml:space="preserve"> the documents listed therein. On such document is the extract of the decree. In this case, is there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 xml:space="preserve"> proper extract of the decree attached? As Mr </w:t>
      </w:r>
      <w:r>
        <w:rPr>
          <w:rFonts w:ascii="Times New Roman" w:hAnsi="Times New Roman" w:cs="Times New Roman"/>
          <w:i/>
          <w:iCs/>
          <w:color w:val="000000"/>
        </w:rPr>
        <w:t xml:space="preserve">Ussi </w:t>
      </w:r>
      <w:r>
        <w:rPr>
          <w:rFonts w:ascii="Times New Roman" w:hAnsi="Times New Roman" w:cs="Times New Roman"/>
          <w:color w:val="000000"/>
        </w:rPr>
        <w:t>correctly in our view observed, the judgment, as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borne</w:t>
      </w:r>
      <w:proofErr w:type="gramEnd"/>
      <w:r>
        <w:rPr>
          <w:rFonts w:ascii="Times New Roman" w:hAnsi="Times New Roman" w:cs="Times New Roman"/>
          <w:color w:val="000000"/>
        </w:rPr>
        <w:t xml:space="preserve"> out from the record of appeal, at page 67 is problematic. First, it is not clear when it was delivered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because</w:t>
      </w:r>
      <w:proofErr w:type="gramEnd"/>
      <w:r>
        <w:rPr>
          <w:rFonts w:ascii="Times New Roman" w:hAnsi="Times New Roman" w:cs="Times New Roman"/>
          <w:color w:val="000000"/>
        </w:rPr>
        <w:t xml:space="preserve"> at the end of it, it is shown: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“Dated the 12 November 1998.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Signed W Dourado,”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Judge.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Then curiously, the following is recorded: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 Lusiano,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Judgment will be read on Monday 23 November 1998 at 8:30am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Signed: W. Dourado,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Judge.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Read in the presence of the appellants and Mr Ussi for respondents.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Signed W Dourado,”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Judge.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 this, it is not clear whether the judgment was delivered on 12 November 1998, when the Learned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Judge signed the judgment or on 23 November 1998, at 8:30am as apparently directed to Mr Lusiano.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an effort to satisfy ourselves when the judgment was delivered, we have had occasion to peruse the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original</w:t>
      </w:r>
      <w:proofErr w:type="gramEnd"/>
      <w:r>
        <w:rPr>
          <w:rFonts w:ascii="Times New Roman" w:hAnsi="Times New Roman" w:cs="Times New Roman"/>
          <w:color w:val="000000"/>
        </w:rPr>
        <w:t xml:space="preserve"> record. It is clearly indicated that the judgment was delivered on 23 November 1998. It was also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duly</w:t>
      </w:r>
      <w:proofErr w:type="gramEnd"/>
      <w:r>
        <w:rPr>
          <w:rFonts w:ascii="Times New Roman" w:hAnsi="Times New Roman" w:cs="Times New Roman"/>
          <w:color w:val="000000"/>
        </w:rPr>
        <w:t xml:space="preserve"> signed by the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bookmarkStart w:id="0" w:name="_GoBack"/>
      <w:bookmarkEnd w:id="0"/>
      <w:r>
        <w:rPr>
          <w:rFonts w:ascii="Times New Roman" w:hAnsi="Times New Roman" w:cs="Times New Roman"/>
          <w:color w:val="000080"/>
        </w:rPr>
        <w:t>Page 73 of [2004] 2 EA 69 (CAT)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Learned Judge. So, we take it that the judgment was delivered on 23 November 1998.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regard to the decree, the notice of appeal and the memorandum of appeal, the date shown are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equally</w:t>
      </w:r>
      <w:proofErr w:type="gramEnd"/>
      <w:r>
        <w:rPr>
          <w:rFonts w:ascii="Times New Roman" w:hAnsi="Times New Roman" w:cs="Times New Roman"/>
          <w:color w:val="000000"/>
        </w:rPr>
        <w:t xml:space="preserve"> confusing. While both the memorandum of appeal and the decree which was signed by the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Learned Judge </w:t>
      </w:r>
      <w:proofErr w:type="gramStart"/>
      <w:r>
        <w:rPr>
          <w:rFonts w:ascii="Times New Roman" w:hAnsi="Times New Roman" w:cs="Times New Roman"/>
          <w:color w:val="000000"/>
        </w:rPr>
        <w:t>show</w:t>
      </w:r>
      <w:proofErr w:type="gramEnd"/>
      <w:r>
        <w:rPr>
          <w:rFonts w:ascii="Times New Roman" w:hAnsi="Times New Roman" w:cs="Times New Roman"/>
          <w:color w:val="000000"/>
        </w:rPr>
        <w:t xml:space="preserve"> 12 November 1998 as the date when the judgment, subject of the appeal, was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delivered</w:t>
      </w:r>
      <w:proofErr w:type="gramEnd"/>
      <w:r>
        <w:rPr>
          <w:rFonts w:ascii="Times New Roman" w:hAnsi="Times New Roman" w:cs="Times New Roman"/>
          <w:color w:val="000000"/>
        </w:rPr>
        <w:t>, the notice of appeal shows 23 November 1998. We take it that the decree showing 12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November 1998 which was signed by the Learned Judge is authentic. In that case, it goes without saying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that</w:t>
      </w:r>
      <w:proofErr w:type="gramEnd"/>
      <w:r>
        <w:rPr>
          <w:rFonts w:ascii="Times New Roman" w:hAnsi="Times New Roman" w:cs="Times New Roman"/>
          <w:color w:val="000000"/>
        </w:rPr>
        <w:t xml:space="preserve"> the record of appeal pertaining to the judgment of 23 November 1998, has a wrong attachment of the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decree</w:t>
      </w:r>
      <w:proofErr w:type="gramEnd"/>
      <w:r>
        <w:rPr>
          <w:rFonts w:ascii="Times New Roman" w:hAnsi="Times New Roman" w:cs="Times New Roman"/>
          <w:color w:val="000000"/>
        </w:rPr>
        <w:t>. Namely, it is attached to a decree of 12 November 1998 and not of 23 November 1998.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now settled that non-incorporation in the record of appeal of the extracted decree renders the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appeal</w:t>
      </w:r>
      <w:proofErr w:type="gramEnd"/>
      <w:r>
        <w:rPr>
          <w:rFonts w:ascii="Times New Roman" w:hAnsi="Times New Roman" w:cs="Times New Roman"/>
          <w:color w:val="000000"/>
        </w:rPr>
        <w:t xml:space="preserve"> incompetent. In </w:t>
      </w:r>
      <w:r>
        <w:rPr>
          <w:rFonts w:ascii="Times New Roman" w:hAnsi="Times New Roman" w:cs="Times New Roman"/>
          <w:i/>
          <w:iCs/>
          <w:color w:val="000000"/>
        </w:rPr>
        <w:t xml:space="preserve">National Bank of Commercial v Methusela Magongo </w:t>
      </w:r>
      <w:r>
        <w:rPr>
          <w:rFonts w:ascii="Times New Roman" w:hAnsi="Times New Roman" w:cs="Times New Roman"/>
          <w:color w:val="000000"/>
        </w:rPr>
        <w:t>[1996] TLR 394, the Court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held</w:t>
      </w:r>
      <w:proofErr w:type="gramEnd"/>
      <w:r>
        <w:rPr>
          <w:rFonts w:ascii="Times New Roman" w:hAnsi="Times New Roman" w:cs="Times New Roman"/>
          <w:color w:val="000000"/>
        </w:rPr>
        <w:t xml:space="preserve"> the appeal incompetent. In part, the Court stated: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Under rule 89(1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Court of Appeal Rules of 1979, it is mandatory for the record of appeal to contain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copies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documents listed therein which is the order appealed against.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Court held similar a view in </w:t>
      </w:r>
      <w:r>
        <w:rPr>
          <w:rFonts w:ascii="Times New Roman" w:hAnsi="Times New Roman" w:cs="Times New Roman"/>
          <w:i/>
          <w:iCs/>
          <w:color w:val="000000"/>
        </w:rPr>
        <w:t>Salim v Mahmoud</w:t>
      </w:r>
      <w:r>
        <w:rPr>
          <w:rFonts w:ascii="Times New Roman" w:hAnsi="Times New Roman" w:cs="Times New Roman"/>
          <w:color w:val="000000"/>
        </w:rPr>
        <w:t>, CAT civil appeal number 4 of 1992 (UR) and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Euroconsul (Africa) BV v Frech and Hastings </w:t>
      </w:r>
      <w:r>
        <w:rPr>
          <w:rFonts w:ascii="Times New Roman" w:hAnsi="Times New Roman" w:cs="Times New Roman"/>
          <w:color w:val="000000"/>
        </w:rPr>
        <w:t>CAT, civil appeal number 20 of 1996 (UR).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instant case, as a wrong extracted decree of 12 November 1998, was incorporated in the record,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appeal before us is incompetent. It is accordingly struck out. No order as to costs.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appellants: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Abdulhakhim Ameir</w:t>
      </w:r>
    </w:p>
    <w:p w:rsidR="00B153E6" w:rsidRDefault="00B153E6" w:rsidP="00B1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respondents:</w:t>
      </w:r>
    </w:p>
    <w:p w:rsidR="00E97396" w:rsidRDefault="00B153E6" w:rsidP="00B153E6">
      <w:r>
        <w:rPr>
          <w:rFonts w:ascii="Times New Roman" w:hAnsi="Times New Roman" w:cs="Times New Roman"/>
          <w:i/>
          <w:iCs/>
          <w:color w:val="000000"/>
        </w:rPr>
        <w:t>Ussi Khamis Haji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E6"/>
    <w:rsid w:val="00B153E6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A56BC-A27F-436F-9E17-95FCE025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2018-07-03T13:45:00Z</dcterms:created>
  <dcterms:modified xsi:type="dcterms:W3CDTF">2018-07-03T13:47:00Z</dcterms:modified>
</cp:coreProperties>
</file>