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Kaganda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Mzumbe</w:t>
      </w:r>
      <w:proofErr w:type="spellEnd"/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2 EA 389 (HCT)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September 1998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121/97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Mackanja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A Bade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Industrial dispute – Appeal from the Industrial Court – Procedure to be followed –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Jurisdiction to hear appeal – Whether the Civil Procedure Code applies to appeals from the Industrial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Court – Whether a single judge of the High Court has the jurisdiction to hear an appeal from the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Industrial Court – Section 27(I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)C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Industrial Court Act.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decision of the High Court in </w:t>
      </w:r>
      <w:r>
        <w:rPr>
          <w:rFonts w:ascii="Times New Roman" w:hAnsi="Times New Roman" w:cs="Times New Roman"/>
          <w:i/>
          <w:iCs/>
          <w:color w:val="000000"/>
        </w:rPr>
        <w:t xml:space="preserve">OTTU (on behalf of PP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Magasha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) v Attorney-General </w:t>
      </w:r>
      <w:r>
        <w:rPr>
          <w:rFonts w:ascii="Times New Roman" w:hAnsi="Times New Roman" w:cs="Times New Roman"/>
          <w:color w:val="000000"/>
        </w:rPr>
        <w:t>that section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27(I</w:t>
      </w:r>
      <w:proofErr w:type="gramStart"/>
      <w:r>
        <w:rPr>
          <w:rFonts w:ascii="Times New Roman" w:hAnsi="Times New Roman" w:cs="Times New Roman"/>
          <w:color w:val="000000"/>
        </w:rPr>
        <w:t>)C</w:t>
      </w:r>
      <w:proofErr w:type="gramEnd"/>
      <w:r>
        <w:rPr>
          <w:rFonts w:ascii="Times New Roman" w:hAnsi="Times New Roman" w:cs="Times New Roman"/>
          <w:color w:val="000000"/>
        </w:rPr>
        <w:t xml:space="preserve"> of the Industrial Court Act was unconstitutional to the extent that it deprived a person of his basic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right</w:t>
      </w:r>
      <w:proofErr w:type="gramEnd"/>
      <w:r>
        <w:rPr>
          <w:rFonts w:ascii="Times New Roman" w:hAnsi="Times New Roman" w:cs="Times New Roman"/>
          <w:color w:val="000000"/>
        </w:rPr>
        <w:t xml:space="preserve"> of appeal except on grounds of jurisdiction, left a lacuna in the appeal procedure by failing to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provide</w:t>
      </w:r>
      <w:proofErr w:type="gramEnd"/>
      <w:r>
        <w:rPr>
          <w:rFonts w:ascii="Times New Roman" w:hAnsi="Times New Roman" w:cs="Times New Roman"/>
          <w:color w:val="000000"/>
        </w:rPr>
        <w:t xml:space="preserve"> for the proper procedure to be followed in appeals from the Industrial Court. The responsibility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filling this void lay with Parliament, which had the power to legislate an appropriate appellate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procedure</w:t>
      </w:r>
      <w:proofErr w:type="gramEnd"/>
      <w:r>
        <w:rPr>
          <w:rFonts w:ascii="Times New Roman" w:hAnsi="Times New Roman" w:cs="Times New Roman"/>
          <w:color w:val="000000"/>
        </w:rPr>
        <w:t>. In the absence of such legislation, there was nothing in any statute to justify the hearing by a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single</w:t>
      </w:r>
      <w:proofErr w:type="gramEnd"/>
      <w:r>
        <w:rPr>
          <w:rFonts w:ascii="Times New Roman" w:hAnsi="Times New Roman" w:cs="Times New Roman"/>
          <w:color w:val="000000"/>
        </w:rPr>
        <w:t xml:space="preserve"> judge of the High Court of an appeal from the Industrial Court, especially in view of the fact that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Industrial Court did not fall within the definition of the words “subordinate court”. Accordingly, until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Parliament legislated otherwise, appeals from the Industrial Court should lie to the High Court sitting as a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full</w:t>
      </w:r>
      <w:proofErr w:type="gramEnd"/>
      <w:r>
        <w:rPr>
          <w:rFonts w:ascii="Times New Roman" w:hAnsi="Times New Roman" w:cs="Times New Roman"/>
          <w:color w:val="000000"/>
        </w:rPr>
        <w:t xml:space="preserve"> Bench as was the case with references to the High Court for revisions of Industrial Court proceedings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under</w:t>
      </w:r>
      <w:proofErr w:type="gramEnd"/>
      <w:r>
        <w:rPr>
          <w:rFonts w:ascii="Times New Roman" w:hAnsi="Times New Roman" w:cs="Times New Roman"/>
          <w:color w:val="000000"/>
        </w:rPr>
        <w:t xml:space="preserve"> the remaining part of section 27(I)C.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Harman Singh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Bhogal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Karsan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[1953] EACA 17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OTTU (on behalf of PP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Magasha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) v The Attorney-General and another </w:t>
      </w:r>
      <w:r>
        <w:rPr>
          <w:rFonts w:ascii="Times New Roman" w:hAnsi="Times New Roman" w:cs="Times New Roman"/>
          <w:color w:val="000000"/>
        </w:rPr>
        <w:t>civil case number 53 of 1994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Industrial Court, Ex parte Aeronautical Engineering Association </w:t>
      </w:r>
      <w:r>
        <w:rPr>
          <w:rFonts w:ascii="Times New Roman" w:hAnsi="Times New Roman" w:cs="Times New Roman"/>
          <w:color w:val="000000"/>
        </w:rPr>
        <w:t>[1953] 1 Lloyd’s Report 597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MACKANJA J: </w:t>
      </w:r>
      <w:r>
        <w:rPr>
          <w:rFonts w:ascii="Times New Roman" w:hAnsi="Times New Roman" w:cs="Times New Roman"/>
          <w:color w:val="000000"/>
        </w:rPr>
        <w:t>This appeal arises from the decision of the Deputy Chairman of the Industries Court in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trade</w:t>
      </w:r>
      <w:proofErr w:type="gramEnd"/>
      <w:r>
        <w:rPr>
          <w:rFonts w:ascii="Times New Roman" w:hAnsi="Times New Roman" w:cs="Times New Roman"/>
          <w:color w:val="000000"/>
        </w:rPr>
        <w:t xml:space="preserve"> dispute number 18 of 1994. The Appellants lodged the trade dispute to challenge the Respondent’s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decision</w:t>
      </w:r>
      <w:proofErr w:type="gramEnd"/>
      <w:r>
        <w:rPr>
          <w:rFonts w:ascii="Times New Roman" w:hAnsi="Times New Roman" w:cs="Times New Roman"/>
          <w:color w:val="000000"/>
        </w:rPr>
        <w:t xml:space="preserve"> to terminate their contracts of employment. At the end of the trial the Industrial Court found for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them</w:t>
      </w:r>
      <w:proofErr w:type="gramEnd"/>
      <w:r>
        <w:rPr>
          <w:rFonts w:ascii="Times New Roman" w:hAnsi="Times New Roman" w:cs="Times New Roman"/>
          <w:color w:val="000000"/>
        </w:rPr>
        <w:t>. They could not execute the award under which they were to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390 of [2000] 2 EA 389 (HCT)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re-instated because the Respondent successfully applied for stay of execution. It is this stay of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execution</w:t>
      </w:r>
      <w:proofErr w:type="gramEnd"/>
      <w:r>
        <w:rPr>
          <w:rFonts w:ascii="Times New Roman" w:hAnsi="Times New Roman" w:cs="Times New Roman"/>
          <w:color w:val="000000"/>
        </w:rPr>
        <w:t xml:space="preserve"> that the appeal is all about. The memorandum of appeal is accompanied only by the ruling, but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drawn order staying the execution and from which it is appealed, does not accompany the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memorandum</w:t>
      </w:r>
      <w:proofErr w:type="gramEnd"/>
      <w:r>
        <w:rPr>
          <w:rFonts w:ascii="Times New Roman" w:hAnsi="Times New Roman" w:cs="Times New Roman"/>
          <w:color w:val="000000"/>
        </w:rPr>
        <w:t xml:space="preserve"> of appeal. When I noticed that omission I invited the parties to argue,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whether or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Order XXXIX, Rule I as read with Order XL, Rule 2 apply to the memorandum of appeal in these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proceedings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have made a spirited argument regarding procedures that should govern their appeal.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contend, with considerable verve, that there is no law under which appeals to this Court are to be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pursued</w:t>
      </w:r>
      <w:proofErr w:type="gramEnd"/>
      <w:r>
        <w:rPr>
          <w:rFonts w:ascii="Times New Roman" w:hAnsi="Times New Roman" w:cs="Times New Roman"/>
          <w:color w:val="000000"/>
        </w:rPr>
        <w:t>. They argue Civil Procedure Code is meant for civil cases, unless so specifically stated within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Code itself or in any other statute of relevance to a case such as this one. The force in the Appellants’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arguments</w:t>
      </w:r>
      <w:proofErr w:type="gramEnd"/>
      <w:r>
        <w:rPr>
          <w:rFonts w:ascii="Times New Roman" w:hAnsi="Times New Roman" w:cs="Times New Roman"/>
          <w:color w:val="000000"/>
        </w:rPr>
        <w:t xml:space="preserve"> the Respondents with the unenviable task of rebutting those arguments, for indeed there is no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statute</w:t>
      </w:r>
      <w:proofErr w:type="gramEnd"/>
      <w:r>
        <w:rPr>
          <w:rFonts w:ascii="Times New Roman" w:hAnsi="Times New Roman" w:cs="Times New Roman"/>
          <w:color w:val="000000"/>
        </w:rPr>
        <w:t xml:space="preserve"> at the moment that provides for appeals from the Industrial Court to this Court.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Kisusi</w:t>
      </w:r>
      <w:proofErr w:type="spellEnd"/>
      <w:r>
        <w:rPr>
          <w:rFonts w:ascii="Times New Roman" w:hAnsi="Times New Roman" w:cs="Times New Roman"/>
          <w:color w:val="000000"/>
        </w:rPr>
        <w:t>, learned counsel for the Respondent, tackled his task with great clarity. As is obvious from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his</w:t>
      </w:r>
      <w:proofErr w:type="gramEnd"/>
      <w:r>
        <w:rPr>
          <w:rFonts w:ascii="Times New Roman" w:hAnsi="Times New Roman" w:cs="Times New Roman"/>
          <w:color w:val="000000"/>
        </w:rPr>
        <w:t xml:space="preserve"> arguments, he also believes that this Court is not a proper forum for appeals from the Industrial Court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because</w:t>
      </w:r>
      <w:proofErr w:type="gramEnd"/>
      <w:r>
        <w:rPr>
          <w:rFonts w:ascii="Times New Roman" w:hAnsi="Times New Roman" w:cs="Times New Roman"/>
          <w:color w:val="000000"/>
        </w:rPr>
        <w:t xml:space="preserve"> there is no statute which has created such a procedure. It is his contention that a right to appeal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can</w:t>
      </w:r>
      <w:proofErr w:type="gramEnd"/>
      <w:r>
        <w:rPr>
          <w:rFonts w:ascii="Times New Roman" w:hAnsi="Times New Roman" w:cs="Times New Roman"/>
          <w:color w:val="000000"/>
        </w:rPr>
        <w:t xml:space="preserve"> only be founded on a statute. He cites two cases as authority for this: </w:t>
      </w:r>
      <w:r>
        <w:rPr>
          <w:rFonts w:ascii="Times New Roman" w:hAnsi="Times New Roman" w:cs="Times New Roman"/>
          <w:i/>
          <w:iCs/>
          <w:color w:val="000000"/>
        </w:rPr>
        <w:t xml:space="preserve">Harman Singh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Bhogal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Jadva</w:t>
      </w:r>
      <w:proofErr w:type="spellEnd"/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Karsan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[1953] EACA 17 at 18 and </w:t>
      </w:r>
      <w:r>
        <w:rPr>
          <w:rFonts w:ascii="Times New Roman" w:hAnsi="Times New Roman" w:cs="Times New Roman"/>
          <w:i/>
          <w:iCs/>
          <w:color w:val="000000"/>
        </w:rPr>
        <w:t xml:space="preserve">R v Industrial Court,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Ex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parte Aeronautical Engineering Association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[1953] I Lloyd’s Report 597 at 601.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counsel has made the point that even though this Court has declared as unconstitutional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section</w:t>
      </w:r>
      <w:proofErr w:type="gramEnd"/>
      <w:r>
        <w:rPr>
          <w:rFonts w:ascii="Times New Roman" w:hAnsi="Times New Roman" w:cs="Times New Roman"/>
          <w:color w:val="000000"/>
        </w:rPr>
        <w:t xml:space="preserve"> 27(I)C of the Industrial Court Act of 1967 to the extent it deprives a person of his basic right of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appeal</w:t>
      </w:r>
      <w:proofErr w:type="gramEnd"/>
      <w:r>
        <w:rPr>
          <w:rFonts w:ascii="Times New Roman" w:hAnsi="Times New Roman" w:cs="Times New Roman"/>
          <w:color w:val="000000"/>
        </w:rPr>
        <w:t xml:space="preserve"> except on grounds of jurisdiction in terms of civil case number 53 of 1994, the Court stopped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short</w:t>
      </w:r>
      <w:proofErr w:type="gramEnd"/>
      <w:r>
        <w:rPr>
          <w:rFonts w:ascii="Times New Roman" w:hAnsi="Times New Roman" w:cs="Times New Roman"/>
          <w:color w:val="000000"/>
        </w:rPr>
        <w:t xml:space="preserve"> of saying: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(a)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which court a person aggrieved by a decision of the Industrial Court on grounds other than lack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jurisdiction may appeal;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what form the appeal should be;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(c) </w:t>
      </w:r>
      <w:proofErr w:type="gramStart"/>
      <w:r>
        <w:rPr>
          <w:rFonts w:ascii="Times New Roman" w:hAnsi="Times New Roman" w:cs="Times New Roman"/>
          <w:color w:val="000000"/>
        </w:rPr>
        <w:t>who</w:t>
      </w:r>
      <w:proofErr w:type="gramEnd"/>
      <w:r>
        <w:rPr>
          <w:rFonts w:ascii="Times New Roman" w:hAnsi="Times New Roman" w:cs="Times New Roman"/>
          <w:color w:val="000000"/>
        </w:rPr>
        <w:t xml:space="preserve"> should sit to determine the appeal;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(d) </w:t>
      </w: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how many days the appeal should be made, and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(e)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powers which the appellate court should have when determining appeals from the Industrial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on matters other than lack of jurisdiction.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point, albeit in a lay way, has also been raised by the Appellants. In fact, they have gone further.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They argue, in effect, that a decision that decisions of the Industrial Court are </w:t>
      </w:r>
      <w:proofErr w:type="spellStart"/>
      <w:r>
        <w:rPr>
          <w:rFonts w:ascii="Times New Roman" w:hAnsi="Times New Roman" w:cs="Times New Roman"/>
          <w:color w:val="000000"/>
        </w:rPr>
        <w:t>appeallable</w:t>
      </w:r>
      <w:proofErr w:type="spellEnd"/>
      <w:r>
        <w:rPr>
          <w:rFonts w:ascii="Times New Roman" w:hAnsi="Times New Roman" w:cs="Times New Roman"/>
          <w:color w:val="000000"/>
        </w:rPr>
        <w:t xml:space="preserve"> is usurpation of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legislative</w:t>
      </w:r>
      <w:proofErr w:type="gramEnd"/>
      <w:r>
        <w:rPr>
          <w:rFonts w:ascii="Times New Roman" w:hAnsi="Times New Roman" w:cs="Times New Roman"/>
          <w:color w:val="000000"/>
        </w:rPr>
        <w:t xml:space="preserve"> functions which defeats the whole purpose of separation of powers. They argue, and the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argument</w:t>
      </w:r>
      <w:proofErr w:type="gramEnd"/>
      <w:r>
        <w:rPr>
          <w:rFonts w:ascii="Times New Roman" w:hAnsi="Times New Roman" w:cs="Times New Roman"/>
          <w:color w:val="000000"/>
        </w:rPr>
        <w:t xml:space="preserve"> is quite tempting, that the question of legislation belongs to Parliament.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Kisusi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at one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</w:t>
      </w:r>
      <w:proofErr w:type="gramEnd"/>
      <w:r>
        <w:rPr>
          <w:rFonts w:ascii="Times New Roman" w:hAnsi="Times New Roman" w:cs="Times New Roman"/>
          <w:color w:val="000000"/>
        </w:rPr>
        <w:t xml:space="preserve"> the Appellants on the question of legislative functions when he argues that the power to enact laws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rests</w:t>
      </w:r>
      <w:proofErr w:type="gramEnd"/>
      <w:r>
        <w:rPr>
          <w:rFonts w:ascii="Times New Roman" w:hAnsi="Times New Roman" w:cs="Times New Roman"/>
          <w:color w:val="000000"/>
        </w:rPr>
        <w:t xml:space="preserve"> with Parliament. So once this Court declared section 27(I</w:t>
      </w:r>
      <w:proofErr w:type="gramStart"/>
      <w:r>
        <w:rPr>
          <w:rFonts w:ascii="Times New Roman" w:hAnsi="Times New Roman" w:cs="Times New Roman"/>
          <w:color w:val="000000"/>
        </w:rPr>
        <w:t>)C</w:t>
      </w:r>
      <w:proofErr w:type="gramEnd"/>
      <w:r>
        <w:rPr>
          <w:rFonts w:ascii="Times New Roman" w:hAnsi="Times New Roman" w:cs="Times New Roman"/>
          <w:color w:val="000000"/>
        </w:rPr>
        <w:t xml:space="preserve"> of the Industrial Court Act to be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unconstitutional</w:t>
      </w:r>
      <w:proofErr w:type="gramEnd"/>
      <w:r>
        <w:rPr>
          <w:rFonts w:ascii="Times New Roman" w:hAnsi="Times New Roman" w:cs="Times New Roman"/>
          <w:color w:val="000000"/>
        </w:rPr>
        <w:t>, it remained for Parliament to enact provisions of law enabling persons aggrieved by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decisions</w:t>
      </w:r>
      <w:proofErr w:type="gramEnd"/>
      <w:r>
        <w:rPr>
          <w:rFonts w:ascii="Times New Roman" w:hAnsi="Times New Roman" w:cs="Times New Roman"/>
          <w:color w:val="000000"/>
        </w:rPr>
        <w:t xml:space="preserve"> of the Industrial Court on grounds other than lack of jurisdiction to appeal to whatever forum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Parliament was going to set up or to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391 of [2000] 2 EA 389 (HCT)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seek</w:t>
      </w:r>
      <w:proofErr w:type="gramEnd"/>
      <w:r>
        <w:rPr>
          <w:rFonts w:ascii="Times New Roman" w:hAnsi="Times New Roman" w:cs="Times New Roman"/>
          <w:color w:val="000000"/>
        </w:rPr>
        <w:t xml:space="preserve"> such other remedy as Parliament considered fit. That forum need not be this Court. I am persuaded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accept this argument.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counsel’s submissions remind me of the English system of industrial justice. In England they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have</w:t>
      </w:r>
      <w:proofErr w:type="gramEnd"/>
      <w:r>
        <w:rPr>
          <w:rFonts w:ascii="Times New Roman" w:hAnsi="Times New Roman" w:cs="Times New Roman"/>
          <w:color w:val="000000"/>
        </w:rPr>
        <w:t xml:space="preserve"> industrial tribunals which are headed by judges. Anyone aggrieved by their decisions may appeal to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Employment Appeals Tribunal. So who knows, maybe Parliament may be inclined to emulate that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system</w:t>
      </w:r>
      <w:proofErr w:type="gramEnd"/>
      <w:r>
        <w:rPr>
          <w:rFonts w:ascii="Times New Roman" w:hAnsi="Times New Roman" w:cs="Times New Roman"/>
          <w:color w:val="000000"/>
        </w:rPr>
        <w:t>. They say, and I am a believer in it, that Parliament has undoubted wisdom. It would not have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been</w:t>
      </w:r>
      <w:proofErr w:type="gramEnd"/>
      <w:r>
        <w:rPr>
          <w:rFonts w:ascii="Times New Roman" w:hAnsi="Times New Roman" w:cs="Times New Roman"/>
          <w:color w:val="000000"/>
        </w:rPr>
        <w:t xml:space="preserve"> impossible for that august body to come out with legislation which would take care of all the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complications</w:t>
      </w:r>
      <w:proofErr w:type="gramEnd"/>
      <w:r>
        <w:rPr>
          <w:rFonts w:ascii="Times New Roman" w:hAnsi="Times New Roman" w:cs="Times New Roman"/>
          <w:color w:val="000000"/>
        </w:rPr>
        <w:t xml:space="preserve"> which have been brought about by a decision of this Court which all fair-minded people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would</w:t>
      </w:r>
      <w:proofErr w:type="gramEnd"/>
      <w:r>
        <w:rPr>
          <w:rFonts w:ascii="Times New Roman" w:hAnsi="Times New Roman" w:cs="Times New Roman"/>
          <w:color w:val="000000"/>
        </w:rPr>
        <w:t xml:space="preserve"> say is a milestone in the development of our young jurisprudence in the field of human rights.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admire the zeal with which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Kisusi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approached the problems which were created when, for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first time in the history of this nation, workers and their employers have been given access to another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judicial</w:t>
      </w:r>
      <w:proofErr w:type="gramEnd"/>
      <w:r>
        <w:rPr>
          <w:rFonts w:ascii="Times New Roman" w:hAnsi="Times New Roman" w:cs="Times New Roman"/>
          <w:color w:val="000000"/>
        </w:rPr>
        <w:t xml:space="preserve"> institution in search of justice. He has taken up the issue with the Attorney-General to whom 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made</w:t>
      </w:r>
      <w:proofErr w:type="gramEnd"/>
      <w:r>
        <w:rPr>
          <w:rFonts w:ascii="Times New Roman" w:hAnsi="Times New Roman" w:cs="Times New Roman"/>
          <w:color w:val="000000"/>
        </w:rPr>
        <w:t xml:space="preserve"> very impressive proposals, stressing that the right of appeal is not governed by any general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principles</w:t>
      </w:r>
      <w:proofErr w:type="gramEnd"/>
      <w:r>
        <w:rPr>
          <w:rFonts w:ascii="Times New Roman" w:hAnsi="Times New Roman" w:cs="Times New Roman"/>
          <w:color w:val="000000"/>
        </w:rPr>
        <w:t xml:space="preserve">. I agree. It must be conferred by statute.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Kisusi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backed up his arguments with the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authoritative</w:t>
      </w:r>
      <w:proofErr w:type="gramEnd"/>
      <w:r>
        <w:rPr>
          <w:rFonts w:ascii="Times New Roman" w:hAnsi="Times New Roman" w:cs="Times New Roman"/>
          <w:color w:val="000000"/>
        </w:rPr>
        <w:t xml:space="preserve"> and scholarly works of SA de Smith in his </w:t>
      </w:r>
      <w:r>
        <w:rPr>
          <w:rFonts w:ascii="Times New Roman" w:hAnsi="Times New Roman" w:cs="Times New Roman"/>
          <w:i/>
          <w:iCs/>
          <w:color w:val="000000"/>
        </w:rPr>
        <w:t xml:space="preserve">Administrative Law </w:t>
      </w:r>
      <w:r>
        <w:rPr>
          <w:rFonts w:ascii="Times New Roman" w:hAnsi="Times New Roman" w:cs="Times New Roman"/>
          <w:color w:val="000000"/>
        </w:rPr>
        <w:t xml:space="preserve">(3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at 14. This is in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addition</w:t>
      </w:r>
      <w:proofErr w:type="gramEnd"/>
      <w:r>
        <w:rPr>
          <w:rFonts w:ascii="Times New Roman" w:hAnsi="Times New Roman" w:cs="Times New Roman"/>
          <w:color w:val="000000"/>
        </w:rPr>
        <w:t xml:space="preserve"> to the two cases he has cited to me in this appeal. The suggestions he put to the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Attorney-General are very sound. Let me </w:t>
      </w:r>
      <w:proofErr w:type="spellStart"/>
      <w:r>
        <w:rPr>
          <w:rFonts w:ascii="Times New Roman" w:hAnsi="Times New Roman" w:cs="Times New Roman"/>
          <w:color w:val="000000"/>
        </w:rPr>
        <w:t>emphasise</w:t>
      </w:r>
      <w:proofErr w:type="spellEnd"/>
      <w:r>
        <w:rPr>
          <w:rFonts w:ascii="Times New Roman" w:hAnsi="Times New Roman" w:cs="Times New Roman"/>
          <w:color w:val="000000"/>
        </w:rPr>
        <w:t xml:space="preserve"> the fact that our country needs a dynamic law that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has</w:t>
      </w:r>
      <w:proofErr w:type="gramEnd"/>
      <w:r>
        <w:rPr>
          <w:rFonts w:ascii="Times New Roman" w:hAnsi="Times New Roman" w:cs="Times New Roman"/>
          <w:color w:val="000000"/>
        </w:rPr>
        <w:t xml:space="preserve"> to be abreast of changing circumstances. It will do a lot of good to this country, and particularly to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industrial</w:t>
      </w:r>
      <w:proofErr w:type="gramEnd"/>
      <w:r>
        <w:rPr>
          <w:rFonts w:ascii="Times New Roman" w:hAnsi="Times New Roman" w:cs="Times New Roman"/>
          <w:color w:val="000000"/>
        </w:rPr>
        <w:t xml:space="preserve"> justice, if the government took serious account of the need to take steps to streamline the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Industrial Court of Tanzania Act of 1967, with the decision of this Court in </w:t>
      </w:r>
      <w:r>
        <w:rPr>
          <w:rFonts w:ascii="Times New Roman" w:hAnsi="Times New Roman" w:cs="Times New Roman"/>
          <w:i/>
          <w:iCs/>
          <w:color w:val="000000"/>
        </w:rPr>
        <w:t>OTTU (on behalf of PP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Magasha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) v The Attorney-General and another </w:t>
      </w:r>
      <w:r>
        <w:rPr>
          <w:rFonts w:ascii="Times New Roman" w:hAnsi="Times New Roman" w:cs="Times New Roman"/>
          <w:color w:val="000000"/>
        </w:rPr>
        <w:t>civil case number 53 of 1994.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Magasha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has left a </w:t>
      </w:r>
      <w:r>
        <w:rPr>
          <w:rFonts w:ascii="Times New Roman" w:hAnsi="Times New Roman" w:cs="Times New Roman"/>
          <w:i/>
          <w:iCs/>
          <w:color w:val="000000"/>
        </w:rPr>
        <w:t xml:space="preserve">lacuna </w:t>
      </w:r>
      <w:r>
        <w:rPr>
          <w:rFonts w:ascii="Times New Roman" w:hAnsi="Times New Roman" w:cs="Times New Roman"/>
          <w:color w:val="000000"/>
        </w:rPr>
        <w:t>in the appeal procedure. What, then can be done before the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position</w:t>
      </w:r>
      <w:proofErr w:type="gramEnd"/>
      <w:r>
        <w:rPr>
          <w:rFonts w:ascii="Times New Roman" w:hAnsi="Times New Roman" w:cs="Times New Roman"/>
          <w:color w:val="000000"/>
        </w:rPr>
        <w:t xml:space="preserve"> is normalized? The answer is not easy to find.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public knowledge that the Industrial Court is headed by a judge of the High Court. I can find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nothing</w:t>
      </w:r>
      <w:proofErr w:type="gramEnd"/>
      <w:r>
        <w:rPr>
          <w:rFonts w:ascii="Times New Roman" w:hAnsi="Times New Roman" w:cs="Times New Roman"/>
          <w:color w:val="000000"/>
        </w:rPr>
        <w:t xml:space="preserve"> on the statute book which could justify an appeal from this Court to be heard by a single judge of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same Court. That is probably why a reference to this Court for revision of </w:t>
      </w:r>
      <w:proofErr w:type="spellStart"/>
      <w:r>
        <w:rPr>
          <w:rFonts w:ascii="Times New Roman" w:hAnsi="Times New Roman" w:cs="Times New Roman"/>
          <w:color w:val="000000"/>
        </w:rPr>
        <w:t>revisional</w:t>
      </w:r>
      <w:proofErr w:type="spellEnd"/>
      <w:r>
        <w:rPr>
          <w:rFonts w:ascii="Times New Roman" w:hAnsi="Times New Roman" w:cs="Times New Roman"/>
          <w:color w:val="000000"/>
        </w:rPr>
        <w:t xml:space="preserve"> proceedings of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Industrial Court under the remaining part of section 27(I)C is done by a full Bench of this Court. In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fact</w:t>
      </w:r>
      <w:proofErr w:type="gramEnd"/>
      <w:r>
        <w:rPr>
          <w:rFonts w:ascii="Times New Roman" w:hAnsi="Times New Roman" w:cs="Times New Roman"/>
          <w:color w:val="000000"/>
        </w:rPr>
        <w:t xml:space="preserve"> a full Bench sat to decide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Magasha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have not lost cognizance of the fact that the Industrial Court does not fall within the definition of the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words</w:t>
      </w:r>
      <w:proofErr w:type="gramEnd"/>
      <w:r>
        <w:rPr>
          <w:rFonts w:ascii="Times New Roman" w:hAnsi="Times New Roman" w:cs="Times New Roman"/>
          <w:color w:val="000000"/>
        </w:rPr>
        <w:t xml:space="preserve"> “subordinate court”. One would say, then, that the High Court is not seized of appellate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jurisdiction</w:t>
      </w:r>
      <w:proofErr w:type="gramEnd"/>
      <w:r>
        <w:rPr>
          <w:rFonts w:ascii="Times New Roman" w:hAnsi="Times New Roman" w:cs="Times New Roman"/>
          <w:color w:val="000000"/>
        </w:rPr>
        <w:t xml:space="preserve"> over decisions originating from the Industrial Court. On the same parity of reasoning the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Industrial Court, though headed by a judge, is not equivalent to the High Court, nor, unlike the Loans and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Trust Tribunal whose decisions are declared to be equivalent to those of this Court in terms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Loans and Advances </w:t>
      </w:r>
      <w:proofErr w:type="spellStart"/>
      <w:r>
        <w:rPr>
          <w:rFonts w:ascii="Times New Roman" w:hAnsi="Times New Roman" w:cs="Times New Roman"/>
          <w:color w:val="000000"/>
        </w:rPr>
        <w:t>Realisation</w:t>
      </w:r>
      <w:proofErr w:type="spellEnd"/>
      <w:r>
        <w:rPr>
          <w:rFonts w:ascii="Times New Roman" w:hAnsi="Times New Roman" w:cs="Times New Roman"/>
          <w:color w:val="000000"/>
        </w:rPr>
        <w:t xml:space="preserve"> Trust Act, do the decisions of the Industrial Court rank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passu</w:t>
      </w:r>
      <w:proofErr w:type="spellEnd"/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</w:t>
      </w:r>
      <w:proofErr w:type="gramEnd"/>
      <w:r>
        <w:rPr>
          <w:rFonts w:ascii="Times New Roman" w:hAnsi="Times New Roman" w:cs="Times New Roman"/>
          <w:color w:val="000000"/>
        </w:rPr>
        <w:t xml:space="preserve"> the decisions of this Court. In these circumstances the Industrial Court lies somewhere between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courts</w:t>
      </w:r>
      <w:proofErr w:type="gramEnd"/>
      <w:r>
        <w:rPr>
          <w:rFonts w:ascii="Times New Roman" w:hAnsi="Times New Roman" w:cs="Times New Roman"/>
          <w:color w:val="000000"/>
        </w:rPr>
        <w:t xml:space="preserve"> subordinate to this Court and this Court. This being the case, and in order to bring credence to our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judicial</w:t>
      </w:r>
      <w:proofErr w:type="gramEnd"/>
      <w:r>
        <w:rPr>
          <w:rFonts w:ascii="Times New Roman" w:hAnsi="Times New Roman" w:cs="Times New Roman"/>
          <w:color w:val="000000"/>
        </w:rPr>
        <w:t xml:space="preserve"> system, appeals from the Industrial Court should lie to the High Court sitting as a full Bench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unless</w:t>
      </w:r>
      <w:proofErr w:type="gramEnd"/>
      <w:r>
        <w:rPr>
          <w:rFonts w:ascii="Times New Roman" w:hAnsi="Times New Roman" w:cs="Times New Roman"/>
          <w:color w:val="000000"/>
        </w:rPr>
        <w:t xml:space="preserve"> and until Parliament, in its undoubted wisdom, deems it necessary to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392 of [2000] 2 EA 389 (HCT)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legislate</w:t>
      </w:r>
      <w:proofErr w:type="gramEnd"/>
      <w:r>
        <w:rPr>
          <w:rFonts w:ascii="Times New Roman" w:hAnsi="Times New Roman" w:cs="Times New Roman"/>
          <w:color w:val="000000"/>
        </w:rPr>
        <w:t xml:space="preserve"> on an appellate procedure or if the Court of Appeal, on an appeal to it, directs otherwise. That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being</w:t>
      </w:r>
      <w:proofErr w:type="gramEnd"/>
      <w:r>
        <w:rPr>
          <w:rFonts w:ascii="Times New Roman" w:hAnsi="Times New Roman" w:cs="Times New Roman"/>
          <w:color w:val="000000"/>
        </w:rPr>
        <w:t xml:space="preserve"> my view, I feel I will not act </w:t>
      </w:r>
      <w:r>
        <w:rPr>
          <w:rFonts w:ascii="Times New Roman" w:hAnsi="Times New Roman" w:cs="Times New Roman"/>
          <w:i/>
          <w:iCs/>
          <w:color w:val="000000"/>
        </w:rPr>
        <w:t xml:space="preserve">intra vires </w:t>
      </w:r>
      <w:r>
        <w:rPr>
          <w:rFonts w:ascii="Times New Roman" w:hAnsi="Times New Roman" w:cs="Times New Roman"/>
          <w:color w:val="000000"/>
        </w:rPr>
        <w:t>my powers if I go on to determine the appeal on the merits.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should be done by this Court sitting as a full Bench. The appeal, therefore, remains intact.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Accordingly, the record of proceedings shall be remitted to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the judge-In-charge to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re-assign</w:t>
      </w:r>
      <w:proofErr w:type="gramEnd"/>
      <w:r>
        <w:rPr>
          <w:rFonts w:ascii="Times New Roman" w:hAnsi="Times New Roman" w:cs="Times New Roman"/>
          <w:color w:val="000000"/>
        </w:rPr>
        <w:t xml:space="preserve"> it to a full Bench of this Court.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5A6FCA" w:rsidRDefault="005A6FCA" w:rsidP="005A6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5A6FCA" w:rsidP="005A6FCA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Kisusi</w:t>
      </w:r>
      <w:bookmarkStart w:id="0" w:name="_GoBack"/>
      <w:bookmarkEnd w:id="0"/>
      <w:proofErr w:type="spellEnd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CA"/>
    <w:rsid w:val="003F18BF"/>
    <w:rsid w:val="005A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B7139-0F37-4CC2-8DCB-3DD79EE6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2018-07-05T10:24:00Z</dcterms:created>
  <dcterms:modified xsi:type="dcterms:W3CDTF">2018-07-05T10:24:00Z</dcterms:modified>
</cp:coreProperties>
</file>