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[2004] 1 EA 68 (CAK)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April 2004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181/04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Bigamy – Man contracting second marriage during subsistence of monogamous marriage –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Convicted of bigamy – Whether appeal against conviction has chances of success.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Bail pending appeal – Who may swear affidavit in support of the application –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Conditions for grant of bail – Applicant convicted of bigamy and sentenced to three years’ imprisonment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appeal has chances of success.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69 of [2004] 1 EA 68 (CAK)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celebrated a monogamous marriage with the complainant in 1960. During the subsistence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said marriage, he went through a ceremony of marriage with a second woman, with whom he was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cohabiting</w:t>
      </w:r>
      <w:proofErr w:type="gramEnd"/>
      <w:r>
        <w:rPr>
          <w:rFonts w:ascii="Times New Roman" w:hAnsi="Times New Roman" w:cs="Times New Roman"/>
          <w:color w:val="000000"/>
        </w:rPr>
        <w:t>. The Applicant was convicted of bigamy and sentenced to three years’ imprisonment. He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appealed</w:t>
      </w:r>
      <w:proofErr w:type="gramEnd"/>
      <w:r>
        <w:rPr>
          <w:rFonts w:ascii="Times New Roman" w:hAnsi="Times New Roman" w:cs="Times New Roman"/>
          <w:color w:val="000000"/>
        </w:rPr>
        <w:t xml:space="preserve"> against both conviction and sentence.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an application for bail pending appeal, which was supported by an affidavit by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second wife”. She alleged that the Applicant was about 75 years old, and that his health had rapidly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deteriorated</w:t>
      </w:r>
      <w:proofErr w:type="gramEnd"/>
      <w:r>
        <w:rPr>
          <w:rFonts w:ascii="Times New Roman" w:hAnsi="Times New Roman" w:cs="Times New Roman"/>
          <w:color w:val="000000"/>
        </w:rPr>
        <w:t xml:space="preserve"> in custody. She asserted that the Applicant’s appeal had high chances of success. In reply,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Counsel argued that the appeal against conviction had virtually no chance of success, and that bail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should</w:t>
      </w:r>
      <w:proofErr w:type="gramEnd"/>
      <w:r>
        <w:rPr>
          <w:rFonts w:ascii="Times New Roman" w:hAnsi="Times New Roman" w:cs="Times New Roman"/>
          <w:color w:val="000000"/>
        </w:rPr>
        <w:t xml:space="preserve"> only be granted for exceptional and unusual reasons.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Applicant’s cohabitee was not his legal representative; however, her affidavit was properly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record as she was merely putting evidence before the Court as a witness who was aware of the matters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issue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Mundia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623 followed).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 to obtain bail pending appeal, he had to demonstrate overwhelming chances of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success</w:t>
      </w:r>
      <w:proofErr w:type="gramEnd"/>
      <w:r>
        <w:rPr>
          <w:rFonts w:ascii="Times New Roman" w:hAnsi="Times New Roman" w:cs="Times New Roman"/>
          <w:color w:val="000000"/>
        </w:rPr>
        <w:t>. Minor relevant considerations would be whether there were exceptional or unusual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circumstances</w:t>
      </w:r>
      <w:proofErr w:type="gramEnd"/>
      <w:r>
        <w:rPr>
          <w:rFonts w:ascii="Times New Roman" w:hAnsi="Times New Roman" w:cs="Times New Roman"/>
          <w:color w:val="000000"/>
        </w:rPr>
        <w:t>. Previous good character of the Applicant, hardship facing the wife and children, mere ill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health</w:t>
      </w:r>
      <w:proofErr w:type="gramEnd"/>
      <w:r>
        <w:rPr>
          <w:rFonts w:ascii="Times New Roman" w:hAnsi="Times New Roman" w:cs="Times New Roman"/>
          <w:color w:val="000000"/>
        </w:rPr>
        <w:t>, or even a solemn assertion that the Applicant would not abscond, were not exceptional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circumstances</w:t>
      </w:r>
      <w:proofErr w:type="gram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612 adopted). However, in this case, the Applicant’s ill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health</w:t>
      </w:r>
      <w:proofErr w:type="gramEnd"/>
      <w:r>
        <w:rPr>
          <w:rFonts w:ascii="Times New Roman" w:hAnsi="Times New Roman" w:cs="Times New Roman"/>
          <w:color w:val="000000"/>
        </w:rPr>
        <w:t xml:space="preserve"> and advanced age, coupled with the nature of the offence and the harshness of the sentence,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justified</w:t>
      </w:r>
      <w:proofErr w:type="gramEnd"/>
      <w:r>
        <w:rPr>
          <w:rFonts w:ascii="Times New Roman" w:hAnsi="Times New Roman" w:cs="Times New Roman"/>
          <w:color w:val="000000"/>
        </w:rPr>
        <w:t xml:space="preserve"> the granting of bail pending appeal.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granted.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An applicant’s counsel should identify and properly specify the provisions of law upon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which</w:t>
      </w:r>
      <w:proofErr w:type="gramEnd"/>
      <w:r>
        <w:rPr>
          <w:rFonts w:ascii="Times New Roman" w:hAnsi="Times New Roman" w:cs="Times New Roman"/>
          <w:color w:val="000000"/>
        </w:rPr>
        <w:t xml:space="preserve"> an application is brought. It does not serve the course of justice to make blanket reference to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statutes</w:t>
      </w:r>
      <w:proofErr w:type="gramEnd"/>
      <w:r>
        <w:rPr>
          <w:rFonts w:ascii="Times New Roman" w:hAnsi="Times New Roman" w:cs="Times New Roman"/>
          <w:color w:val="000000"/>
        </w:rPr>
        <w:t xml:space="preserve"> and “all other enabling provisions of law”.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[1986] KLR 612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6C6675" w:rsidRDefault="006C6675" w:rsidP="006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[1958] EA 337</w:t>
      </w:r>
    </w:p>
    <w:p w:rsidR="0021070D" w:rsidRDefault="006C6675" w:rsidP="006C6675">
      <w:proofErr w:type="spellStart"/>
      <w:r>
        <w:rPr>
          <w:rFonts w:ascii="Times New Roman" w:hAnsi="Times New Roman" w:cs="Times New Roman"/>
          <w:i/>
          <w:iCs/>
          <w:color w:val="000000"/>
        </w:rPr>
        <w:t>Mundia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623 –</w:t>
      </w:r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75"/>
    <w:rsid w:val="0021070D"/>
    <w:rsid w:val="006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70EFB-F67E-424E-93CA-956AA696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2018-07-04T13:51:00Z</dcterms:created>
  <dcterms:modified xsi:type="dcterms:W3CDTF">2018-07-04T13:51:00Z</dcterms:modified>
</cp:coreProperties>
</file>