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89A" w:rsidRDefault="0062489A" w:rsidP="0062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Kanyua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Nganga</w:t>
      </w:r>
      <w:proofErr w:type="spellEnd"/>
    </w:p>
    <w:p w:rsidR="0062489A" w:rsidRDefault="0062489A" w:rsidP="0062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62489A" w:rsidRDefault="0062489A" w:rsidP="0062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 March 2004</w:t>
      </w:r>
    </w:p>
    <w:p w:rsidR="0062489A" w:rsidRDefault="0062489A" w:rsidP="0062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2038/96</w:t>
      </w:r>
    </w:p>
    <w:p w:rsidR="0062489A" w:rsidRDefault="0062489A" w:rsidP="0062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62489A" w:rsidRDefault="0062489A" w:rsidP="0062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2489A" w:rsidRDefault="0062489A" w:rsidP="0062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62489A" w:rsidRDefault="0062489A" w:rsidP="0062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Affidavit – Affidavit not sworn – Whether unsworn affidavit curable.</w:t>
      </w:r>
    </w:p>
    <w:p w:rsidR="0062489A" w:rsidRDefault="0062489A" w:rsidP="0062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Pleadings – Form of – Originating summons supported by an unsworn affidavit – Amended</w:t>
      </w:r>
    </w:p>
    <w:p w:rsidR="0062489A" w:rsidRDefault="0062489A" w:rsidP="0062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originating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summons supported by sworn affidavit – Whether amended originating summons cure</w:t>
      </w:r>
    </w:p>
    <w:p w:rsidR="0062489A" w:rsidRDefault="0062489A" w:rsidP="0062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original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originating summons.</w:t>
      </w:r>
    </w:p>
    <w:p w:rsidR="0062489A" w:rsidRDefault="0062489A" w:rsidP="0062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C7274" w:rsidRDefault="0062489A" w:rsidP="008C72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instituted suit in the High Court by way of originating summons. The respondent filed a</w:t>
      </w:r>
      <w:r w:rsidR="008C72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replying affidavit saying he was not the registered owner of the suit premises. The applicant applied to</w:t>
      </w:r>
      <w:r w:rsidR="008C72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join the registered owner as the second respondent. The amended originating summons was supported by</w:t>
      </w:r>
      <w:r w:rsidR="008C72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affidavit of the applicant. At the hearing the first respondent raised a preliminary objection saying the</w:t>
      </w:r>
      <w:r w:rsidR="008C72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originating summons was a nullity because the applicant’s supporting affidavit had not been sworn.</w:t>
      </w:r>
      <w:r w:rsidR="008C72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argued that because the amended originating summons was supported by a sworn</w:t>
      </w:r>
      <w:r w:rsidR="008C72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affidavit, the original originating summons was not defective.</w:t>
      </w:r>
      <w:r w:rsidR="008C7274">
        <w:rPr>
          <w:rFonts w:ascii="Times New Roman" w:hAnsi="Times New Roman" w:cs="Times New Roman"/>
          <w:color w:val="000000"/>
        </w:rPr>
        <w:t xml:space="preserve"> </w:t>
      </w:r>
    </w:p>
    <w:p w:rsidR="008C7274" w:rsidRDefault="008C7274" w:rsidP="0062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2489A" w:rsidRDefault="0062489A" w:rsidP="008C72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filing of an amended originating summons would not cure original originating summons</w:t>
      </w:r>
      <w:r w:rsidR="008C72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 originating summons was supported by a defective affidavit.</w:t>
      </w:r>
      <w:r w:rsidR="008C72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 originating summons not supported by an affidavit is incurably defective;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Gawo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Nairobi City</w:t>
      </w:r>
      <w:r w:rsidR="008C727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Council </w:t>
      </w:r>
      <w:r>
        <w:rPr>
          <w:rFonts w:ascii="Times New Roman" w:hAnsi="Times New Roman" w:cs="Times New Roman"/>
          <w:color w:val="000000"/>
        </w:rPr>
        <w:t>[2001] 1 EA 69 applied. An affidavit which is not sworn is fatally defective and cannot support</w:t>
      </w:r>
      <w:r w:rsidR="008C7274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an originating summons.</w:t>
      </w:r>
    </w:p>
    <w:p w:rsidR="0062489A" w:rsidRDefault="0062489A" w:rsidP="0062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originating summons was struck out.</w:t>
      </w:r>
    </w:p>
    <w:p w:rsidR="0062489A" w:rsidRDefault="0062489A" w:rsidP="0062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62489A" w:rsidRDefault="0062489A" w:rsidP="0062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62489A" w:rsidRDefault="0062489A" w:rsidP="0062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62489A" w:rsidRDefault="0062489A" w:rsidP="0062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62489A" w:rsidRDefault="0062489A" w:rsidP="0062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62489A" w:rsidRDefault="0062489A" w:rsidP="0062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Igweta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M’ethaa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[2001] LLR 3502 (CAK)</w:t>
      </w:r>
    </w:p>
    <w:p w:rsidR="0062489A" w:rsidRDefault="0062489A" w:rsidP="0062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E97396" w:rsidRDefault="0062489A" w:rsidP="0062489A">
      <w:proofErr w:type="spellStart"/>
      <w:r>
        <w:rPr>
          <w:rFonts w:ascii="Times New Roman" w:hAnsi="Times New Roman" w:cs="Times New Roman"/>
          <w:i/>
          <w:iCs/>
          <w:color w:val="000000"/>
        </w:rPr>
        <w:t>Gawo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Nairobi City Council </w:t>
      </w:r>
      <w:r>
        <w:rPr>
          <w:rFonts w:ascii="Times New Roman" w:hAnsi="Times New Roman" w:cs="Times New Roman"/>
          <w:color w:val="000000"/>
        </w:rPr>
        <w:t xml:space="preserve">[2001] 1 EA 69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9A"/>
    <w:rsid w:val="0062489A"/>
    <w:rsid w:val="008C7274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134B9-B63F-4BA4-AAD7-0F9ABF28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2018-07-03T13:59:00Z</dcterms:created>
  <dcterms:modified xsi:type="dcterms:W3CDTF">2018-07-12T19:31:00Z</dcterms:modified>
</cp:coreProperties>
</file>