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Kariuki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and another v Republic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 xml:space="preserve">Court of Appeal of Kenya at </w:t>
      </w:r>
      <w:proofErr w:type="spellStart"/>
      <w:r>
        <w:rPr>
          <w:rFonts w:ascii="Times New Roman" w:hAnsi="Times New Roman" w:cs="Times New Roman"/>
          <w:color w:val="000000"/>
        </w:rPr>
        <w:t>Nakuru</w:t>
      </w:r>
      <w:proofErr w:type="spellEnd"/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30 September 2005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185/04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proofErr w:type="spellStart"/>
      <w:r>
        <w:rPr>
          <w:rFonts w:ascii="Times New Roman" w:hAnsi="Times New Roman" w:cs="Times New Roman"/>
          <w:color w:val="000000"/>
        </w:rPr>
        <w:t>Omolo</w:t>
      </w:r>
      <w:proofErr w:type="spellEnd"/>
      <w:r>
        <w:rPr>
          <w:rFonts w:ascii="Times New Roman" w:hAnsi="Times New Roman" w:cs="Times New Roman"/>
          <w:color w:val="000000"/>
        </w:rPr>
        <w:t xml:space="preserve">, </w:t>
      </w:r>
      <w:proofErr w:type="spellStart"/>
      <w:r>
        <w:rPr>
          <w:rFonts w:ascii="Times New Roman" w:hAnsi="Times New Roman" w:cs="Times New Roman"/>
          <w:color w:val="000000"/>
        </w:rPr>
        <w:t>Githinji</w:t>
      </w:r>
      <w:proofErr w:type="spellEnd"/>
      <w:r>
        <w:rPr>
          <w:rFonts w:ascii="Times New Roman" w:hAnsi="Times New Roman" w:cs="Times New Roman"/>
          <w:color w:val="000000"/>
        </w:rPr>
        <w:t xml:space="preserve"> and </w:t>
      </w:r>
      <w:proofErr w:type="spellStart"/>
      <w:r>
        <w:rPr>
          <w:rFonts w:ascii="Times New Roman" w:hAnsi="Times New Roman" w:cs="Times New Roman"/>
          <w:color w:val="000000"/>
        </w:rPr>
        <w:t>Waki</w:t>
      </w:r>
      <w:proofErr w:type="spellEnd"/>
      <w:r>
        <w:rPr>
          <w:rFonts w:ascii="Times New Roman" w:hAnsi="Times New Roman" w:cs="Times New Roman"/>
          <w:color w:val="000000"/>
        </w:rPr>
        <w:t xml:space="preserve"> JJA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Criminal law – Evidence – Doctrine of recent possession of stolen property.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appellants were convicted of the offence of robbery with violence contrary to section 296(2) of the</w:t>
      </w:r>
    </w:p>
    <w:p w:rsidR="0031089C" w:rsidRDefault="00502DA3" w:rsidP="0031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Penal Code and sentenced to death. Their appeal, challenging the finding that they were identified, was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sustained. However, the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court still proceeded to dismiss the appeal on the grounds that the first appellant’s cap was found at the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scene of the robbery and that he led the police to the house where the stolen items were recovered; and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that the second appellant was found in recent possession of the complainant’s items. Hence, the present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appeal.</w:t>
      </w:r>
      <w:r w:rsidR="0031089C">
        <w:rPr>
          <w:rFonts w:ascii="Times New Roman" w:hAnsi="Times New Roman" w:cs="Times New Roman"/>
          <w:color w:val="000000"/>
        </w:rPr>
        <w:t xml:space="preserve"> </w:t>
      </w:r>
    </w:p>
    <w:p w:rsidR="0031089C" w:rsidRDefault="0031089C" w:rsidP="0031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</w:p>
    <w:p w:rsidR="00502DA3" w:rsidRDefault="00502DA3" w:rsidP="0031089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>– The second appellant was found in possession of goods recently stolen from the complainant and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 presumption that he was one of the robbers was properly drawn. (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Gichina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>[1970] EA 105;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i/>
          <w:iCs/>
          <w:color w:val="000000"/>
        </w:rPr>
        <w:t xml:space="preserve">Ibrahim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Lekalero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 </w:t>
      </w:r>
      <w:r>
        <w:rPr>
          <w:rFonts w:ascii="Times New Roman" w:hAnsi="Times New Roman" w:cs="Times New Roman"/>
          <w:color w:val="000000"/>
        </w:rPr>
        <w:t>Criminal appeal number 52 of 1999 (UR) distinguished).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The first appellant’s conviction was upheld mainly because he led police to the house of the second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appellant where stolen goods were recovered and not because his cap was allegedly found at the scene.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Since he led police to the house where the goods were recovered, he is deemed to have been in</w:t>
      </w:r>
      <w:r w:rsidR="0031089C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constructive possession of the stolen goods jointly with the second appellant.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Cases referred to in judgment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explained</w:t>
      </w:r>
      <w:proofErr w:type="gramEnd"/>
      <w:r>
        <w:rPr>
          <w:rFonts w:ascii="Times New Roman" w:hAnsi="Times New Roman" w:cs="Times New Roman"/>
          <w:color w:val="000000"/>
        </w:rPr>
        <w:t>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502DA3" w:rsidRDefault="00502DA3" w:rsidP="00502DA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proofErr w:type="spellStart"/>
      <w:r>
        <w:rPr>
          <w:rFonts w:ascii="Times New Roman" w:hAnsi="Times New Roman" w:cs="Times New Roman"/>
          <w:i/>
          <w:iCs/>
          <w:color w:val="000000"/>
        </w:rPr>
        <w:t>Gichina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v Republic </w:t>
      </w:r>
      <w:r>
        <w:rPr>
          <w:rFonts w:ascii="Times New Roman" w:hAnsi="Times New Roman" w:cs="Times New Roman"/>
          <w:color w:val="000000"/>
        </w:rPr>
        <w:t xml:space="preserve">[1970] EA 105 – </w:t>
      </w:r>
      <w:r>
        <w:rPr>
          <w:rFonts w:ascii="Times New Roman" w:hAnsi="Times New Roman" w:cs="Times New Roman"/>
          <w:b/>
          <w:bCs/>
          <w:color w:val="000000"/>
        </w:rPr>
        <w:t>D</w:t>
      </w:r>
    </w:p>
    <w:p w:rsidR="0080578A" w:rsidRDefault="00502DA3" w:rsidP="00502DA3">
      <w:r>
        <w:rPr>
          <w:rFonts w:ascii="Times New Roman" w:hAnsi="Times New Roman" w:cs="Times New Roman"/>
          <w:i/>
          <w:iCs/>
          <w:color w:val="000000"/>
        </w:rPr>
        <w:t xml:space="preserve">Ibrahim </w:t>
      </w:r>
      <w:proofErr w:type="spellStart"/>
      <w:r>
        <w:rPr>
          <w:rFonts w:ascii="Times New Roman" w:hAnsi="Times New Roman" w:cs="Times New Roman"/>
          <w:i/>
          <w:iCs/>
          <w:color w:val="000000"/>
        </w:rPr>
        <w:t>Lekalero</w:t>
      </w:r>
      <w:proofErr w:type="spellEnd"/>
      <w:r>
        <w:rPr>
          <w:rFonts w:ascii="Times New Roman" w:hAnsi="Times New Roman" w:cs="Times New Roman"/>
          <w:i/>
          <w:iCs/>
          <w:color w:val="000000"/>
        </w:rPr>
        <w:t xml:space="preserve"> and another v Republic </w:t>
      </w:r>
      <w:r>
        <w:rPr>
          <w:rFonts w:ascii="Times New Roman" w:hAnsi="Times New Roman" w:cs="Times New Roman"/>
          <w:color w:val="000000"/>
        </w:rPr>
        <w:t>Criminal appeal number 52 of 1999</w:t>
      </w:r>
    </w:p>
    <w:sectPr w:rsidR="008057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2DA3"/>
    <w:rsid w:val="0031089C"/>
    <w:rsid w:val="00502DA3"/>
    <w:rsid w:val="00805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C5A46E-A292-40D6-9403-D15F0C125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288</Words>
  <Characters>1645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2018-07-04T19:08:00Z</dcterms:created>
  <dcterms:modified xsi:type="dcterms:W3CDTF">2018-07-12T19:32:00Z</dcterms:modified>
</cp:coreProperties>
</file>