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Katumba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May 2000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45/99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Rape – Corroboration – Whether corroboration was in respect of particular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ingredients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offence or of the offence as a whole.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Corroboration – What constituted corroboration.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Rape – Penetration – Corroboration – Whether a requirement of law to corroborate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evidence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penetration specifically.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87E6A" w:rsidRDefault="0032320D" w:rsidP="00A87E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8 March 1997 at about 3:00 pm, the complainant was walking along a village path when she noticed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following her. He ran after her and demanded to have sex. She refused and the Appellant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dragged her into some bushes a few </w:t>
      </w:r>
      <w:proofErr w:type="spellStart"/>
      <w:r>
        <w:rPr>
          <w:rFonts w:ascii="Times New Roman" w:hAnsi="Times New Roman" w:cs="Times New Roman"/>
          <w:color w:val="000000"/>
        </w:rPr>
        <w:t>metres</w:t>
      </w:r>
      <w:proofErr w:type="spellEnd"/>
      <w:r>
        <w:rPr>
          <w:rFonts w:ascii="Times New Roman" w:hAnsi="Times New Roman" w:cs="Times New Roman"/>
          <w:color w:val="000000"/>
        </w:rPr>
        <w:t xml:space="preserve"> from the path where he forcefully raped her. During the rape,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complainant raised an alarm which was responded to by two persons. The Appellant ran away, but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later arrested and charged with rape contrary to sections 117 and 118 of the Penal Code.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trial the complainant testified that the Appellant penetrated her during rape. The doctor who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examined the complainant after the rape did not give evidence. One of the persons who answered to the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complainant’s alarm testified that he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 at the time of the offence and in fact saw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between the open legs of the complainant. The High Court convicted and sentenced the Appellant of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rape. His appeal to the Court of Appeal was dismissed and he appealed to the Supreme Court on the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the Court of Appeal did not re-evaluate the evidence and had therefore arrived at the wrong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conclusion.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During the appeal, the Appellant’s advocate submitted that there was no corroboration of the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complainant’s testimony that the Appellant had penetrated her and therefore a major ingredient of rape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been satisfied. The advocate argued that it was a mandatory requirement that the evidence of</w:t>
      </w:r>
      <w:r w:rsidR="00A87E6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penetration by the complainant be corroborated.</w:t>
      </w:r>
      <w:r w:rsidR="00A87E6A">
        <w:rPr>
          <w:rFonts w:ascii="Times New Roman" w:hAnsi="Times New Roman" w:cs="Times New Roman"/>
          <w:color w:val="000000"/>
        </w:rPr>
        <w:t xml:space="preserve"> </w:t>
      </w:r>
    </w:p>
    <w:p w:rsidR="00A87E6A" w:rsidRDefault="00A87E6A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2320D" w:rsidRDefault="00A87E6A" w:rsidP="00A87E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j</w:t>
      </w:r>
      <w:r w:rsidR="0032320D">
        <w:rPr>
          <w:rFonts w:ascii="Times New Roman" w:hAnsi="Times New Roman" w:cs="Times New Roman"/>
          <w:b/>
          <w:bCs/>
          <w:color w:val="000000"/>
        </w:rPr>
        <w:t>Held</w:t>
      </w:r>
      <w:proofErr w:type="spellEnd"/>
      <w:proofErr w:type="gramEnd"/>
      <w:r w:rsidR="0032320D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>– A court was not prevented from convicting a person of a sexual offence on the evidence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>complainant alone, if she was believed by the court to be a truthful witness, although the practice in such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>a case was that the complainant’s evidence be corroborated. It was generally unsafe to base a conviction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 xml:space="preserve">on the evidence of a complainant only, in sexual offences; </w:t>
      </w:r>
      <w:r w:rsidR="0032320D">
        <w:rPr>
          <w:rFonts w:ascii="Times New Roman" w:hAnsi="Times New Roman" w:cs="Times New Roman"/>
          <w:i/>
          <w:iCs/>
          <w:color w:val="000000"/>
        </w:rPr>
        <w:t xml:space="preserve">George </w:t>
      </w:r>
      <w:proofErr w:type="spellStart"/>
      <w:r w:rsidR="0032320D">
        <w:rPr>
          <w:rFonts w:ascii="Times New Roman" w:hAnsi="Times New Roman" w:cs="Times New Roman"/>
          <w:i/>
          <w:iCs/>
          <w:color w:val="000000"/>
        </w:rPr>
        <w:t>Bangirana</w:t>
      </w:r>
      <w:proofErr w:type="spellEnd"/>
      <w:r w:rsidR="0032320D">
        <w:rPr>
          <w:rFonts w:ascii="Times New Roman" w:hAnsi="Times New Roman" w:cs="Times New Roman"/>
          <w:i/>
          <w:iCs/>
          <w:color w:val="000000"/>
        </w:rPr>
        <w:t xml:space="preserve"> v Uganda </w:t>
      </w:r>
      <w:r w:rsidR="0032320D">
        <w:rPr>
          <w:rFonts w:ascii="Times New Roman" w:hAnsi="Times New Roman" w:cs="Times New Roman"/>
          <w:color w:val="000000"/>
        </w:rPr>
        <w:t>[1975] HCB 361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>cited with approval.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>Corroboration was additional independent evidence which connected the accused with the crime,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>confirming in some material particular not only the evidence that the crime had been committed, but also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>that the accused had committed it. Corroboration was therefore in relation to the offence of rape as a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>whole and not the ingredient of penetration only.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color w:val="000000"/>
        </w:rPr>
        <w:t>Appeal dismissed.</w:t>
      </w:r>
      <w:r>
        <w:rPr>
          <w:rFonts w:ascii="Times New Roman" w:hAnsi="Times New Roman" w:cs="Times New Roman"/>
          <w:color w:val="000000"/>
        </w:rPr>
        <w:t xml:space="preserve"> </w:t>
      </w:r>
      <w:r w:rsidR="0032320D"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2320D" w:rsidRDefault="0032320D" w:rsidP="0032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F18BF" w:rsidRDefault="0032320D" w:rsidP="0032320D">
      <w:r>
        <w:rPr>
          <w:rFonts w:ascii="Times New Roman" w:hAnsi="Times New Roman" w:cs="Times New Roman"/>
          <w:i/>
          <w:iCs/>
          <w:color w:val="000000"/>
        </w:rPr>
        <w:t xml:space="preserve">George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Bangirana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[1975] HCB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0D"/>
    <w:rsid w:val="0032320D"/>
    <w:rsid w:val="003F18BF"/>
    <w:rsid w:val="00A8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1C79E-86E1-47A4-8C70-1F94B976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2018-07-05T10:26:00Z</dcterms:created>
  <dcterms:modified xsi:type="dcterms:W3CDTF">2018-07-12T19:45:00Z</dcterms:modified>
</cp:coreProperties>
</file>