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Katumo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2004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174 and 183/00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AJJ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Appeal – Retrial – Factors to be considered by court before ordering a retrial.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had been convicted on charges of robbery with violence contrary to section 296(2) of the</w:t>
      </w:r>
    </w:p>
    <w:p w:rsidR="00466FDF" w:rsidRDefault="004B217A" w:rsidP="00466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Penal Code. Following the conviction, they were sentenced to death. They appealed on both conviction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sentence.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appeal came up for hearing, the State conceded the appeal on the grounds that unqualified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prosecutors had participated in the proceedings contrary to the provisions of sections 85(2) and 88 of the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Code. The State then made an application for re-trial on the grounds that the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which was adduced before the trial Court was overwhelming and that therefore the appellants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permitted to enjoy their freedom simply because of a technicality during the trial.</w:t>
      </w:r>
      <w:r w:rsidR="00466FDF">
        <w:rPr>
          <w:rFonts w:ascii="Times New Roman" w:hAnsi="Times New Roman" w:cs="Times New Roman"/>
          <w:color w:val="000000"/>
        </w:rPr>
        <w:t xml:space="preserve"> </w:t>
      </w:r>
    </w:p>
    <w:p w:rsidR="00466FDF" w:rsidRDefault="00466FDF" w:rsidP="00466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B217A" w:rsidRDefault="004B217A" w:rsidP="00466F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retrial will be ordered only where the original trial was illegal or defective; it will not be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ordered where the conviction is set aside because of insufficiency of evidence </w:t>
      </w:r>
      <w:r>
        <w:rPr>
          <w:rFonts w:ascii="Times New Roman" w:hAnsi="Times New Roman" w:cs="Times New Roman"/>
          <w:i/>
          <w:iCs/>
          <w:color w:val="000000"/>
        </w:rPr>
        <w:t xml:space="preserve">Suma v Republic </w:t>
      </w:r>
      <w:r>
        <w:rPr>
          <w:rFonts w:ascii="Times New Roman" w:hAnsi="Times New Roman" w:cs="Times New Roman"/>
          <w:color w:val="000000"/>
        </w:rPr>
        <w:t>[1964]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481 followed.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charges against the appellants arose from a very serious incident in which four people lost their</w:t>
      </w:r>
      <w:r w:rsidR="00466FD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lives through the hands of merciless robbers. The interests of justice would best be served by a re-trial.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B217A" w:rsidRDefault="004B217A" w:rsidP="004B2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Suma v Republic </w:t>
      </w:r>
      <w:r>
        <w:rPr>
          <w:rFonts w:ascii="Times New Roman" w:hAnsi="Times New Roman" w:cs="Times New Roman"/>
          <w:color w:val="000000"/>
        </w:rPr>
        <w:t xml:space="preserve">[1964] EA 481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97396" w:rsidRDefault="004B217A" w:rsidP="004B217A">
      <w:r>
        <w:rPr>
          <w:rFonts w:ascii="Times New Roman" w:hAnsi="Times New Roman" w:cs="Times New Roman"/>
          <w:b/>
          <w:bCs/>
          <w:color w:val="000000"/>
        </w:rPr>
        <w:t>Judgment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7A"/>
    <w:rsid w:val="00466FDF"/>
    <w:rsid w:val="004B217A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5863-1E0B-46C9-B4AE-73748796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2018-07-03T14:03:00Z</dcterms:created>
  <dcterms:modified xsi:type="dcterms:W3CDTF">2018-07-12T19:47:00Z</dcterms:modified>
</cp:coreProperties>
</file>