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Kearsley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(Kenya)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Anyumba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January 1974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1026/1972 (44/74)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Service of summons – Unincorporated association – Summons must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be served personally on named defendants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 xml:space="preserve">1,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Notice – To members of unincorporated association – Solely to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members to apply to be joined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 xml:space="preserve">1,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F171A" w:rsidRDefault="00873C7C" w:rsidP="00873C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73C7C" w:rsidRDefault="004F171A" w:rsidP="0087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 xml:space="preserve">This is a motion by the plaintiff seeking, first, an order striking out the joint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by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of the defendants and, secondly, the entering of judgment for the plaintiff as prayed in the plaint.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notice of the application has been given only to the two defendants who have filed their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counsel for the plaintiff has indicated that the judgment which he seeks is one against all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proceedings began with a plaint filed on 21 June 1972 claiming as against the </w:t>
      </w:r>
      <w:proofErr w:type="spellStart"/>
      <w:r>
        <w:rPr>
          <w:rFonts w:ascii="Times New Roman" w:hAnsi="Times New Roman" w:cs="Times New Roman"/>
          <w:color w:val="000000"/>
        </w:rPr>
        <w:t>Gor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Mahia</w:t>
      </w:r>
      <w:proofErr w:type="spellEnd"/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Football Club, which is stated to be a society registered under the Societies Act, a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52,628/75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to be due for air tickets sold by the plaintiff to the club during the year 1969.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3 July 1972 the plaintiff applied by chamber summons for, and was granted, an order to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effect: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Liberty to plaintiff to join as defendants the nine persons whose names are set out in that behalf in the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summons;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iberty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plaintiff to cause to be inserted in one daily newspaper circulating in Kenya notification to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members of the defendant club of the institution of the suit in accordance with O. 1, r. 8, such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notification to afford not less than one month to each such member to apply to be added as a defendant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suit prior to the taking by the plaintiff of any further step in the suit without leave of the court.”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 unexplained delay of nearly twelve months occurred in the joinder of the nine new defendants,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plaint giving effect to this not being filed until 14 June 1973. Before this step had been taken,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a notice dated 28 August 1972 and signed by the advocates for the plaintiff appeared in a local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newspaper in Nairobi on the 31st of that month containing the following terms:</w:t>
      </w:r>
    </w:p>
    <w:p w:rsidR="00873C7C" w:rsidRDefault="00873C7C" w:rsidP="0087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F171A" w:rsidRDefault="004F171A" w:rsidP="00873C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“NOTICE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To,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hairman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Peter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Anyumba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V ice Chairman – Zachariah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ecretary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Mahallon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eputy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Romances Onyango.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5.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ssistant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Albert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Ojuka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reasurer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Polycarp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Ochola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7.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ssistant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Asiko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Manager – Samuel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Oleba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9.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ssistant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John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Myamwaya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all other the members of the aforesaid Defendant Society.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Take Notice that the Plaintiff in this suit has brought and commenced proceedings against you for the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52,628/75 being the balance of the purchase price of air tickets sold by the Plaintiff at your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request during the year 1969 the full particulars whereof are well known to you. The Plaintiff further claims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 and interest.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Take Notice that by an order made in this cause on 3rd day of July 1972, the above-named office bearers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your society are ordered to defend this suit on their own behalf and on behalf of all other the members of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Society. The said order provides further for the notice of the institution of this suit to be given by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publication hereof.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You are required to enter an appearance herein in accordance with the procedure of this court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within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30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days</w:t>
      </w:r>
      <w:r w:rsidR="00873C7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 the publication of this notice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In default the Plaintiff may proceed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and Judgment be entered against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you, your absence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not withstanding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will be observed this notice contains two major errors. In the first place it states quite inaccurately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the order of 3 July 1972 the office bearers named in the notice were ordered to defend the suit on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own behalf and on behalf of all other members of the club. Secondly it purports to require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persons to whom it is addressed to enter an </w:t>
      </w:r>
      <w:r>
        <w:rPr>
          <w:rFonts w:ascii="Times New Roman" w:hAnsi="Times New Roman" w:cs="Times New Roman"/>
          <w:color w:val="000000"/>
        </w:rPr>
        <w:lastRenderedPageBreak/>
        <w:t>appearance in the suit in accordance with the procedure of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within thirty days, in default of which the plaintiff might proceed to judgment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Notification of such a requirement can be issued only by the court itself and not by a plaintiff or his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Subsequently to the publication of this notice one </w:t>
      </w:r>
      <w:proofErr w:type="spellStart"/>
      <w:r>
        <w:rPr>
          <w:rFonts w:ascii="Times New Roman" w:hAnsi="Times New Roman" w:cs="Times New Roman"/>
          <w:color w:val="000000"/>
        </w:rPr>
        <w:t>Mahallon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Danga</w:t>
      </w:r>
      <w:proofErr w:type="spellEnd"/>
      <w:r>
        <w:rPr>
          <w:rFonts w:ascii="Times New Roman" w:hAnsi="Times New Roman" w:cs="Times New Roman"/>
          <w:color w:val="000000"/>
        </w:rPr>
        <w:t xml:space="preserve"> (possibly the same person as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Mahallon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Dange</w:t>
      </w:r>
      <w:proofErr w:type="spellEnd"/>
      <w:r>
        <w:rPr>
          <w:rFonts w:ascii="Times New Roman" w:hAnsi="Times New Roman" w:cs="Times New Roman"/>
          <w:color w:val="000000"/>
        </w:rPr>
        <w:t xml:space="preserve"> therein mentioned) entered an appearance in the suit, describing himself as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honorary secretary of the club. This was followed on 10 October 1972 by the filing of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behalf of two other persons, namely, </w:t>
      </w:r>
      <w:proofErr w:type="spellStart"/>
      <w:r>
        <w:rPr>
          <w:rFonts w:ascii="Times New Roman" w:hAnsi="Times New Roman" w:cs="Times New Roman"/>
          <w:color w:val="000000"/>
        </w:rPr>
        <w:t>Obare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Osiko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Alelo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Ojuka</w:t>
      </w:r>
      <w:proofErr w:type="spellEnd"/>
      <w:r>
        <w:rPr>
          <w:rFonts w:ascii="Times New Roman" w:hAnsi="Times New Roman" w:cs="Times New Roman"/>
          <w:color w:val="000000"/>
        </w:rPr>
        <w:t>, neither of whom had entered an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 but who may be among the defendants named in the amended plaint. Neither of these persons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claims to be representing any of the other members of the club. This is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which the plaintiff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now seeks to have struck out. No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has been filed by </w:t>
      </w:r>
      <w:proofErr w:type="spellStart"/>
      <w:r>
        <w:rPr>
          <w:rFonts w:ascii="Times New Roman" w:hAnsi="Times New Roman" w:cs="Times New Roman"/>
          <w:color w:val="000000"/>
        </w:rPr>
        <w:t>Mahallon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Danga</w:t>
      </w:r>
      <w:proofErr w:type="spellEnd"/>
      <w:r>
        <w:rPr>
          <w:rFonts w:ascii="Times New Roman" w:hAnsi="Times New Roman" w:cs="Times New Roman"/>
          <w:color w:val="000000"/>
        </w:rPr>
        <w:t xml:space="preserve"> (or </w:t>
      </w:r>
      <w:proofErr w:type="spellStart"/>
      <w:r>
        <w:rPr>
          <w:rFonts w:ascii="Times New Roman" w:hAnsi="Times New Roman" w:cs="Times New Roman"/>
          <w:color w:val="000000"/>
        </w:rPr>
        <w:t>Dange</w:t>
      </w:r>
      <w:proofErr w:type="spellEnd"/>
      <w:r>
        <w:rPr>
          <w:rFonts w:ascii="Times New Roman" w:hAnsi="Times New Roman" w:cs="Times New Roman"/>
          <w:color w:val="000000"/>
        </w:rPr>
        <w:t>).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14 June 1973, as already stated, the plaintiff filed the amended plaint bringing in as representing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club the nine persons named in the notice. The present application nevertheless names the club as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sole defendant, omitting all reference to those nine persons.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this application counsel for the plaintiff contends that the terms of the order of 3 July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1972 have been obeyed, that the remaining defendants, notwithstanding that they have been notified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the newspaper advertisement, have taken no action and are therefore in default. He relies on O.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6, r. 9 of the Civil Procedure (Revised) Rules 1948.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that a misunderstanding exists in regard to the purpose of O. 1, r. 8 and the effect of an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made thereunder. The rule is in the following terms: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“8. (1) Where there are numerous persons having the same interest in one suit, one or more of such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persons may sue or be sued, or may be authorized by the court to defend in such suit, on behalf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or for the benefit of all persons so interested. The court shall in such case direct the plaintiff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give notice of the institution of the suit to all such persons either by personal service or,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where, from the number of persons or any other cause such service is not reasonably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practicable, by public advertisement, as the court in each case may direct.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on whose behalf or for whose benefit a suit is instituted or defended under sub-rule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may apply to the court to be made a party to such suit.”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implementing a direction by the court under this rule to give notice by public advertisement to all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interested of the institution of a suit a plaintiff is not empowered, nor can the court so empower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him, either to order any person to defend the suit or to require such person to enter an appearance, and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terms of the present advertisement which purport to do these things are of no effect.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sole purpose of such an advertisement is to bring to the notice of such persons (in this case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the club) the existence of the suit so that any one or more of them who may wish to do so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who is not already a party may apply to the court to be added as a party. Such an advertisement does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take the place of a summons to appear issued under the seal of the court by virtue of O. 4, r. 3 of the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 nor does it relieve the plaintiff of the obligation to secure the issue by the Registry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service of such a summons accompanied by a copy of the plaint.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 no such summons seems yet to have been issued and in these circumstances it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quite incorrect either to hold that the defendants or any other members of the club are in default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not entering an appearance or to give judgment against them in the terms of a plaint with which they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not been served.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respect to so much of the application as seeks to have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already filed struck out, I am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satisfied that the third paragraph can be said necessarily to be incapable of affording a good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suit. It is in the following terms: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“3.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admit that they have been members and officers of defendant football club but assert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alleged liability to the plaintiff was not incurred during their membership of the club and nor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their authority and they have no knowledge thereof.”</w:t>
      </w:r>
      <w:r w:rsidR="00873C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contends, as I understand him, that membership commencing and terminating at any time,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before or after the incurring of the debt in the year 1969, would render the members liable for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debt, but this is clearly not the case.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which I have given the plaintiff’s motion must fail. As there was no appearance by</w:t>
      </w:r>
      <w:r w:rsidR="00873C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party there will be no order for costs.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4F171A" w:rsidRDefault="004F171A" w:rsidP="004F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 Cassidy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Shapley Barret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6B48C8" w:rsidRDefault="004F171A" w:rsidP="004F171A">
      <w:r>
        <w:rPr>
          <w:rFonts w:ascii="Times New Roman" w:hAnsi="Times New Roman" w:cs="Times New Roman"/>
          <w:color w:val="000000"/>
        </w:rPr>
        <w:t>No appearance for the defendants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1A"/>
    <w:rsid w:val="004F171A"/>
    <w:rsid w:val="006B48C8"/>
    <w:rsid w:val="008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C115-90B7-483E-BE28-BD63A633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2018-07-05T13:24:00Z</dcterms:created>
  <dcterms:modified xsi:type="dcterms:W3CDTF">2018-07-12T19:54:00Z</dcterms:modified>
</cp:coreProperties>
</file>