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0F9" w:rsidRDefault="00B520F9" w:rsidP="00B52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Khushal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Gilani</w:t>
      </w:r>
    </w:p>
    <w:p w:rsidR="00B520F9" w:rsidRDefault="00B520F9" w:rsidP="00B52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[1974] 1 EA 370 (HCK)</w:t>
      </w:r>
    </w:p>
    <w:p w:rsidR="00B520F9" w:rsidRDefault="00B520F9" w:rsidP="00B52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B520F9" w:rsidRDefault="00B520F9" w:rsidP="00B52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29 May 1974</w:t>
      </w:r>
    </w:p>
    <w:p w:rsidR="00B520F9" w:rsidRDefault="00B520F9" w:rsidP="00B52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2303/1973 (89/74)</w:t>
      </w:r>
    </w:p>
    <w:p w:rsidR="00B520F9" w:rsidRDefault="00B520F9" w:rsidP="00B52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Harris J</w:t>
      </w:r>
    </w:p>
    <w:p w:rsidR="00B520F9" w:rsidRDefault="00B520F9" w:rsidP="00B52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520F9" w:rsidRDefault="00B520F9" w:rsidP="00B52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Land – Caveat – Extension – Order must be served on registrar within </w:t>
      </w:r>
      <w:r>
        <w:rPr>
          <w:rFonts w:ascii="Times New Roman" w:hAnsi="Times New Roman" w:cs="Times New Roman"/>
          <w:color w:val="000000"/>
        </w:rPr>
        <w:t xml:space="preserve">28 </w:t>
      </w:r>
      <w:r>
        <w:rPr>
          <w:rFonts w:ascii="Times New Roman" w:hAnsi="Times New Roman" w:cs="Times New Roman"/>
          <w:i/>
          <w:iCs/>
          <w:color w:val="000000"/>
        </w:rPr>
        <w:t>days – Registration of</w:t>
      </w:r>
    </w:p>
    <w:p w:rsidR="00B520F9" w:rsidRDefault="00B520F9" w:rsidP="00B52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Titles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281)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57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B520F9" w:rsidRDefault="00B520F9" w:rsidP="00B52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B520F9" w:rsidRDefault="00B520F9" w:rsidP="00B52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defendant lodged a caveat to protect the interest claimed by him in the suit. He was served with a</w:t>
      </w:r>
    </w:p>
    <w:p w:rsidR="00B520F9" w:rsidRDefault="00B520F9" w:rsidP="00B52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notice</w:t>
      </w:r>
      <w:proofErr w:type="gramEnd"/>
      <w:r>
        <w:rPr>
          <w:rFonts w:ascii="Times New Roman" w:hAnsi="Times New Roman" w:cs="Times New Roman"/>
          <w:color w:val="000000"/>
        </w:rPr>
        <w:t xml:space="preserve"> requiring removal of the caveat within 28 days and his application for its extension was heard after</w:t>
      </w:r>
    </w:p>
    <w:p w:rsidR="00B520F9" w:rsidRDefault="00B520F9" w:rsidP="00B52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expiry of the 28 days.</w:t>
      </w:r>
    </w:p>
    <w:p w:rsidR="00B520F9" w:rsidRDefault="00B520F9" w:rsidP="00B52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contended that there was no jurisdiction to grant the application after the expiry of the</w:t>
      </w:r>
    </w:p>
    <w:p w:rsidR="00B520F9" w:rsidRDefault="00B520F9" w:rsidP="00B52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caveat</w:t>
      </w:r>
      <w:proofErr w:type="gramEnd"/>
      <w:r>
        <w:rPr>
          <w:rFonts w:ascii="Times New Roman" w:hAnsi="Times New Roman" w:cs="Times New Roman"/>
          <w:color w:val="000000"/>
        </w:rPr>
        <w:t>, and the defendant contended that the application had been made within the 28 days.</w:t>
      </w:r>
    </w:p>
    <w:p w:rsidR="00B520F9" w:rsidRDefault="00B520F9" w:rsidP="00B52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an order must be served on the registrar within 28 days.</w:t>
      </w:r>
    </w:p>
    <w:p w:rsidR="00B520F9" w:rsidRDefault="00B520F9" w:rsidP="00B52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dismissed.</w:t>
      </w:r>
    </w:p>
    <w:p w:rsidR="00B520F9" w:rsidRDefault="00B520F9" w:rsidP="00B52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B520F9" w:rsidRDefault="00B520F9" w:rsidP="00B520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Parmer v. Singh </w:t>
      </w:r>
      <w:r>
        <w:rPr>
          <w:rFonts w:ascii="Times New Roman" w:hAnsi="Times New Roman" w:cs="Times New Roman"/>
          <w:color w:val="000000"/>
        </w:rPr>
        <w:t>(S.C.C.C. 259 of 1963) unreported.</w:t>
      </w:r>
    </w:p>
    <w:p w:rsidR="003278A0" w:rsidRDefault="00B520F9" w:rsidP="00B520F9">
      <w:r>
        <w:rPr>
          <w:rFonts w:ascii="Times New Roman" w:hAnsi="Times New Roman" w:cs="Times New Roman"/>
          <w:color w:val="000000"/>
        </w:rPr>
        <w:t xml:space="preserve">(2)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Mayers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Akira Ranch Ltd</w:t>
      </w:r>
      <w:r>
        <w:rPr>
          <w:rFonts w:ascii="Times New Roman" w:hAnsi="Times New Roman" w:cs="Times New Roman"/>
          <w:color w:val="000000"/>
        </w:rPr>
        <w:t>. (No. 3), [1973] E.A. 431.</w:t>
      </w:r>
      <w:bookmarkStart w:id="0" w:name="_GoBack"/>
      <w:bookmarkEnd w:id="0"/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0F9"/>
    <w:rsid w:val="003278A0"/>
    <w:rsid w:val="00B5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F4028-C8A8-4F55-B557-8A8F7A78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2018-07-06T11:34:00Z</dcterms:created>
  <dcterms:modified xsi:type="dcterms:W3CDTF">2018-07-06T11:34:00Z</dcterms:modified>
</cp:coreProperties>
</file>