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59A" w:rsidRDefault="00EA459A" w:rsidP="00EA4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Kobusingye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Nyakana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EA459A" w:rsidRDefault="00EA459A" w:rsidP="00EA4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EA459A" w:rsidRDefault="00EA459A" w:rsidP="00EA4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February 2005</w:t>
      </w:r>
    </w:p>
    <w:p w:rsidR="00EA459A" w:rsidRDefault="00EA459A" w:rsidP="00EA4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5/04</w:t>
      </w:r>
    </w:p>
    <w:p w:rsidR="00EA459A" w:rsidRDefault="00EA459A" w:rsidP="00EA4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EA459A" w:rsidRDefault="00EA459A" w:rsidP="00EA4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A459A" w:rsidRDefault="00EA459A" w:rsidP="00EA4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procedure – Third appeals – Grounds for lodging a third appeal – Whether the appeal</w:t>
      </w:r>
    </w:p>
    <w:p w:rsidR="00EA459A" w:rsidRDefault="00EA459A" w:rsidP="00EA4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was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competent – Section 6(2) – Judicature Act.</w:t>
      </w:r>
    </w:p>
    <w:p w:rsidR="00EA459A" w:rsidRDefault="00EA459A" w:rsidP="00EA4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procedure – Jurisdiction of the Court of Appeal – Scope of jurisdiction – Whether sections 74</w:t>
      </w:r>
    </w:p>
    <w:p w:rsidR="00EA459A" w:rsidRDefault="00EA459A" w:rsidP="00EA4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and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75 of the Civil Procedure Act were applicable to the Court of Appeal – Sections 68, 74 and 75 –</w:t>
      </w:r>
    </w:p>
    <w:p w:rsidR="00EA459A" w:rsidRDefault="00EA459A" w:rsidP="00EA4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Civil Procedure Act – Sections 11 and 14 – Judicature Act – Rule 31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>– Court of Appeal Rules.</w:t>
      </w:r>
    </w:p>
    <w:p w:rsidR="00EA459A" w:rsidRDefault="00BD5D9F" w:rsidP="00BD5D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BD5D9F" w:rsidRDefault="00EA459A" w:rsidP="00BD5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Tsekooko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JSC</w:t>
      </w:r>
      <w:r>
        <w:rPr>
          <w:rFonts w:ascii="Times New Roman" w:hAnsi="Times New Roman" w:cs="Times New Roman"/>
          <w:color w:val="000000"/>
        </w:rPr>
        <w:t>: This appeal arises from an interlocutory ruling by the Court of Appeal, rejecting an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 to the competence of two of the grounds of appeal in that court. In this judgment, I will make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observations about the competence of this appeal in view of the provisions of section 6(2) of the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Judicature Act.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Third appeals to this Court are governed by section 6(2) of the Judicature Act which states: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“6(2) where an appeal emanates from a judgment or order of a chief magistrate or a magistrate grade 1 in the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exercise of his or her original jurisdiction, but not including an interlocutory matter, a party aggrieved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lodge a third appeal to the Supreme Court on the certificate of the Court of Appeal that the matter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concerns a matter, or matters, of law of great public or general importance, or if the Supreme Court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considers in its overall duty to see that justice is done, that the appeal should be heard.”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obviously means that this “appeal” has no jurisdictional foundation. As we recently stated in the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UNEB </w:t>
      </w:r>
      <w:r>
        <w:rPr>
          <w:rFonts w:ascii="Times New Roman" w:hAnsi="Times New Roman" w:cs="Times New Roman"/>
          <w:color w:val="000000"/>
        </w:rPr>
        <w:t xml:space="preserve">case of </w:t>
      </w:r>
      <w:r>
        <w:rPr>
          <w:rFonts w:ascii="Times New Roman" w:hAnsi="Times New Roman" w:cs="Times New Roman"/>
          <w:i/>
          <w:iCs/>
          <w:color w:val="000000"/>
        </w:rPr>
        <w:t xml:space="preserve">Uganda National Examinations Boards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Mpora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General Contractors</w:t>
      </w:r>
      <w:r>
        <w:rPr>
          <w:rFonts w:ascii="Times New Roman" w:hAnsi="Times New Roman" w:cs="Times New Roman"/>
          <w:color w:val="000000"/>
        </w:rPr>
        <w:t>, (Civil application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19 of 2004), there is no right of appeal to this Court originating from interlocutory orders of the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of Appeal which orders are incidental to the appeal but not resulting from the final determination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appeal itself. Here, the Court of Appeal has not determined the appeal yet. It follows that the Court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Appeal erred in giving the certificate for the appellant to lodge this appeal. This Court noticed this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anomaly when the so-called appeal was pending judgment.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Normally, we would have asked parties to address us before making a final decision. However, in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 of the clear provisions of subsection (2)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and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our recent decision in the </w:t>
      </w:r>
      <w:r>
        <w:rPr>
          <w:rFonts w:ascii="Times New Roman" w:hAnsi="Times New Roman" w:cs="Times New Roman"/>
          <w:i/>
          <w:iCs/>
          <w:color w:val="000000"/>
        </w:rPr>
        <w:t xml:space="preserve">UNEB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it is unnecessary to hear parties on it.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appeal is, therefore, incompetent and ought to be struck out.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because an illegality (namely the view held by the Court of Appeal to the effect that the old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sections 74 and 75 of the Civil Procedure Act do not apply to that court) has been drawn to our attention,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have to correct that illegality. </w:t>
      </w:r>
      <w:r>
        <w:rPr>
          <w:rFonts w:ascii="Times New Roman" w:hAnsi="Times New Roman" w:cs="Times New Roman"/>
          <w:i/>
          <w:iCs/>
          <w:color w:val="000000"/>
        </w:rPr>
        <w:t xml:space="preserve">See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Mukula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International v HE Cardinal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Nsubuga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[1982] HCB 11. For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sake of clarity, I shall start by outlining the background to this matter.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two respondents instituted in the chief magistrate’s court, Fort Portal, a suit against the appellant,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claiming damages for malicious prosecution and false imprisonment. A magistrate grade 1 who tried the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dismissed it because it “was improperly brought before the court.” The respondents unsuccessfully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appealed to the High Court against the decision of the magistrate grade 1. The respondents launched a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appeal to the Court of Appeal. There were four grounds in the memorandum of the appeal to that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 The first two grounds to, which objection was unsuccessfully made in the Court of Appeal, were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formulated in the following way: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and fact when he failed to properly evaluate the evidence on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appeal and therefore came to a wrong conclusion that the report of the respondent to the police was not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made with malice.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and fact when he seemed to hold that the appellants had failed to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prove malicious prosecution by the respondent.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(The Court of Appeal reproduced, in its ruling, ground 3 instead of ground 2).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the appeal was called up for hearing in the Court of Appeal on 27 March 2001,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Tibaijuka</w:t>
      </w:r>
      <w:proofErr w:type="spellEnd"/>
      <w:r w:rsidR="00BD5D9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representing the respondent (and now the appellant) raised a preliminary point of law in respect of the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above quoted two grounds, that both the trial magistrate grade 1 and the High Court judge, as a first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appellate court, made concurring findings that there was no malice on the part of the respondent and that,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the Court of Appeal being now a second appellate court had no jurisdiction to re-open the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matter. In support of his arguments, he cited a number of authorities including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Ephrain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Ongom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Odonga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BD5D9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Francs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Renega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Civil appeal number 10 [1987] (UR) and </w:t>
      </w:r>
      <w:r>
        <w:rPr>
          <w:rFonts w:ascii="Times New Roman" w:hAnsi="Times New Roman" w:cs="Times New Roman"/>
          <w:i/>
          <w:iCs/>
          <w:color w:val="000000"/>
        </w:rPr>
        <w:t xml:space="preserve">Francis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Sembuya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Allports</w:t>
      </w:r>
      <w:proofErr w:type="spellEnd"/>
      <w:r w:rsidR="00BD5D9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Services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Ltd </w:t>
      </w:r>
      <w:r>
        <w:rPr>
          <w:rFonts w:ascii="Times New Roman" w:hAnsi="Times New Roman" w:cs="Times New Roman"/>
          <w:color w:val="000000"/>
        </w:rPr>
        <w:t xml:space="preserve">Civil appeal number 6 of 1995 (UR) as well as rule 31(2) of the Court of Appeal </w:t>
      </w:r>
      <w:r>
        <w:rPr>
          <w:rFonts w:ascii="Times New Roman" w:hAnsi="Times New Roman" w:cs="Times New Roman"/>
          <w:color w:val="000000"/>
        </w:rPr>
        <w:lastRenderedPageBreak/>
        <w:t>Rules.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According to counsel, </w:t>
      </w:r>
      <w:proofErr w:type="spellStart"/>
      <w:r>
        <w:rPr>
          <w:rFonts w:ascii="Times New Roman" w:hAnsi="Times New Roman" w:cs="Times New Roman"/>
          <w:color w:val="000000"/>
        </w:rPr>
        <w:t>subrule</w:t>
      </w:r>
      <w:proofErr w:type="spellEnd"/>
      <w:r>
        <w:rPr>
          <w:rFonts w:ascii="Times New Roman" w:hAnsi="Times New Roman" w:cs="Times New Roman"/>
          <w:color w:val="000000"/>
        </w:rPr>
        <w:t xml:space="preserve"> (2) would not allow that court to circumvent the restrictions imposed by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former section 74 and section 75 of the Civil Procedure Act (CPA) which gave that court jurisdiction.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argued that the Court of Appeal did not have the equivalent of the old section 7 of the Judicature Act,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would allow the court to re-open the case. (Section 7, which is now section 6, is concerned with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appellate jurisdiction of this Court in civil cases).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appellants (current respondents here) took the contrary view and distinguished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authorities cited in the Court of Appeal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Tibaijuka</w:t>
      </w:r>
      <w:proofErr w:type="spellEnd"/>
      <w:r>
        <w:rPr>
          <w:rFonts w:ascii="Times New Roman" w:hAnsi="Times New Roman" w:cs="Times New Roman"/>
          <w:color w:val="000000"/>
        </w:rPr>
        <w:t>. In his view, the old section 11 of the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Judicature Act and rule 31(2) give the Court of Appeal power in second appeals. Alternatively, he argued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where a first appellate court fails in its duty to appraise evidence and arrives at a wrong inference,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 has power, under the old section 74 and section 75 of Civil Procedure Act, to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 the matter because in that event errors of the first appellate court become errors as a matter of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law. In effect, this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means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conceded that the two sections confer jurisdiction on the Court of Appeal.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Court of Appeal accepted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arguments and held that the old section 11 of Judicature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gave that court wide powers to hear appeals and so overruled the objection. The present appellant as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respondent in the Court of Appeal was dissatisfied with the ruling of the court. So she sought, and was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granted, leave by the Court of Appeal to appeal to this Court on the ground that the appeal involves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of law of great public and general importance.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ground which brings out the illegality which this Court has to correct, is formulated in these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words: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Justices and Lady Justice of appeal erred in law, in that they wrongly held that: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erstwhile sections 74 and 75 (now sections 72 and 74) of the Civil Procedure Act are not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applicable to the Court of Appeal.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Section 11 of the Judicature Statute of 1996 (now section 10 of the Judicature Act . . . is wider than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5 (now section 4) thereof.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They had jurisdiction over grounds 1 and 2 of the appeal before them.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After considering the arguments of both sides and pausing the question whether the old sections 74 and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75 apply to this Court, the Court of Appeal in its ruling stated this: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11 on the other hand is wider. It gives the Court of Appeal jurisdiction over the decisions of the High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Court irrespective of whether it is original or appellate decision. 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Babigumira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submitted it makes no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distinction between the original and appellate decision of the High Court. In exercise of its jurisdiction as a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second appellate court however, the Court of Appeal is mandated by rule 31(2) of the Rules of this Court to: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“have power to appraise the inference of fact drawn by the trial court.”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 concluded that in view of the provision of the old section 11 of the Judicature Act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rule 31(2) of the Court’s Rules, the old sections 74 and 75 of Civil Procedure Act are not applicable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it. In effect the court held that if the two sections applied, the court would have had no jurisdiction to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 submissions on the two grounds which I have already reproduced in this judgment.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sake of clarity and relevance, I shall continue to refer to the old sections 74 and 75 of the Civil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Act and to the old sections 11 and 12 of the Judicature Act. This is because the Court of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delivered its ruling before the renumbering of those sections was made and published in the 2000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Revision of the Laws of Uganda.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lengthy written submissions,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Tibaijuka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has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the Court of Appeal for its ruling. He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that court has in the past made conflicting decisions concerning whether or not, firstly, the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whole Civil Procedure Act applies to the Court of Appeal. According to learned Counsel, the conflict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arises because of the provisions of section 1 of Civil Procedure Act which reads: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“This Act shall extend to proceedings in the High Court and Magistrates Court.”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their reply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Company Advocates for the respondent, argued that because of this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the Civil Procedure Act only applies to the High Court and Magistrates Court.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argued further that section 74 and section 75 do not apply to the Court of Appeal in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second appeals. I think that this is a departure from his (counsel’s) concession in the Court of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respect, I cannot appreciate the true cause of misunderstanding concerning the applicability of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of the Civil Procedure Act or its sections 74 and 75. Nor is there a sound basis for the view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Civil Procedure Act </w:t>
      </w:r>
      <w:proofErr w:type="spellStart"/>
      <w:r>
        <w:rPr>
          <w:rFonts w:ascii="Times New Roman" w:hAnsi="Times New Roman" w:cs="Times New Roman"/>
          <w:color w:val="000000"/>
        </w:rPr>
        <w:t>can not</w:t>
      </w:r>
      <w:proofErr w:type="spellEnd"/>
      <w:r>
        <w:rPr>
          <w:rFonts w:ascii="Times New Roman" w:hAnsi="Times New Roman" w:cs="Times New Roman"/>
          <w:color w:val="000000"/>
        </w:rPr>
        <w:t xml:space="preserve"> apply to the Court of Appeal, especially in the light of the provisions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section 11 of the Judicature Act to which I shall refer later.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clear from the head note to the Civil Procedure Act that the act was enacted to make provision for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in civil courts.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jurisdiction of this Court and the Court of Appeal included civil jurisdiction. I find nothing in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 of the Act which prohibits, in appropriate instances, the application of the provisions of the Act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procedure in either this Court or in the Court of Appeal. In my view, the operation of the Civil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Act must be placed alongside the operation of the Judicature Act and the Constitution.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is no need to go into the detailed history of appellate jurisdiction in Uganda. It </w:t>
      </w:r>
      <w:r>
        <w:rPr>
          <w:rFonts w:ascii="Times New Roman" w:hAnsi="Times New Roman" w:cs="Times New Roman"/>
          <w:color w:val="000000"/>
        </w:rPr>
        <w:lastRenderedPageBreak/>
        <w:t>suffices to say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between 1967 and 1996, the appellate jurisdiction of the then Court of Appeal for Uganda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(subsequently re-named the Supreme Court) was governed partly by the Constitution of 1967 and partly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Judicature Act of 1967 (section 40) as amended from time to time and the Civil Procedure Act (the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old sections 68, 72, 74 and 75). Insofar as second appeals (like the present appeal) were concerned, the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relevant section was the old section 74 (which is now section 72) of the Civil Procedure Act.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clause (2) of Article 134 of the current Constitution, “an appeal shall lie to the Court of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from such decisions of the High Court as may be prescribed by law”.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provision is a re-enactment of clause (2) of Article 89 of the 1967 Constitution as amended by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Statute 11 of 1987.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two clauses [(2) of Article 89 of the 1967 Constitution and (2) of Article 134 of the current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Constitution)] show that appellate jurisdiction of the Court of Appeal is conferred by statute.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appreciate the current appellate jurisdiction of the Court of Appeal, it is perhaps necessary to go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back a little. As I said, before 1996, the principal statutes conferring appellate jurisdiction to the Supreme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as a court of appeal in civil </w:t>
      </w:r>
      <w:proofErr w:type="spellStart"/>
      <w:r>
        <w:rPr>
          <w:rFonts w:ascii="Times New Roman" w:hAnsi="Times New Roman" w:cs="Times New Roman"/>
          <w:color w:val="000000"/>
        </w:rPr>
        <w:t>causes</w:t>
      </w:r>
      <w:proofErr w:type="spellEnd"/>
      <w:r>
        <w:rPr>
          <w:rFonts w:ascii="Times New Roman" w:hAnsi="Times New Roman" w:cs="Times New Roman"/>
          <w:color w:val="000000"/>
        </w:rPr>
        <w:t xml:space="preserve"> were the Judicature Act of 1967 and the Civil Procedure Act.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section 40 of the Judicature Act of 1967 as amended in 1987: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The Supreme Court shall be a superior court of record in and for Uganda and shall have such appellate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other jurisdiction as may be conferred upon it under any written law.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For the purposes of hearing and determining an appeal, the Supreme Court shall have all the powers,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authority and jurisdiction vested in the High Court under any written law.”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Subsection (1) </w:t>
      </w:r>
      <w:proofErr w:type="spellStart"/>
      <w:r>
        <w:rPr>
          <w:rFonts w:ascii="Times New Roman" w:hAnsi="Times New Roman" w:cs="Times New Roman"/>
          <w:color w:val="000000"/>
        </w:rPr>
        <w:t>operationalised</w:t>
      </w:r>
      <w:proofErr w:type="spellEnd"/>
      <w:r>
        <w:rPr>
          <w:rFonts w:ascii="Times New Roman" w:hAnsi="Times New Roman" w:cs="Times New Roman"/>
          <w:color w:val="000000"/>
        </w:rPr>
        <w:t xml:space="preserve"> clause (2) of Article 89 by reproducing it that is to say it put into effect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purpose of that Article. The reference to any written law in subsection (2) of section 40 must surely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a reference to,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Procedure Act which is definitely the written principal law regulating the conduct of civil matters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High Court.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Clause (2) of Article 89 of the old Constitution and subsection (1) of section 40 of the 1967 Judicature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as amended in 1987 stated that the Supreme Court was to exercise appellate jurisdiction conferred by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written law.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far as I am aware, prior to 1996, the only written principal law which conferred upon the Supreme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appellate jurisdiction in civil matters in second appeals, was the old section 74 of the Civil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Act. The Supreme Court’s procedure was regulated by the Court of Appeal for East Africa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of 1972 which in 1977 were adopted (see Decree number 20 of 1977) for use by our Court of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 In 1987 the Judicature Act (Amendment) Statute 1987 (Statute 12 of 1987) renamed the then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of Appeal for Uganda as the Supreme Court. Accordingly the words “Supreme Court” replaced the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words “Court of Appeal” wherever those words appeared in section 74 of the Civil Procedure Act. This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remained the position until the present Court of Appeal was created by the 1995 Constitution, which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conferred on the same Court of Appeal jurisdiction under clause (2) of Article 134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 In order to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operationalise</w:t>
      </w:r>
      <w:proofErr w:type="spellEnd"/>
      <w:r>
        <w:rPr>
          <w:rFonts w:ascii="Times New Roman" w:hAnsi="Times New Roman" w:cs="Times New Roman"/>
          <w:color w:val="000000"/>
        </w:rPr>
        <w:t xml:space="preserve"> the said clause (2), of Article 134, in 1996, the National Resistance Council as a legislative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organ, passed the Judicature Statute, 1996 (now Chapter 13 of Laws of Uganda) and in section 11 (now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10) the NRC </w:t>
      </w:r>
      <w:proofErr w:type="spellStart"/>
      <w:r>
        <w:rPr>
          <w:rFonts w:ascii="Times New Roman" w:hAnsi="Times New Roman" w:cs="Times New Roman"/>
          <w:color w:val="000000"/>
        </w:rPr>
        <w:t>operationalised</w:t>
      </w:r>
      <w:proofErr w:type="spellEnd"/>
      <w:r>
        <w:rPr>
          <w:rFonts w:ascii="Times New Roman" w:hAnsi="Times New Roman" w:cs="Times New Roman"/>
          <w:color w:val="000000"/>
        </w:rPr>
        <w:t xml:space="preserve"> the appellate jurisdiction of the Court of Appeal by stating that: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“An appeal shall lie to the Court of Appeal from the decisions of the High Court prescribed by the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Constitution, this statute and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any other law</w:t>
      </w:r>
      <w:r>
        <w:rPr>
          <w:rFonts w:ascii="Times New Roman" w:hAnsi="Times New Roman" w:cs="Times New Roman"/>
          <w:color w:val="000000"/>
          <w:sz w:val="20"/>
          <w:szCs w:val="20"/>
        </w:rPr>
        <w:t>” (Emphasis supplied).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that form the section confers jurisdiction on the Court of Appeal in general terms. That jurisdiction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relates to both criminal and civil and regardless of whether it is first, a second or third appeal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 The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details of the jurisdiction, so conferred, were left to be spelt out by “any other law”. In the case of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appellate jurisdiction it is the Trial on Indictments Decree and the Criminal Procedure Act,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were the principal laws applicable. The procedure regulating management of criminal appeals is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 out in the relevant parts of the Court of Appeals Rules of 1996.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should point out that when the NRC passed the Judicature Act, it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Court of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had assumed the previous appellate functions of the old Supreme Court. So the NRC provided by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14, now section 13, of the Judicature Act, that: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“Subject to the Constitution, and with effect from the commencement of the Constitution, any reference to the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Supreme Court, in any enactment in force immediately before coming into force of the Constitution shall be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read as reference to the Court of Appeal.”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Consequently the words “Supreme Court” which since 1987 appeared in the former section 74 (now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72) of the Civil Procedure Act were replaced by the words “Court of Appeal”. Thus, whereas the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old section 11 of the Judicature Act set out appellate jurisdiction of the Court of Appeal in general terms,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the old sections 68, 74 and 74A of the Civil Procedure Act which set out in detail the three classes of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appeals in ordinary civil matters in that court. These classes are: first appeals from High Court exercising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original jurisdiction, the second class of appeals was from appellate decrees such as the appeal now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pending in the </w:t>
      </w:r>
      <w:r>
        <w:rPr>
          <w:rFonts w:ascii="Times New Roman" w:hAnsi="Times New Roman" w:cs="Times New Roman"/>
          <w:color w:val="000000"/>
        </w:rPr>
        <w:lastRenderedPageBreak/>
        <w:t>Court of Appeal. This was governed by the old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74. The third appeal is that one from magistrates grade II and it was governed by the old section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74A. There is, of course, the class of appeal under the old section 77 upon which I need not comment.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Appeal, in its ruling, mentions the old section 5 (now section 4) of the Judicature Act. I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need say that the section (section 4) </w:t>
      </w:r>
      <w:proofErr w:type="spellStart"/>
      <w:r>
        <w:rPr>
          <w:rFonts w:ascii="Times New Roman" w:hAnsi="Times New Roman" w:cs="Times New Roman"/>
          <w:color w:val="000000"/>
        </w:rPr>
        <w:t>operationalised</w:t>
      </w:r>
      <w:proofErr w:type="spellEnd"/>
      <w:r>
        <w:rPr>
          <w:rFonts w:ascii="Times New Roman" w:hAnsi="Times New Roman" w:cs="Times New Roman"/>
          <w:color w:val="000000"/>
        </w:rPr>
        <w:t xml:space="preserve"> clause (2) of Article 132 of 1995 Constitution, which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confers general appellate jurisdiction on this Court. It does not specify the class of appeals and under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circumstances each class may be lodged that is left to the new sections 5 and 6 of the same act.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and with the greatest respect to the Court of Appeal, it was an error for the court to hold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both the old sections 74 and 75 (now sections 72 and 74) were not applicable to that court. In a way,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Tibaijuka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arguments were correct. Further, these sections do not ordinarily govern appeals to this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because, as I have just said, the appellate jurisdiction of this Court in both criminal and civil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is clearly spelt out in detail in sections 5 and 6, respectively. The Act had to create these powers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specifically for the new Supreme Court because such powers were non-existent in any other law of which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am aware. My views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Allport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Freight Services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proofErr w:type="gramStart"/>
      <w:r>
        <w:rPr>
          <w:rFonts w:ascii="Times New Roman" w:hAnsi="Times New Roman" w:cs="Times New Roman"/>
          <w:color w:val="000000"/>
        </w:rPr>
        <w:t>), that</w:t>
      </w:r>
      <w:proofErr w:type="gramEnd"/>
      <w:r>
        <w:rPr>
          <w:rFonts w:ascii="Times New Roman" w:hAnsi="Times New Roman" w:cs="Times New Roman"/>
          <w:color w:val="000000"/>
        </w:rPr>
        <w:t xml:space="preserve"> sections 74 and 75 were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inapplicable to the new Supreme Court and which view the Court of Appeal relied on, must be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understood in this context. The rules of procedure, such as 31(2) of the Rules of the Court of Appeal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relied on by the Court of Appeal, do not by themselves create jurisdiction but merely provide procedure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regulate the exercise of the appellate jurisdiction conferred upon that court.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now return to the general applicability of the Civil Procedure Act. As I will explain, this is to be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in the old section 12 (now section 11) of the Judicature Act. The section reads: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“For the purpose of hearing and determining an appeal the Court of Appeal shall have all the powers,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authority and jurisdiction vested under any written law in the court from the exercise of the original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jurisdiction of which the appeal originally emanated.”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powers, authority and jurisdiction referred to are those of any trial court whose decisions are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appealed up to the Court of Appeal.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provision vests in the Court of Appeal the same powers, authority and jurisdiction which, for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instance in this case, the grade 1 magistrate exercised when he tried and determined the case. What this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means is that after the Court of Appeal has heard and reached its conclusions, in deciding the orders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Court of Appeal can make the court is bound to make such orders that the trial magistrate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have made in the case, in accordance with law. If the trial magistrate were to award damages, the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amount would be the figure within the jurisdiction conferred on him by the Magistrates Act. Obviously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grade 1 magistrate, in the conduct of the trial, was regulated principally by the Civil Procedure Act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Civil Procedure Rules in addition to the Magistrates Courts Act.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follows that in making any orders which the trial magistrate could make, the Court of Appeal will,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effect, be applying Civil Procedure Act, Civil Procedures Rules and the Magistrate Courts Act because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are the laws which give the trial magistrate jurisdiction and powers. If the court decided to award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damages, the damages would be such that the amount would not exceed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Magistrate’s Act allows the trial magistrate to award. In short, section 2 makes it possible for the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of Appeal to dispose of the case completely, instead of returning it to a trial magistrate to make the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orders in conformity with decision of the Court of Appeal. The same is the case where the court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determines an appeal from a decision of the High Court made in exercise of original jurisdiction.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Obviously, I am not dealing with cases where a retrial is ordered.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I think that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ground of appeal properly drew to our attention the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illegality which I have attempted to correct in this judgment.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my considered view, it is a misunderstanding and erroneous to infer that because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Allports</w:t>
      </w:r>
      <w:proofErr w:type="spellEnd"/>
      <w:r w:rsidR="00BD5D9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Freight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and in other cases this Court indicated that both section 72 and section 74 do not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 to appeals in this Court, therefore, or similarly, those sections do not apply to the Court of Appeal.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two sections are very clear. I have already explained in this judgment why the sections govern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appeals in the Court of Appeal. It may not be so helpful to include cases not cited to us, but I would say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any decisions of the Court of Appeal, in which that court held that the Civil Procedure Act as a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whole or sections 72 and 74 thereof do not apply, must have been wrongly decided and represent bad law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the other aspect to the aborted appeal, which the appellants’ counsel argued to the effect that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sections 74 and 75 apply to the two grounds of appeal which I have already reproduced,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the Court of Appeal has no jurisdiction to hear argument thereon and determine them. I do not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want to fetter the Court of Appeal on how it will decide the pending appeal, as it is yet to consider the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merits of the appeal. I would, however, point out, that the formulation of grounds of appeal in the Court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Appeal are regulated, not by section 74, but by rule 65(2) of the rules of </w:t>
      </w:r>
      <w:r>
        <w:rPr>
          <w:rFonts w:ascii="Times New Roman" w:hAnsi="Times New Roman" w:cs="Times New Roman"/>
          <w:color w:val="000000"/>
        </w:rPr>
        <w:lastRenderedPageBreak/>
        <w:t>that court. Grounds or any of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may ordinarily be rejected, if all or any of them, offend that rule which reads: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memorandum of appeal shall set forth concisely and under distinct heads, numbered consecutively,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without argument or narrative, the grounds of objection to the decision appealed against, specifying, in the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case of a first appeal the points of law or fact or mixed law and fact and, in the case of a second appeal,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</w:t>
      </w:r>
      <w:r w:rsidR="00BD5D9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points of law, or of mixed law and fact </w:t>
      </w:r>
      <w:r>
        <w:rPr>
          <w:rFonts w:ascii="Times New Roman" w:hAnsi="Times New Roman" w:cs="Times New Roman"/>
          <w:color w:val="000000"/>
          <w:sz w:val="20"/>
          <w:szCs w:val="20"/>
        </w:rPr>
        <w:t>which are alleged to have been wrongly decided . . .”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Generally, therefore, objection to any ground of appeal in the Court of Appeal can be based on these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concluding, I have an observation to make. Much as I appreciate that the points raised in the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aborted appeal are important in that the same have enabled this Court to clarify the relevancy and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applicability of Civil Procedure Act and especially, of the new sections 72 and 74 of the Civil Procedure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Act, the appellant should have allowed the appeal in the Court of Appeal to be heard and determined. She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free to oppose whatever she disagreed with in the appeal in the Court of Appeal and if the court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decided against her, she could then launch an appeal to this Court and include in that appeal questions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relating to the applicability of the two sections, that way time would have been saved.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the court appreciates the fact that counsel for the appellant has through an aborted appeal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drawn the attention of court to an error which has been corrected now, I do not think that the appellant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get any costs. I would, therefore, make no order as to costs in this matter.</w:t>
      </w:r>
      <w:r w:rsidR="00BD5D9F">
        <w:rPr>
          <w:rFonts w:ascii="Times New Roman" w:hAnsi="Times New Roman" w:cs="Times New Roman"/>
          <w:color w:val="000000"/>
        </w:rPr>
        <w:t xml:space="preserve"> </w:t>
      </w:r>
    </w:p>
    <w:p w:rsidR="00BD5D9F" w:rsidRDefault="00BD5D9F" w:rsidP="00BD5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D5D9F" w:rsidRDefault="00EA459A" w:rsidP="00BD5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Karokora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JSC</w:t>
      </w:r>
      <w:r>
        <w:rPr>
          <w:rFonts w:ascii="Times New Roman" w:hAnsi="Times New Roman" w:cs="Times New Roman"/>
          <w:color w:val="000000"/>
        </w:rPr>
        <w:t>: I have had the advantage of reading in draft the judgment prepared by my learned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brother, Justice JWN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 JSC, and entirely agree with him that the appeal to this Court is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incompetent as it emanated from an interlocutory order of magistrate grade 1.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I, further, agree with him that the Court of Appeal ought not to have granted leave to Beatrice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Kobusingye</w:t>
      </w:r>
      <w:proofErr w:type="spellEnd"/>
      <w:r>
        <w:rPr>
          <w:rFonts w:ascii="Times New Roman" w:hAnsi="Times New Roman" w:cs="Times New Roman"/>
          <w:color w:val="000000"/>
        </w:rPr>
        <w:t xml:space="preserve"> to appeal to this Court, as the purported appeal was emanating from an interlocutory order.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6(2) of the Judicature Act, prohibits such appeal. It provides that: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“2 Where an appeal emanates from a judgment or order of a Chief Magistrate or a magistrate grade 1 in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exercise of his or her original jurisdiction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, but not including an interlocutory matter</w:t>
      </w:r>
      <w:r>
        <w:rPr>
          <w:rFonts w:ascii="Times New Roman" w:hAnsi="Times New Roman" w:cs="Times New Roman"/>
          <w:color w:val="000000"/>
          <w:sz w:val="20"/>
          <w:szCs w:val="20"/>
        </w:rPr>
        <w:t>, a party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aggrieved may lodge a third appeal to the Supreme Court on the certificate of the Court of Appeal that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appeal concerns a matter of law of great public or general importance, or if the Supreme Court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considers, in its overall duty to see that justice is done, that the appeal should be heard.”</w:t>
      </w:r>
      <w:r w:rsidR="00BD5D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D5D9F" w:rsidRDefault="00BD5D9F" w:rsidP="00BD5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EA459A" w:rsidRDefault="00EA459A" w:rsidP="00BD5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result, the purported appeal is incompetent and must be struck out.</w:t>
      </w:r>
    </w:p>
    <w:p w:rsidR="00EA459A" w:rsidRDefault="00EA459A" w:rsidP="00EA4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I, accordingly, adopt the orders proposed by my learned brother, Justice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 JSC.</w:t>
      </w:r>
      <w:r w:rsidR="00BD5D9F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 concurred in the judgment of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 JSC.</w:t>
      </w:r>
    </w:p>
    <w:p w:rsidR="00EA459A" w:rsidRDefault="00EA459A" w:rsidP="00EA4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EA459A" w:rsidRDefault="00EA459A" w:rsidP="00EA4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Tibaijuka</w:t>
      </w:r>
      <w:proofErr w:type="spellEnd"/>
    </w:p>
    <w:p w:rsidR="00EA459A" w:rsidRDefault="00EA459A" w:rsidP="00EA4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80578A" w:rsidRDefault="00EA459A" w:rsidP="00EA459A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Babigumira</w:t>
      </w:r>
      <w:proofErr w:type="spellEnd"/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9A"/>
    <w:rsid w:val="0080578A"/>
    <w:rsid w:val="00BD5D9F"/>
    <w:rsid w:val="00EA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AFCB8-77B1-4D14-8017-9896C85E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3645</Words>
  <Characters>20781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2018-07-04T19:15:00Z</dcterms:created>
  <dcterms:modified xsi:type="dcterms:W3CDTF">2018-07-13T06:22:00Z</dcterms:modified>
</cp:coreProperties>
</file>