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E1B" w:rsidRDefault="00B74E1B" w:rsidP="00324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Koech v African Highlands and Produce Company Limited and another</w:t>
      </w:r>
    </w:p>
    <w:p w:rsidR="00B74E1B" w:rsidRDefault="00B74E1B" w:rsidP="00324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Kericho</w:t>
      </w:r>
    </w:p>
    <w:p w:rsidR="00B74E1B" w:rsidRDefault="00B74E1B" w:rsidP="00324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28 October 2005</w:t>
      </w:r>
    </w:p>
    <w:p w:rsidR="00B74E1B" w:rsidRDefault="00B74E1B" w:rsidP="00324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48/98</w:t>
      </w:r>
    </w:p>
    <w:p w:rsidR="00B74E1B" w:rsidRDefault="00B74E1B" w:rsidP="00324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Musinga J</w:t>
      </w:r>
    </w:p>
    <w:p w:rsidR="00B74E1B" w:rsidRDefault="00B74E1B" w:rsidP="00324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B74E1B" w:rsidRDefault="00B74E1B" w:rsidP="00324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E Ongoya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Employment law – Termination of contract of employment – Whether rules of natural justice apply.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Malicious arrest and prosecution – Acquittal of an accused person – Whether this is evidence of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malicious prosecution.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bookmarkStart w:id="0" w:name="_GoBack"/>
      <w:bookmarkEnd w:id="0"/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until 5 September 1996 an employee of the defendant. By letter dated 5 September</w:t>
      </w:r>
    </w:p>
    <w:p w:rsidR="00324403" w:rsidRDefault="00B74E1B" w:rsidP="00324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1996 the plaintiff’s employment was terminated with immediate effect. The plaintiff complained that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natural justice were violated because he was not given an opportunity to state his defence to the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that were levelled against him before termination of his services. The plaintiff further claimed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entitlement to a host of other allowances. The first defendant denied that it was bound to follow the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of natural justice whilst terminating the plaintiff’s services. The plaintiff also claimed that on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 August 1996, without any reasonable cause, the first defendant’s manager had taken him to Kericho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Station and falsely and maliciously reported that the plaintiff had on 14 August 1996 stolen three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pieces of steam control valves. The first defendant denied that it took the plaintiff to Kericho Police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Station on 15 August 1996 and that it falsely and maliciously reported to the police that the plaintiff had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stolen 3 steam control valves from the defendant. To the contrary, the first defendant averred that it made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report to the police station that it had discovered that 3 steam control valves had disappeared and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suspected them to have been stolen. That the second defendant conducted its own independent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investigations into the disappearance of the steam control valves and, thereafter, made an independent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to charge the plaintiff with the offence of theft by servant.</w:t>
      </w:r>
      <w:r w:rsidR="00324403">
        <w:rPr>
          <w:rFonts w:ascii="Times New Roman" w:hAnsi="Times New Roman" w:cs="Times New Roman"/>
          <w:color w:val="000000"/>
        </w:rPr>
        <w:t xml:space="preserve"> </w:t>
      </w:r>
    </w:p>
    <w:p w:rsidR="00324403" w:rsidRDefault="00324403" w:rsidP="00324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74E1B" w:rsidRDefault="00B74E1B" w:rsidP="00324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Where a contract of employment provides that either part may terminate the same by giving to the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party a notice or salary </w:t>
      </w:r>
      <w:r>
        <w:rPr>
          <w:rFonts w:ascii="Times New Roman" w:hAnsi="Times New Roman" w:cs="Times New Roman"/>
          <w:i/>
          <w:iCs/>
          <w:color w:val="000000"/>
        </w:rPr>
        <w:t xml:space="preserve">in lieu </w:t>
      </w:r>
      <w:r>
        <w:rPr>
          <w:rFonts w:ascii="Times New Roman" w:hAnsi="Times New Roman" w:cs="Times New Roman"/>
          <w:color w:val="000000"/>
        </w:rPr>
        <w:t>thereof none of the parties is obligated to assign any reason for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terminating the contract as long as he gave the requisite notice or paid the salary </w:t>
      </w:r>
      <w:r>
        <w:rPr>
          <w:rFonts w:ascii="Times New Roman" w:hAnsi="Times New Roman" w:cs="Times New Roman"/>
          <w:i/>
          <w:iCs/>
          <w:color w:val="000000"/>
        </w:rPr>
        <w:t xml:space="preserve">in lieu </w:t>
      </w:r>
      <w:r>
        <w:rPr>
          <w:rFonts w:ascii="Times New Roman" w:hAnsi="Times New Roman" w:cs="Times New Roman"/>
          <w:color w:val="000000"/>
        </w:rPr>
        <w:t>of the notice.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there existed specific provisions for the application of rules of natural justice in a contract of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employment, those rules were irrelevant in a case of termination of services and any alleged breach of the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could not found a cause of action.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termination of the contract of employment in accordance with the terms of the said contract cannot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unlawful.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judgment </w:t>
      </w:r>
      <w:r>
        <w:rPr>
          <w:rFonts w:ascii="Times New Roman" w:hAnsi="Times New Roman" w:cs="Times New Roman"/>
          <w:i/>
          <w:iCs/>
          <w:color w:val="000000"/>
        </w:rPr>
        <w:t xml:space="preserve">in rem </w:t>
      </w:r>
      <w:r>
        <w:rPr>
          <w:rFonts w:ascii="Times New Roman" w:hAnsi="Times New Roman" w:cs="Times New Roman"/>
          <w:color w:val="000000"/>
        </w:rPr>
        <w:t>is a final judgment or order or decree of a competent court which confers or takes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away from any person any legal character, or to be entitled to any specific thing, not as against any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 person but absolutely.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employee was not entitled to payment of his allowances upon termination of his services </w:t>
      </w:r>
      <w:r>
        <w:rPr>
          <w:rFonts w:ascii="Times New Roman" w:hAnsi="Times New Roman" w:cs="Times New Roman"/>
          <w:i/>
          <w:iCs/>
          <w:color w:val="000000"/>
        </w:rPr>
        <w:t>Mwangi</w:t>
      </w:r>
      <w:r w:rsidR="0032440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University of Nairobi </w:t>
      </w:r>
      <w:r>
        <w:rPr>
          <w:rFonts w:ascii="Times New Roman" w:hAnsi="Times New Roman" w:cs="Times New Roman"/>
          <w:color w:val="000000"/>
        </w:rPr>
        <w:t>[1995] LLR 391 (CAK) followed.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suspect who is acquitted of a criminal case is not sufficient ground for filing a civil suit to claim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for malicious prosecution or false imprisonment. Evidence of spite, ill-will lack of reasonable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probable cause must be established. </w:t>
      </w:r>
      <w:r>
        <w:rPr>
          <w:rFonts w:ascii="Times New Roman" w:hAnsi="Times New Roman" w:cs="Times New Roman"/>
          <w:i/>
          <w:iCs/>
          <w:color w:val="000000"/>
        </w:rPr>
        <w:t>Nzoia Sugar Company Limited v Collins Fungututi</w:t>
      </w:r>
      <w:r>
        <w:rPr>
          <w:rFonts w:ascii="Times New Roman" w:hAnsi="Times New Roman" w:cs="Times New Roman"/>
          <w:color w:val="000000"/>
        </w:rPr>
        <w:t>, civil appeal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7 of 1987 adopted.</w:t>
      </w:r>
      <w:r w:rsidR="003244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dismissed with costs.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Jediel Nyaga v Silas Mucheke </w:t>
      </w:r>
      <w:r>
        <w:rPr>
          <w:rFonts w:ascii="Times New Roman" w:hAnsi="Times New Roman" w:cs="Times New Roman"/>
          <w:color w:val="000000"/>
        </w:rPr>
        <w:t>civil appeal number 59 of 1987 (UR)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Mwangi v University of Nairobi </w:t>
      </w:r>
      <w:r>
        <w:rPr>
          <w:rFonts w:ascii="Times New Roman" w:hAnsi="Times New Roman" w:cs="Times New Roman"/>
          <w:color w:val="000000"/>
        </w:rPr>
        <w:t xml:space="preserve">[1995] LLR 391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74E1B" w:rsidRDefault="00B74E1B" w:rsidP="00B7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Nzoia Sugar Company Limited v Collinus Fungututi </w:t>
      </w:r>
      <w:r>
        <w:rPr>
          <w:rFonts w:ascii="Times New Roman" w:hAnsi="Times New Roman" w:cs="Times New Roman"/>
          <w:color w:val="000000"/>
        </w:rPr>
        <w:t xml:space="preserve">civil appeal number 7 of 1987 (UR)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AB7022" w:rsidRDefault="00B74E1B" w:rsidP="00B74E1B">
      <w:r>
        <w:rPr>
          <w:rFonts w:ascii="Times New Roman" w:hAnsi="Times New Roman" w:cs="Times New Roman"/>
          <w:i/>
          <w:iCs/>
          <w:color w:val="000000"/>
        </w:rPr>
        <w:t xml:space="preserve">Rift Valley Textiles v Edward Oganda </w:t>
      </w:r>
      <w:r>
        <w:rPr>
          <w:rFonts w:ascii="Times New Roman" w:hAnsi="Times New Roman" w:cs="Times New Roman"/>
          <w:color w:val="000000"/>
        </w:rPr>
        <w:t>civil appeal number 27 of 1992 (UR)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1B"/>
    <w:rsid w:val="00324403"/>
    <w:rsid w:val="00AB7022"/>
    <w:rsid w:val="00B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0BAA1-A5B3-491E-93E0-22166174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2018-07-05T06:26:00Z</dcterms:created>
  <dcterms:modified xsi:type="dcterms:W3CDTF">2018-07-13T06:29:00Z</dcterms:modified>
</cp:coreProperties>
</file>