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Leperes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Nkama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Group Ranch and others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June 2005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124/05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Group ranches – Procedure of determination who is or is not a member of a group ranch.</w:t>
      </w:r>
    </w:p>
    <w:p w:rsidR="00775D34" w:rsidRDefault="00250353" w:rsidP="00250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75D34" w:rsidRDefault="00775D34" w:rsidP="002503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twenty applicants who are apparently being led by James </w:t>
      </w:r>
      <w:proofErr w:type="spellStart"/>
      <w:r>
        <w:rPr>
          <w:rFonts w:ascii="Times New Roman" w:hAnsi="Times New Roman" w:cs="Times New Roman"/>
          <w:color w:val="000000"/>
        </w:rPr>
        <w:t>Ashira</w:t>
      </w:r>
      <w:proofErr w:type="spellEnd"/>
      <w:r w:rsidR="0025035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Kesere</w:t>
      </w:r>
      <w:proofErr w:type="spellEnd"/>
      <w:r>
        <w:rPr>
          <w:rFonts w:ascii="Times New Roman" w:hAnsi="Times New Roman" w:cs="Times New Roman"/>
          <w:color w:val="000000"/>
        </w:rPr>
        <w:t xml:space="preserve"> who appears on the list as the second applicant and who has sworn an affidavit on behalf of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others, are asking us for an order of injunction against the respondents, </w:t>
      </w:r>
      <w:proofErr w:type="spellStart"/>
      <w:r>
        <w:rPr>
          <w:rFonts w:ascii="Times New Roman" w:hAnsi="Times New Roman" w:cs="Times New Roman"/>
          <w:color w:val="000000"/>
        </w:rPr>
        <w:t>Nkama</w:t>
      </w:r>
      <w:proofErr w:type="spellEnd"/>
      <w:r>
        <w:rPr>
          <w:rFonts w:ascii="Times New Roman" w:hAnsi="Times New Roman" w:cs="Times New Roman"/>
          <w:color w:val="000000"/>
        </w:rPr>
        <w:t xml:space="preserve"> Group Ranch, </w:t>
      </w:r>
      <w:proofErr w:type="spellStart"/>
      <w:r>
        <w:rPr>
          <w:rFonts w:ascii="Times New Roman" w:hAnsi="Times New Roman" w:cs="Times New Roman"/>
          <w:color w:val="000000"/>
        </w:rPr>
        <w:t>Kerempu</w:t>
      </w:r>
      <w:proofErr w:type="spellEnd"/>
      <w:r w:rsidR="0025035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Kaata</w:t>
      </w:r>
      <w:proofErr w:type="spellEnd"/>
      <w:r>
        <w:rPr>
          <w:rFonts w:ascii="Times New Roman" w:hAnsi="Times New Roman" w:cs="Times New Roman"/>
          <w:color w:val="000000"/>
        </w:rPr>
        <w:t xml:space="preserve"> and William </w:t>
      </w:r>
      <w:proofErr w:type="spellStart"/>
      <w:r>
        <w:rPr>
          <w:rFonts w:ascii="Times New Roman" w:hAnsi="Times New Roman" w:cs="Times New Roman"/>
          <w:color w:val="000000"/>
        </w:rPr>
        <w:t>Kayiaa</w:t>
      </w:r>
      <w:proofErr w:type="spellEnd"/>
      <w:r>
        <w:rPr>
          <w:rFonts w:ascii="Times New Roman" w:hAnsi="Times New Roman" w:cs="Times New Roman"/>
          <w:color w:val="000000"/>
        </w:rPr>
        <w:t>. The applicants’ notice of motion asking for an injunction is brought pursuant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rule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of the Court’s Rules. The first respondent, </w:t>
      </w:r>
      <w:proofErr w:type="spellStart"/>
      <w:r>
        <w:rPr>
          <w:rFonts w:ascii="Times New Roman" w:hAnsi="Times New Roman" w:cs="Times New Roman"/>
          <w:color w:val="000000"/>
        </w:rPr>
        <w:t>Nkama</w:t>
      </w:r>
      <w:proofErr w:type="spellEnd"/>
      <w:r>
        <w:rPr>
          <w:rFonts w:ascii="Times New Roman" w:hAnsi="Times New Roman" w:cs="Times New Roman"/>
          <w:color w:val="000000"/>
        </w:rPr>
        <w:t xml:space="preserve"> Group Ranch, is the registered owner of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property known as land reference number </w:t>
      </w:r>
      <w:proofErr w:type="spellStart"/>
      <w:r>
        <w:rPr>
          <w:rFonts w:ascii="Times New Roman" w:hAnsi="Times New Roman" w:cs="Times New Roman"/>
          <w:color w:val="000000"/>
        </w:rPr>
        <w:t>Kajiado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Kaputiei</w:t>
      </w:r>
      <w:proofErr w:type="spellEnd"/>
      <w:r>
        <w:rPr>
          <w:rFonts w:ascii="Times New Roman" w:hAnsi="Times New Roman" w:cs="Times New Roman"/>
          <w:color w:val="000000"/>
        </w:rPr>
        <w:t xml:space="preserve"> South/94 and the first respondent holds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land pursuant to the provisions of the Land (Group Representatives) Act Chapter 287 Laws of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Kenya. The second and third respondents are, apparently, officers of the first respondent. The applicants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 to us to claim that they ought to be registered as members of the first respondent but that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have refused or neglected to so register them. In the meantime, the first respondent is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sub-dividing its land, with a view to issuing separate titles to the members in its register. If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sub-division is completed and titles issued before the applicants are registered as members, the applicants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lose out, as they will not get any land from the first respondent. So the applicants approached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asking, first for an injunction to restrain the respondents jointly and severally, whether by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themselves, their agents or servants, from sub-dividing the disputed land and issuing individual title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deeds and secondly, an order compelling the respondents to issue to the applicants’ certificate of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membership and register the applicants as members of </w:t>
      </w:r>
      <w:proofErr w:type="spellStart"/>
      <w:r>
        <w:rPr>
          <w:rFonts w:ascii="Times New Roman" w:hAnsi="Times New Roman" w:cs="Times New Roman"/>
          <w:color w:val="000000"/>
        </w:rPr>
        <w:t>Nkama</w:t>
      </w:r>
      <w:proofErr w:type="spellEnd"/>
      <w:r>
        <w:rPr>
          <w:rFonts w:ascii="Times New Roman" w:hAnsi="Times New Roman" w:cs="Times New Roman"/>
          <w:color w:val="000000"/>
        </w:rPr>
        <w:t xml:space="preserve"> Group Ranch. </w:t>
      </w:r>
      <w:proofErr w:type="spellStart"/>
      <w:r>
        <w:rPr>
          <w:rFonts w:ascii="Times New Roman" w:hAnsi="Times New Roman" w:cs="Times New Roman"/>
          <w:color w:val="000000"/>
        </w:rPr>
        <w:t>Ransely</w:t>
      </w:r>
      <w:proofErr w:type="spellEnd"/>
      <w:r>
        <w:rPr>
          <w:rFonts w:ascii="Times New Roman" w:hAnsi="Times New Roman" w:cs="Times New Roman"/>
          <w:color w:val="000000"/>
        </w:rPr>
        <w:t xml:space="preserve"> J heard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on these issues. He refused to grant to the applicants any of the orders they sought.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are now before us under rule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rules.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the applicants have an arguable appeal against the learned Judge’s order refusing to grant them an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of injunction?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Bodies such as the first respondent are created by the Land (Group Representatives) Act, the Act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hereinafter. Section 28 of the Act is in these terms: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 question arises whether a particular person is a member of a group a certificate signed by a majority</w:t>
      </w:r>
      <w:r w:rsidR="002503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group representatives shall be conclusive of the question:</w:t>
      </w:r>
      <w:r w:rsidR="002503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a person who is aggrieved by the issue of such a certificate may apply to a district magistrate’s</w:t>
      </w:r>
      <w:r w:rsidR="002503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having jurisdiction in the area, to determine the question, and in such a case the determination of the</w:t>
      </w:r>
      <w:r w:rsidR="002503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shall be conclusive.”</w:t>
      </w:r>
      <w:r w:rsidR="002503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this section, the jurisdiction to determine who is or who is not a member of a group ranch is first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majority of the group representatives. They have to sign a certificate stating who is or is not a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member. Once they sign that certificate and a party is aggrieved by their decision, the next course of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for such an aggrieved party, is to proceed to the court of a district magistrate exercising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in the area where the ranch is situated. The determination of the district magistrate on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who is or who is not a member is conclusive and there is no right of appeal to the High Court.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Ombette</w:t>
      </w:r>
      <w:proofErr w:type="spellEnd"/>
      <w:r>
        <w:rPr>
          <w:rFonts w:ascii="Times New Roman" w:hAnsi="Times New Roman" w:cs="Times New Roman"/>
          <w:color w:val="000000"/>
        </w:rPr>
        <w:t>, learned Counsel for the applicants, told us that the local district magistrate had declined to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 with the matter on the ground that he had no jurisdiction. We have read the ruling of the magistrate;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clearly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he had jurisdiction to deal with the issue of disputed membership for he says in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ruling dated 16 February 1994: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However, it should be noted that by virtue of section 28 of the Land (Group Representatives) Act,</w:t>
      </w:r>
      <w:r w:rsidR="002503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Chapter 287, this Court’s jurisdiction is limited to the issue of determining members of group ranches. In</w:t>
      </w:r>
      <w:r w:rsidR="002503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view of the prayers sought in the plaint, it is my finding that this Court has no jurisdiction to entertain it. . .”</w:t>
      </w:r>
      <w:r w:rsidR="002503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Earlier, the magistrate had concluded that the complaint of the applicants before him was that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were questioning the sale of part of the ranch to another person. So the magistrate knew he had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determine the dispute as to who were or were not members of the group ranch but 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 that was not the question he had been asked to determine. The High Court declined to grant an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on the basis of section 28 of the Act. We do not seek that there could ever be an arguable point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arising from that conclusion.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Ombette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told us that the group ranch representatives had not issued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certificate under section 28 of the Act, so as to enable the applicants to go before the magistrate.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there </w:t>
      </w:r>
      <w:r>
        <w:rPr>
          <w:rFonts w:ascii="Times New Roman" w:hAnsi="Times New Roman" w:cs="Times New Roman"/>
          <w:color w:val="000000"/>
        </w:rPr>
        <w:lastRenderedPageBreak/>
        <w:t>is nothing to show that the applicants had applied for the certificate and the group ranch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representatives refused to issue one. The Act does not say whether the certificate is to be issued on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 or when a dispute arises. We think it would be good practice for group ranch representatives to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the certificate as soon as a dispute as to membership arises but if they fail to do so, the aggrieved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should apply for the issue of one and if there is no response, other steps can be taken in the High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compel them to issue the certificate. On the material before us, we are not satisfied that the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appeal by the applicants is an arguable one. Having so held, we need not deal with the issue of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appeal, if it were to succeed, would have been rendered nugatory nor are we inclined to deal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issue of the validity or otherwise of the affidavit of which issue was raised by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 w:rsidR="0025035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Ndegwa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-Shaw</w:t>
      </w:r>
      <w:r>
        <w:rPr>
          <w:rFonts w:ascii="Times New Roman" w:hAnsi="Times New Roman" w:cs="Times New Roman"/>
          <w:color w:val="000000"/>
        </w:rPr>
        <w:t>, learned Counsel for the respondents. That issue must await determination on another</w:t>
      </w:r>
      <w:r w:rsidR="002503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occasion. The motion by the applicants, dated 10 May 2005, fails and we order that it be, and is hereby,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dismissed</w:t>
      </w:r>
      <w:proofErr w:type="gramEnd"/>
      <w:r>
        <w:rPr>
          <w:rFonts w:ascii="Times New Roman" w:hAnsi="Times New Roman" w:cs="Times New Roman"/>
          <w:color w:val="000000"/>
        </w:rPr>
        <w:t xml:space="preserve"> with costs to the respondents.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Ombette</w:t>
      </w:r>
      <w:proofErr w:type="spellEnd"/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775D34" w:rsidRDefault="00775D34" w:rsidP="00775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Messrs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Ndegwa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Shaw</w:t>
      </w:r>
      <w:bookmarkStart w:id="0" w:name="_GoBack"/>
      <w:bookmarkEnd w:id="0"/>
    </w:p>
    <w:sectPr w:rsidR="0077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34"/>
    <w:rsid w:val="00250353"/>
    <w:rsid w:val="00775D34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4E131-811D-442D-94EA-1C3B07AF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2018-07-04T19:18:00Z</dcterms:created>
  <dcterms:modified xsi:type="dcterms:W3CDTF">2018-07-13T07:09:00Z</dcterms:modified>
</cp:coreProperties>
</file>