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67" w:rsidRDefault="00DE4F67" w:rsidP="00DE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Lutaya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Attorney-General</w:t>
      </w:r>
    </w:p>
    <w:p w:rsidR="00DE4F67" w:rsidRDefault="00DE4F67" w:rsidP="00DE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DE4F67" w:rsidRDefault="00DE4F67" w:rsidP="00DE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19 March 2004</w:t>
      </w:r>
    </w:p>
    <w:p w:rsidR="00DE4F67" w:rsidRDefault="00DE4F67" w:rsidP="00DE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10/02</w:t>
      </w:r>
    </w:p>
    <w:p w:rsidR="00DE4F67" w:rsidRDefault="00DE4F67" w:rsidP="00DE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DE4F67" w:rsidRDefault="00DE4F67" w:rsidP="00DE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E4F67" w:rsidRDefault="00DE4F67" w:rsidP="00DE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DE4F67" w:rsidRDefault="00DE4F67" w:rsidP="00DE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Tort – Vicarious Liability – Soldiers – Government Soldiers on duty without provisions – Soldiers</w:t>
      </w:r>
    </w:p>
    <w:p w:rsidR="00DE4F67" w:rsidRDefault="00DE4F67" w:rsidP="00DE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invading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private land – Whether invasion done in the course of employment – Whether Attorney-General</w:t>
      </w:r>
    </w:p>
    <w:p w:rsidR="00DE4F67" w:rsidRDefault="00DE4F67" w:rsidP="00DE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vicariously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liable.</w:t>
      </w:r>
    </w:p>
    <w:p w:rsidR="00DE4F67" w:rsidRDefault="00103924" w:rsidP="001039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03924" w:rsidRDefault="00DE4F67" w:rsidP="001039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TSEKOOKO JSC: </w:t>
      </w:r>
      <w:r>
        <w:rPr>
          <w:rFonts w:ascii="Times New Roman" w:hAnsi="Times New Roman" w:cs="Times New Roman"/>
          <w:color w:val="000000"/>
        </w:rPr>
        <w:t>This appeal arises from the decision of the Court of Appeal which upheld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of the Principal Judge dismissing the appellant’s action.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a little confusion in the recording of evidence from witnesses and the numbering of witnesses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trial court record. But the facts appear clear </w:t>
      </w:r>
      <w:proofErr w:type="spellStart"/>
      <w:r>
        <w:rPr>
          <w:rFonts w:ascii="Times New Roman" w:hAnsi="Times New Roman" w:cs="Times New Roman"/>
          <w:color w:val="000000"/>
        </w:rPr>
        <w:t>Lutaya</w:t>
      </w:r>
      <w:proofErr w:type="spellEnd"/>
      <w:r>
        <w:rPr>
          <w:rFonts w:ascii="Times New Roman" w:hAnsi="Times New Roman" w:cs="Times New Roman"/>
          <w:color w:val="000000"/>
        </w:rPr>
        <w:t>, the appellant, at all time material to these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proceedings, was the registered proprietor of a piece of land comprised in leasehold register volume 425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folio 13 block 97 plot 1, situate at </w:t>
      </w:r>
      <w:proofErr w:type="spellStart"/>
      <w:r>
        <w:rPr>
          <w:rFonts w:ascii="Times New Roman" w:hAnsi="Times New Roman" w:cs="Times New Roman"/>
          <w:color w:val="000000"/>
        </w:rPr>
        <w:t>Kyaggwe</w:t>
      </w:r>
      <w:proofErr w:type="spellEnd"/>
      <w:r>
        <w:rPr>
          <w:rFonts w:ascii="Times New Roman" w:hAnsi="Times New Roman" w:cs="Times New Roman"/>
          <w:color w:val="000000"/>
        </w:rPr>
        <w:t xml:space="preserve">, in </w:t>
      </w:r>
      <w:proofErr w:type="spellStart"/>
      <w:r>
        <w:rPr>
          <w:rFonts w:ascii="Times New Roman" w:hAnsi="Times New Roman" w:cs="Times New Roman"/>
          <w:color w:val="000000"/>
        </w:rPr>
        <w:t>Mukono</w:t>
      </w:r>
      <w:proofErr w:type="spellEnd"/>
      <w:r>
        <w:rPr>
          <w:rFonts w:ascii="Times New Roman" w:hAnsi="Times New Roman" w:cs="Times New Roman"/>
          <w:color w:val="000000"/>
        </w:rPr>
        <w:t xml:space="preserve"> District. He established a farm in one part of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land, (hereinafter referred to as the “land”). He brought an action in trespass against the respondent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 in the High Court. In the action he claimed for general damages and special damages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trespass to the land.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plaint, it was alleged that during February 1995, 600 soldiers of the National Resistance Army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(NRA), now Uganda Peoples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Forces (UPDF), who were deployed at </w:t>
      </w:r>
      <w:proofErr w:type="spellStart"/>
      <w:r>
        <w:rPr>
          <w:rFonts w:ascii="Times New Roman" w:hAnsi="Times New Roman" w:cs="Times New Roman"/>
          <w:color w:val="000000"/>
        </w:rPr>
        <w:t>Mpoma</w:t>
      </w:r>
      <w:proofErr w:type="spellEnd"/>
      <w:r>
        <w:rPr>
          <w:rFonts w:ascii="Times New Roman" w:hAnsi="Times New Roman" w:cs="Times New Roman"/>
          <w:color w:val="000000"/>
        </w:rPr>
        <w:t xml:space="preserve"> satellite station,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trespassed on the land and caused substantial damage to the farm by cutting down trees and removing all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available timber, which was in his exclusive and demarcated forest for construction of residences at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satellite station and that the soldiers together with their </w:t>
      </w:r>
      <w:proofErr w:type="spellStart"/>
      <w:r>
        <w:rPr>
          <w:rFonts w:ascii="Times New Roman" w:hAnsi="Times New Roman" w:cs="Times New Roman"/>
          <w:color w:val="000000"/>
        </w:rPr>
        <w:t>dependants</w:t>
      </w:r>
      <w:proofErr w:type="spellEnd"/>
      <w:r>
        <w:rPr>
          <w:rFonts w:ascii="Times New Roman" w:hAnsi="Times New Roman" w:cs="Times New Roman"/>
          <w:color w:val="000000"/>
        </w:rPr>
        <w:t xml:space="preserve"> continuously engaged in firewood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collection and burning charcoal on a commercial basis. In the process the soldiers ruined the appellant’s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hitherto well preserved and treasured forest cover. In his written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respondent admitted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presence of some soldiers at the station, but denied they were 600. He also denied knowledge of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existence of a farm and the alleged damage to it by the soldiers. The respondent stated further that if any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soldiers trespassed, they did so on a frolic of their own.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trial court, six issues were framed for determination. The Principal Judge, who tried the action,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answered the first and second issues in the affirmative and the rest of the issues in the negative.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number 4 was key in the case, both during trial and on appeal, and it was whether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Attorney-General was liable for the acts of the soldiers belonging to Uganda Peoples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Forces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(UPDF). The Learned Principal Judge held that the Attorney-General was not liable. The appellant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to the Court of Appeal where he lodged six grounds. The fourth ground upon which the Court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 the appeal was whether the respondent was vicariously liable for the act of the soldiers.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 answered this in the negative and so dismissed the appeal.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before us is founded on two grounds, the first of which was amended with leave of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grounds are formulated as follows:</w:t>
      </w:r>
      <w:r w:rsidR="00103924">
        <w:rPr>
          <w:rFonts w:ascii="Times New Roman" w:hAnsi="Times New Roman" w:cs="Times New Roman"/>
          <w:color w:val="000000"/>
        </w:rPr>
        <w:t xml:space="preserve"> </w:t>
      </w:r>
    </w:p>
    <w:p w:rsidR="00103924" w:rsidRDefault="00DE4F67" w:rsidP="001039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the Court of Appeal erred in law in holding that the Attorney-General was not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vicariously liable for the acts of the soldiers of the National Resistance Army (NRA).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103924" w:rsidRDefault="00DE4F67" w:rsidP="001039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the Court of Appeal erred in law and fact when they held that the crux of the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case was the vicarious liability of the Attorney-General and refused to entertain other grounds of the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 raised.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substance these grounds are about the same thing. Submitting on the first ground,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Semuyaba</w:t>
      </w:r>
      <w:proofErr w:type="spellEnd"/>
      <w:r>
        <w:rPr>
          <w:rFonts w:ascii="Times New Roman" w:hAnsi="Times New Roman" w:cs="Times New Roman"/>
          <w:color w:val="000000"/>
        </w:rPr>
        <w:t>, for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appellant, argued that on the evidence available, the Court of Appeal erred in holding that the acts of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soldiers did not bind the Attorney-General and that the Court misdirected itself and misinterpreted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of Brigadier </w:t>
      </w:r>
      <w:proofErr w:type="spellStart"/>
      <w:r>
        <w:rPr>
          <w:rFonts w:ascii="Times New Roman" w:hAnsi="Times New Roman" w:cs="Times New Roman"/>
          <w:color w:val="000000"/>
        </w:rPr>
        <w:t>Nanyumba</w:t>
      </w:r>
      <w:proofErr w:type="spellEnd"/>
      <w:r>
        <w:rPr>
          <w:rFonts w:ascii="Times New Roman" w:hAnsi="Times New Roman" w:cs="Times New Roman"/>
          <w:color w:val="000000"/>
        </w:rPr>
        <w:t xml:space="preserve"> (PW6) when it held that his evidence was hearsay. Counsel contended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soldiers who cut the appellant’s timber and trees did so in the course of their duty. He further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Court wrongly applied the principle of vicarious liability as enunciated in the decision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Muwonge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>[1967] EA 7. In support of his contention that the Attorney-General is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liable, learned counsel relied 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Kafumbe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Mukasa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 xml:space="preserve">[1984] HCB 33, </w:t>
      </w:r>
      <w:r>
        <w:rPr>
          <w:rFonts w:ascii="Times New Roman" w:hAnsi="Times New Roman" w:cs="Times New Roman"/>
          <w:i/>
          <w:iCs/>
          <w:color w:val="000000"/>
        </w:rPr>
        <w:t xml:space="preserve">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Barugahare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10392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</w:t>
      </w:r>
      <w:r>
        <w:rPr>
          <w:rFonts w:ascii="Times New Roman" w:hAnsi="Times New Roman" w:cs="Times New Roman"/>
          <w:color w:val="000000"/>
        </w:rPr>
        <w:t xml:space="preserve">civil appeal number 28 of 1995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Mutyaba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Leonard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Sembatya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</w:t>
      </w:r>
      <w:r w:rsidR="0010392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appeal number 21 of 1994 Supreme Court (both unreported).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Wamambe</w:t>
      </w:r>
      <w:proofErr w:type="spellEnd"/>
      <w:r>
        <w:rPr>
          <w:rFonts w:ascii="Times New Roman" w:hAnsi="Times New Roman" w:cs="Times New Roman"/>
          <w:color w:val="000000"/>
        </w:rPr>
        <w:t>, State Attorney,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supported the decision of the </w:t>
      </w:r>
      <w:r>
        <w:rPr>
          <w:rFonts w:ascii="Times New Roman" w:hAnsi="Times New Roman" w:cs="Times New Roman"/>
          <w:color w:val="000000"/>
        </w:rPr>
        <w:lastRenderedPageBreak/>
        <w:t>Court of Appeal, arguing that the Court acted properly when it relied on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vicarious liability principles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Muwonge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to hold that the respondent was not liable for the alleged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acts of the soldiers. Learned State Attorney also supported the view of the Principal Judge who had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opined that Brigadier </w:t>
      </w:r>
      <w:proofErr w:type="spellStart"/>
      <w:r>
        <w:rPr>
          <w:rFonts w:ascii="Times New Roman" w:hAnsi="Times New Roman" w:cs="Times New Roman"/>
          <w:color w:val="000000"/>
        </w:rPr>
        <w:t>Nanyumba</w:t>
      </w:r>
      <w:proofErr w:type="spellEnd"/>
      <w:r>
        <w:rPr>
          <w:rFonts w:ascii="Times New Roman" w:hAnsi="Times New Roman" w:cs="Times New Roman"/>
          <w:color w:val="000000"/>
        </w:rPr>
        <w:t xml:space="preserve"> gave evidence to support the appellant as a friend, contending that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Brigadier’s evidence as well as that of the appellant himself is hearsay. The State Attorney argued that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cases cited by appellant’s counsel are distinguishable and that if the soldiers went to the land they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not officially ordered, employed or authorised to trespass on the land.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contentions,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Semuyaba</w:t>
      </w:r>
      <w:proofErr w:type="spellEnd"/>
      <w:r>
        <w:rPr>
          <w:rFonts w:ascii="Times New Roman" w:hAnsi="Times New Roman" w:cs="Times New Roman"/>
          <w:color w:val="000000"/>
        </w:rPr>
        <w:t xml:space="preserve"> relied mainly on the evidence of four witnesses. These were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himself who is PW1, of </w:t>
      </w:r>
      <w:proofErr w:type="spellStart"/>
      <w:r>
        <w:rPr>
          <w:rFonts w:ascii="Times New Roman" w:hAnsi="Times New Roman" w:cs="Times New Roman"/>
          <w:color w:val="000000"/>
        </w:rPr>
        <w:t>Kibuuka</w:t>
      </w:r>
      <w:proofErr w:type="spellEnd"/>
      <w:r>
        <w:rPr>
          <w:rFonts w:ascii="Times New Roman" w:hAnsi="Times New Roman" w:cs="Times New Roman"/>
          <w:color w:val="000000"/>
        </w:rPr>
        <w:t xml:space="preserve"> Joseph (PW5) who was the appellant’s worker and driver and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Brigadier </w:t>
      </w:r>
      <w:proofErr w:type="spellStart"/>
      <w:r>
        <w:rPr>
          <w:rFonts w:ascii="Times New Roman" w:hAnsi="Times New Roman" w:cs="Times New Roman"/>
          <w:color w:val="000000"/>
        </w:rPr>
        <w:t>Nanyumba</w:t>
      </w:r>
      <w:proofErr w:type="spellEnd"/>
      <w:r>
        <w:rPr>
          <w:rFonts w:ascii="Times New Roman" w:hAnsi="Times New Roman" w:cs="Times New Roman"/>
          <w:color w:val="000000"/>
        </w:rPr>
        <w:t xml:space="preserve"> (PW6).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Court of Appeal,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JA, delivered the lead judgment with which the other members of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concurred. The learned Justice of Appeal first considered the fourth ground of appeal before 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upheld the decision of the Principal Judge who tried the suit. The fourth ground read as follows: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learned Principal Judge misdirected himself on the law of vicarious liability and erred in law in finding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respondent is not vicariously liable for the acts of the National Resistance Army (NRA) soldiers”.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During the trial the Principal Judge, considered issue number 4 which was “whether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Attorney-General is liable for the Acts of the Uganda Peoples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Forces (UPDF)”.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written arguments, counsel for the present appellant contended before the Principal Judge, that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National Resistance Army/Uganda Peoples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Forces (NRA/UPDF) soldiers are servants of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government, just like the policemen were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Muwonge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General </w:t>
      </w:r>
      <w:r>
        <w:rPr>
          <w:rFonts w:ascii="Times New Roman" w:hAnsi="Times New Roman" w:cs="Times New Roman"/>
          <w:color w:val="000000"/>
        </w:rPr>
        <w:t>case. He therefore argued that the acts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army personnel who collected timber and crops from the appellant’s farm to supplement their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 provisions were acts done in the course of their employment. Therefore, the government was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vicariously liable for the acts of the soldiers. Counsel argued that the evidence of the appellant (PW1), of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Edward </w:t>
      </w:r>
      <w:proofErr w:type="spellStart"/>
      <w:r>
        <w:rPr>
          <w:rFonts w:ascii="Times New Roman" w:hAnsi="Times New Roman" w:cs="Times New Roman"/>
          <w:color w:val="000000"/>
        </w:rPr>
        <w:t>Semucho</w:t>
      </w:r>
      <w:proofErr w:type="spellEnd"/>
      <w:r>
        <w:rPr>
          <w:rFonts w:ascii="Times New Roman" w:hAnsi="Times New Roman" w:cs="Times New Roman"/>
          <w:color w:val="000000"/>
        </w:rPr>
        <w:t xml:space="preserve"> (PW4), of </w:t>
      </w:r>
      <w:proofErr w:type="spellStart"/>
      <w:r>
        <w:rPr>
          <w:rFonts w:ascii="Times New Roman" w:hAnsi="Times New Roman" w:cs="Times New Roman"/>
          <w:color w:val="000000"/>
        </w:rPr>
        <w:t>Kibuuka</w:t>
      </w:r>
      <w:proofErr w:type="spellEnd"/>
      <w:r>
        <w:rPr>
          <w:rFonts w:ascii="Times New Roman" w:hAnsi="Times New Roman" w:cs="Times New Roman"/>
          <w:color w:val="000000"/>
        </w:rPr>
        <w:t xml:space="preserve"> Joseph (PW5), and Brigadier </w:t>
      </w:r>
      <w:proofErr w:type="spellStart"/>
      <w:r>
        <w:rPr>
          <w:rFonts w:ascii="Times New Roman" w:hAnsi="Times New Roman" w:cs="Times New Roman"/>
          <w:color w:val="000000"/>
        </w:rPr>
        <w:t>Nanyumba</w:t>
      </w:r>
      <w:proofErr w:type="spellEnd"/>
      <w:r>
        <w:rPr>
          <w:rFonts w:ascii="Times New Roman" w:hAnsi="Times New Roman" w:cs="Times New Roman"/>
          <w:color w:val="000000"/>
        </w:rPr>
        <w:t xml:space="preserve"> (PW6), proved that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servants entered the appellant’s land, got and used materials from the land to build huts,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burnt charcoal and sometimes collected food. He also contended that there was no evidence establishing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soldiers collected or could collect materials from anywhere else other than the appellant’s farm.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Principal Judge first disposed of the third issue which was “whether National Resistance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Army (NRA) soldiers invaded the plaintiffs farm land and caused extensive damage to the crops thereon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forest cover” before he resolved the fourth issue.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Principal Judge alluded to the relevant averments in paragraphs 2, 3 and 4 of the plaint,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then to the evidence of the appellant, that of </w:t>
      </w:r>
      <w:proofErr w:type="spellStart"/>
      <w:r>
        <w:rPr>
          <w:rFonts w:ascii="Times New Roman" w:hAnsi="Times New Roman" w:cs="Times New Roman"/>
          <w:color w:val="000000"/>
        </w:rPr>
        <w:t>Semucho</w:t>
      </w:r>
      <w:proofErr w:type="spellEnd"/>
      <w:r>
        <w:rPr>
          <w:rFonts w:ascii="Times New Roman" w:hAnsi="Times New Roman" w:cs="Times New Roman"/>
          <w:color w:val="000000"/>
        </w:rPr>
        <w:t xml:space="preserve"> (PW4)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Alum (PW3) and Brigadier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Nanyumba</w:t>
      </w:r>
      <w:proofErr w:type="spellEnd"/>
      <w:r>
        <w:rPr>
          <w:rFonts w:ascii="Times New Roman" w:hAnsi="Times New Roman" w:cs="Times New Roman"/>
          <w:color w:val="000000"/>
        </w:rPr>
        <w:t xml:space="preserve"> and concluded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plunder of the farm was done from or prior to 1973 by soldiers of the pre-</w:t>
      </w:r>
      <w:proofErr w:type="spellStart"/>
      <w:r>
        <w:rPr>
          <w:rFonts w:ascii="Times New Roman" w:hAnsi="Times New Roman" w:cs="Times New Roman"/>
          <w:color w:val="000000"/>
        </w:rPr>
        <w:t>Nanyumba</w:t>
      </w:r>
      <w:proofErr w:type="spellEnd"/>
      <w:r>
        <w:rPr>
          <w:rFonts w:ascii="Times New Roman" w:hAnsi="Times New Roman" w:cs="Times New Roman"/>
          <w:color w:val="000000"/>
        </w:rPr>
        <w:t xml:space="preserve"> era as well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by ordinary people. He held that </w:t>
      </w:r>
      <w:proofErr w:type="spellStart"/>
      <w:r>
        <w:rPr>
          <w:rFonts w:ascii="Times New Roman" w:hAnsi="Times New Roman" w:cs="Times New Roman"/>
          <w:color w:val="000000"/>
        </w:rPr>
        <w:t>Nanyumba</w:t>
      </w:r>
      <w:proofErr w:type="spellEnd"/>
      <w:r>
        <w:rPr>
          <w:rFonts w:ascii="Times New Roman" w:hAnsi="Times New Roman" w:cs="Times New Roman"/>
          <w:color w:val="000000"/>
        </w:rPr>
        <w:t xml:space="preserve"> was a liar who was helping a friend, the appellant.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Principal Judge opined that the appellant should have produced evidence of the places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burning charcoal took place, the particulars of the soldiers, of trucks, of the market where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charcoal had been sold and even one or two customers to whom the soldiers had sold the charcoal. 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concluded that “it was not only the National Resistance Army/Uganda Peoples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Forces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(NRA/UPDF) who caused the extensive damage to the property”. Consequently, he answered the third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in the negative thereby holding definitely that the respondents servants did not participate in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 complained of. Having thus made that finding, the learned Principal Judge found it easier to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answer the fourth issue also in the negative. These finding are a little puzzling especially on the basis that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Nanyumba</w:t>
      </w:r>
      <w:proofErr w:type="spellEnd"/>
      <w:r>
        <w:rPr>
          <w:rFonts w:ascii="Times New Roman" w:hAnsi="Times New Roman" w:cs="Times New Roman"/>
          <w:color w:val="000000"/>
        </w:rPr>
        <w:t xml:space="preserve"> was a liar. Brigadier </w:t>
      </w:r>
      <w:proofErr w:type="spellStart"/>
      <w:r>
        <w:rPr>
          <w:rFonts w:ascii="Times New Roman" w:hAnsi="Times New Roman" w:cs="Times New Roman"/>
          <w:color w:val="000000"/>
        </w:rPr>
        <w:t>Nanyumba</w:t>
      </w:r>
      <w:proofErr w:type="spellEnd"/>
      <w:r>
        <w:rPr>
          <w:rFonts w:ascii="Times New Roman" w:hAnsi="Times New Roman" w:cs="Times New Roman"/>
          <w:color w:val="000000"/>
        </w:rPr>
        <w:t xml:space="preserve"> does not appear to have been cross-examined on his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evidence. To brand him a liar when his evidence was not challenged is with respect unfair. The fact that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had known the appellant was not good enough for labelling him a liar and holding him unreliable. 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testified that he was the Chief of Staff at the material time and continued: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Lutaya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complained about his farm near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Mukono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This is a copy of the communication (Exhibit P3). I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received a copy of it. We as the army were occupying the area and that the army had destroyed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Lutaya’s</w:t>
      </w:r>
      <w:proofErr w:type="spellEnd"/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property. When I received this communication it was my duty to task the commander. I do not remember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what the response of the unit commander was. But he confirmed that Uganda Peoples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Forces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(UPDF) was occupying the land near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Lutaya’s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that they had damaged his crops. I was not informed of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number of troops.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State sometimes may not be able to cater for the needs of the army. The local commander may take the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initiative to secure provisions. So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Lutaya’s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complaint is not unusual”.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evidence appears to be that of a neutral witness who was doing his best to recollect what he could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remember.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testified about the crops, the fruits and the trees planted on his farm. He also stated that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was a natural forest </w:t>
      </w:r>
      <w:r>
        <w:rPr>
          <w:rFonts w:ascii="Times New Roman" w:hAnsi="Times New Roman" w:cs="Times New Roman"/>
          <w:color w:val="000000"/>
        </w:rPr>
        <w:lastRenderedPageBreak/>
        <w:t xml:space="preserve">and that in 1995 soldiers who were guarding </w:t>
      </w:r>
      <w:proofErr w:type="spellStart"/>
      <w:r>
        <w:rPr>
          <w:rFonts w:ascii="Times New Roman" w:hAnsi="Times New Roman" w:cs="Times New Roman"/>
          <w:color w:val="000000"/>
        </w:rPr>
        <w:t>Mpoma</w:t>
      </w:r>
      <w:proofErr w:type="spellEnd"/>
      <w:r>
        <w:rPr>
          <w:rFonts w:ascii="Times New Roman" w:hAnsi="Times New Roman" w:cs="Times New Roman"/>
          <w:color w:val="000000"/>
        </w:rPr>
        <w:t xml:space="preserve"> satellite station were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provisions. According to him: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“From the day the soldiers arrived there was the invasion of my managed forest to collect timber for the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construction of their huts. They cut my forest by literally invading my forest and took it over. When they were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challenged the soldiers said the commander had sent them. I went to complain to the commander. I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complained that my workers were frightened out of their wits. The commander said they wanted shelter and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men were sent by orders from above. They needed huts and firewood; they needed water, the cutting of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forest started around January 1995 or even earlier. Since then this has continued up to date. I established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 were about 300 soldiers of National Resistance Army (NRA).”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Eventually the population grew to about 600 people, including wives and children. Those who are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transferred they were destroying the old huts for health reasons.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Each time there is a reshuffle, there is new cutting. When I filed the suit the cutting had taken one year.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a result my forest reserve has been severely depleted. It continues to be harvested at random without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inventory, without remuneration and without any arrangement whatsoever. The soldiers have concentrated on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natural forest and on the high and tall trees on the deliberately managed forest”.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evidence of </w:t>
      </w:r>
      <w:proofErr w:type="spellStart"/>
      <w:r>
        <w:rPr>
          <w:rFonts w:ascii="Times New Roman" w:hAnsi="Times New Roman" w:cs="Times New Roman"/>
          <w:color w:val="000000"/>
        </w:rPr>
        <w:t>Nanyumba</w:t>
      </w:r>
      <w:proofErr w:type="spellEnd"/>
      <w:r>
        <w:rPr>
          <w:rFonts w:ascii="Times New Roman" w:hAnsi="Times New Roman" w:cs="Times New Roman"/>
          <w:color w:val="000000"/>
        </w:rPr>
        <w:t xml:space="preserve"> implicitly supported this evidence.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cross-examined at length and he substantially repeated what he stated in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examination in chief about the destruction of the forest, charcoal burning and ferrying of poles.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Edward </w:t>
      </w:r>
      <w:proofErr w:type="spellStart"/>
      <w:r>
        <w:rPr>
          <w:rFonts w:ascii="Times New Roman" w:hAnsi="Times New Roman" w:cs="Times New Roman"/>
          <w:color w:val="000000"/>
        </w:rPr>
        <w:t>Semucho</w:t>
      </w:r>
      <w:proofErr w:type="spellEnd"/>
      <w:r>
        <w:rPr>
          <w:rFonts w:ascii="Times New Roman" w:hAnsi="Times New Roman" w:cs="Times New Roman"/>
          <w:color w:val="000000"/>
        </w:rPr>
        <w:t xml:space="preserve"> (PW4) had worked on the farm before 1994. His evidence shows that during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he was at the farm, the soldiers were not very many. He also implied that the damage claimed by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rather exaggerated and that much of the farm had been neglected. According to his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evidence, fruit trees (avocados, bananas, mangoes, jackfruits) were there and by 1994 they were bearing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fruits. When he revisited the farm in 1996, avocados, mangoes and jackfruits and been roughly handled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damaged. He did not say who damaged them. The appellant used to market his fruits. According to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Semucho</w:t>
      </w:r>
      <w:proofErr w:type="spellEnd"/>
      <w:r>
        <w:rPr>
          <w:rFonts w:ascii="Times New Roman" w:hAnsi="Times New Roman" w:cs="Times New Roman"/>
          <w:color w:val="000000"/>
        </w:rPr>
        <w:t>, soldiers went to the farm from 1992. By 1996 there were many huts of soldiers and “bush”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the farm had been cut to build these </w:t>
      </w:r>
      <w:proofErr w:type="gramStart"/>
      <w:r>
        <w:rPr>
          <w:rFonts w:ascii="Times New Roman" w:hAnsi="Times New Roman" w:cs="Times New Roman"/>
          <w:color w:val="000000"/>
        </w:rPr>
        <w:t>huts.</w:t>
      </w:r>
      <w:proofErr w:type="gramEnd"/>
      <w:r>
        <w:rPr>
          <w:rFonts w:ascii="Times New Roman" w:hAnsi="Times New Roman" w:cs="Times New Roman"/>
          <w:color w:val="000000"/>
        </w:rPr>
        <w:t xml:space="preserve"> The soldiers used to collect firewood from the farm. This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supports that of the appellant.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Ssewadde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Sonko</w:t>
      </w:r>
      <w:proofErr w:type="spellEnd"/>
      <w:r>
        <w:rPr>
          <w:rFonts w:ascii="Times New Roman" w:hAnsi="Times New Roman" w:cs="Times New Roman"/>
          <w:color w:val="000000"/>
        </w:rPr>
        <w:t xml:space="preserve"> (PW3) an agriculturist and one of the expert witnesses counted fruit trees on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farm and produced his report (Exhibit P4) in which he assessed the value of the loss.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April 1997, the appellant engaged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John Alum, a forest expert to value the damage to the farm.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and his assistants produced a report (Exhibit P2). At the time he saw no evidence of charcoal burning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trees had been harvested from the forest. He saw some huts. For security reasons, he could not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photograph the huts occupied by soldiers.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Now, in the Court of Appeal, as already pointed out, the appeal was disposed of after consideration of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one ground, namely ground 4, which hinged on vicarious liability of the respondent because of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activities of the soldiers on the appellant’s farm. In his lead judgment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JA, cited passages from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Muwonge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in which Sir Charles Newbold, the President of the East Africa Court of Appeal,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out the principles of vicarious liability. The learned Justice of Appeal then referred to a passage in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of the Principal Judge from which the learned Justice of Appeal concluded that the Principal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“certainly tended to give a narrower interpretation to the principle of vicarious liability of a master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than was stated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Muwonge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</w:t>
      </w:r>
      <w:r>
        <w:rPr>
          <w:rFonts w:ascii="Times New Roman" w:hAnsi="Times New Roman" w:cs="Times New Roman"/>
          <w:color w:val="000000"/>
        </w:rPr>
        <w:t>”.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Thereafter he stated the principle to be: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“Once the acts were done by the servant in the course of his employment, it is immaterial whether he did it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contrary to his master’s orders or deliberately, wantonly negligently or even criminally or did it for his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(servant’s) own benefit, the master is vicariously liable so long as what the servant did was merely a manner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carrying out what he was employed to carry out”.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Court of Appeal counsel for the appellants had argued that by cutting poles to construct huts,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soldiers’ conduct made the respondent liable vicariously.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 to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JA the crucial question to answer in the case was whether when the soldiers cut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poles for making their huts or when the soldiers collected fire wood or burnt charcoal, those were acts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soldiers were employed to do or the manner of carrying out what they were employed to do. 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referred to the appellant’s complaint to the local commander of National Resistance Army (NRA)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latter’s reply that: “The men were sent by order from above.”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Justice of Appeal concluded that there was insufficient evidence to establish vicarious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liability.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Thereafter he stated the principle to be: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“Once the acts were done by the servant in the course of his employment, it is immaterial whether he did it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contrary to his master’s orders or deliberately, wantonly negligently or even criminally or did it for his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(servant’s) own benefit, the master is vicariously liable so long as what the servant did was merely a manner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carrying out what he was employed to carry out”.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Court of Appeal counsel for the appellant had argued that by cutting poles to construct huts,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soldiers’ conduct made the respondent liable vicariously.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 to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JA, the crucial question to answer in the case was whether when the soldiers cut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poles </w:t>
      </w:r>
      <w:r>
        <w:rPr>
          <w:rFonts w:ascii="Times New Roman" w:hAnsi="Times New Roman" w:cs="Times New Roman"/>
          <w:color w:val="000000"/>
        </w:rPr>
        <w:lastRenderedPageBreak/>
        <w:t>for making their huts or when the soldiers collected firewood or burnt charcoal, those were acts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soldiers were employed to do or the manner of carrying out what they were employed to </w:t>
      </w:r>
      <w:proofErr w:type="spellStart"/>
      <w:r>
        <w:rPr>
          <w:rFonts w:ascii="Times New Roman" w:hAnsi="Times New Roman" w:cs="Times New Roman"/>
          <w:color w:val="000000"/>
        </w:rPr>
        <w:t>docarry</w:t>
      </w:r>
      <w:proofErr w:type="spellEnd"/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or they were ordered to carry out those acts. He then referred to the appellant’s complaint to the local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commander of (National Resistance Army) NRA and the latter’s reply that: “The men were sent by order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above”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Justice of Appeal concluded that there was insufficient evidence to establish vicarious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liability.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common ground that soldiers camped next to the appellant’s farm. They therefore, had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opportunity for access to the farm. Appellant’s evidence that the soldiers trespassed to this land is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supported by that of Edward </w:t>
      </w:r>
      <w:proofErr w:type="spellStart"/>
      <w:r>
        <w:rPr>
          <w:rFonts w:ascii="Times New Roman" w:hAnsi="Times New Roman" w:cs="Times New Roman"/>
          <w:color w:val="000000"/>
        </w:rPr>
        <w:t>Semucho</w:t>
      </w:r>
      <w:proofErr w:type="spellEnd"/>
      <w:r>
        <w:rPr>
          <w:rFonts w:ascii="Times New Roman" w:hAnsi="Times New Roman" w:cs="Times New Roman"/>
          <w:color w:val="000000"/>
        </w:rPr>
        <w:t xml:space="preserve">. Further, Brigadier </w:t>
      </w:r>
      <w:proofErr w:type="spellStart"/>
      <w:r>
        <w:rPr>
          <w:rFonts w:ascii="Times New Roman" w:hAnsi="Times New Roman" w:cs="Times New Roman"/>
          <w:color w:val="000000"/>
        </w:rPr>
        <w:t>Nanyumba</w:t>
      </w:r>
      <w:proofErr w:type="spellEnd"/>
      <w:r>
        <w:rPr>
          <w:rFonts w:ascii="Times New Roman" w:hAnsi="Times New Roman" w:cs="Times New Roman"/>
          <w:color w:val="000000"/>
        </w:rPr>
        <w:t xml:space="preserve"> testified that soldiers were in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area and that the appellant complained about the damage caused to this farm by those soldiers. Therefore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Brigadier tasked the local commander who informed him that soldiers had damaged the appellant’s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crops. The Brigadier stated that the State sometimes may not be able to cater for the needs of the army.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Therefore the local commander “may take initiative to secure provisions. So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Lutaya’s</w:t>
      </w:r>
      <w:proofErr w:type="spellEnd"/>
      <w:r>
        <w:rPr>
          <w:rFonts w:ascii="Times New Roman" w:hAnsi="Times New Roman" w:cs="Times New Roman"/>
          <w:color w:val="000000"/>
        </w:rPr>
        <w:t xml:space="preserve"> complaint is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unusual”.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held that in this evidence the brigadier in this regard was helping his friend,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appellant. In my view and with all due respect, this finding is without proper foundation. The brigadier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cross-examined about the motive for testifying as he did. He was not asked whether he was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helping a friend or was simply telling the truth or falsehood. That means that his evidence remained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untainted and credible. This entitled the trial court to make such inferences as are reasonable within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context. In my opinion the most reasonable inference on the evidence as a whole is that normally when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soldiers lack provision for their needs, they help themselves. They can do this, for instance by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invading a nearby forest to get firewood. The appellant testified that soldiers cut his forest so as to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 huts for the soldiers to live in while performing their duty. This forced the appellant to raise his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complaint directly with the local commander who was in charge of the soldiers. The commander was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obliged to tell the appellant, in effect, that what the soldiers were doing, for example, cutting timber,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</w:t>
      </w:r>
      <w:proofErr w:type="gramStart"/>
      <w:r>
        <w:rPr>
          <w:rFonts w:ascii="Times New Roman" w:hAnsi="Times New Roman" w:cs="Times New Roman"/>
          <w:color w:val="000000"/>
        </w:rPr>
        <w:t>okayed</w:t>
      </w:r>
      <w:proofErr w:type="gramEnd"/>
      <w:r>
        <w:rPr>
          <w:rFonts w:ascii="Times New Roman" w:hAnsi="Times New Roman" w:cs="Times New Roman"/>
          <w:color w:val="000000"/>
        </w:rPr>
        <w:t xml:space="preserve"> from superiors. It was not in these circumstances incumbent upon the appellant to embark on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exercise of establishing the truth of that commander’s statement. He was entitled to assume and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believe that the soldiers had been authorised to construct huts using materials from the appellant’s forest.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Mind you, the soldiers were supposed to be housed by the State. No houses appear to have been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provided. The soldiers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constructed the huts while on official duty so as to be comfortable. They were therefore, performing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official functions in a crude way.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the Learned Principal Judge and the Court of Appeal appear to regard what the local commander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told the appellant as hearsay. I cannot agree. I think it has evidential value. What the appellant reported is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much evidence in as such a statement was made, as it is evidence of what was taking place as factual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truthful. In that regard, the evidence of </w:t>
      </w:r>
      <w:proofErr w:type="spellStart"/>
      <w:r>
        <w:rPr>
          <w:rFonts w:ascii="Times New Roman" w:hAnsi="Times New Roman" w:cs="Times New Roman"/>
          <w:color w:val="000000"/>
        </w:rPr>
        <w:t>Kibuka</w:t>
      </w:r>
      <w:proofErr w:type="spellEnd"/>
      <w:r>
        <w:rPr>
          <w:rFonts w:ascii="Times New Roman" w:hAnsi="Times New Roman" w:cs="Times New Roman"/>
          <w:color w:val="000000"/>
        </w:rPr>
        <w:t xml:space="preserve"> Joseph (PW5) is important. He testified: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Between 1995-96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saw soldiers coming to visit us. They would gather firewood and timber for building.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They ate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matoke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tomatoes,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fene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et cetera. Accompanied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Lutaya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report to chairman RC1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Kiswera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He gave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us a letter to take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Mpoma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satellite to report to the boss of the soldiers. There were many soldiers coming.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Some were sitting, others picking firewood, others moving in and out. Their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uniports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were more than 100.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They continued despite our complaint. I know the environs of the farm. There is nowhere else they could have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collected firewood”.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witness was not challenged on this evidence. It is my view that if it was a question of one soldier or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soldiers doing the damage complained of by the appellant once or twice or stealthily, it could accord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findings of both the learned Principal Judge and the Court of Appeal. But, where, as it is quite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evident in this case, that groups of soldiers made it routine to harvest timber and fruits for themselves or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performing their functions, it ceases to be a frolic of the soldiers. The matter appears to have been so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routine and so apparently official that the appellant had to complain not only to RCs but also to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Resident District Commissioner and to the commanding officer and eventually to the Chief of Staff of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army. The latter in reality acknowledged the damage which he impliedly attributed to failure by the State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provide for soldiers.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opinion, these acts of the soldiers were really official and they bound the respondent in terms of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vicarious liability principles enunciated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Muwonge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 I therefore hold that both the Principal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and the Court of Appeal erred when each held that there was no vicarious liability for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arising from the conduct of the soldiers.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Ministry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deployed soldiers at </w:t>
      </w:r>
      <w:proofErr w:type="spellStart"/>
      <w:r>
        <w:rPr>
          <w:rFonts w:ascii="Times New Roman" w:hAnsi="Times New Roman" w:cs="Times New Roman"/>
          <w:color w:val="000000"/>
        </w:rPr>
        <w:t>Mpoma</w:t>
      </w:r>
      <w:proofErr w:type="spellEnd"/>
      <w:r>
        <w:rPr>
          <w:rFonts w:ascii="Times New Roman" w:hAnsi="Times New Roman" w:cs="Times New Roman"/>
          <w:color w:val="000000"/>
        </w:rPr>
        <w:t xml:space="preserve"> satellite station to perform State security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matters. The Ministry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was bound to provide accommodation and food to the soldiers. Failure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make the provisions for the soldiers tempted the soldiers or their commanders to use initiative for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soldiers to </w:t>
      </w:r>
      <w:r>
        <w:rPr>
          <w:rFonts w:ascii="Times New Roman" w:hAnsi="Times New Roman" w:cs="Times New Roman"/>
          <w:color w:val="000000"/>
        </w:rPr>
        <w:lastRenderedPageBreak/>
        <w:t xml:space="preserve">survive in order to be able to perform the State duties. Surely it </w:t>
      </w:r>
      <w:r w:rsidR="00103924">
        <w:rPr>
          <w:rFonts w:ascii="Times New Roman" w:hAnsi="Times New Roman" w:cs="Times New Roman"/>
          <w:color w:val="000000"/>
        </w:rPr>
        <w:t>cannot</w:t>
      </w:r>
      <w:r>
        <w:rPr>
          <w:rFonts w:ascii="Times New Roman" w:hAnsi="Times New Roman" w:cs="Times New Roman"/>
          <w:color w:val="000000"/>
        </w:rPr>
        <w:t xml:space="preserve"> lie in the mouth of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to say that in those circumstances soldiers did what they did at their peril or that they should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slept in the open to face the vagaries of nature or that the soldiers should perform duties on empty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stomachs. I cannot agree. I think that vicarious liability for the respondent was proved and therefore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one must succeed. It follows that ground two must succeed because the Court of Appeal should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considered the other grounds.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means the appeal must succeed. What is the consequence of this success?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plaint:</w:t>
      </w:r>
      <w:r w:rsidR="00103924">
        <w:rPr>
          <w:rFonts w:ascii="Times New Roman" w:hAnsi="Times New Roman" w:cs="Times New Roman"/>
          <w:color w:val="000000"/>
        </w:rPr>
        <w:t xml:space="preserve"> </w:t>
      </w:r>
    </w:p>
    <w:p w:rsidR="00DE4F67" w:rsidRDefault="00DE4F67" w:rsidP="00DE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appellant prayed for damages arising from trespass to land.</w:t>
      </w:r>
    </w:p>
    <w:p w:rsidR="00DE4F67" w:rsidRDefault="00DE4F67" w:rsidP="00DE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Damages for loss of property and business investment valued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255 800 000.</w:t>
      </w:r>
    </w:p>
    <w:p w:rsidR="00DE4F67" w:rsidRDefault="00103924" w:rsidP="00DE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E4F67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DE4F67"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 w:rsidR="00DE4F67">
        <w:rPr>
          <w:rFonts w:ascii="Times New Roman" w:hAnsi="Times New Roman" w:cs="Times New Roman"/>
          <w:color w:val="000000"/>
          <w:sz w:val="20"/>
          <w:szCs w:val="20"/>
        </w:rPr>
        <w:t>) A permanent injunction restraining the defendants from trespassing on the plaintiff’s land.</w:t>
      </w:r>
    </w:p>
    <w:p w:rsidR="00DE4F67" w:rsidRDefault="00DE4F67" w:rsidP="00DE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Costs.</w:t>
      </w:r>
    </w:p>
    <w:p w:rsidR="00103924" w:rsidRDefault="00DE4F67" w:rsidP="001039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Principal Judge held that the loss claimed was speculative. He appears to have ignored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prayers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concentrated on prayer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view: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“As I have stated it cannot be stated that only the soldiers of National Resistance Army/Uganda Peoples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Forces NRA/UPDF could have invaded the plaintiff’s farmland and harvested crops, wood and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timber. For anyone therefore making a claim of the loss, there must be apportionment of the cause of the loss.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particular it is now trite law that special damages must not only be specially pleaded but they must in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addition be specifically proved. I confess I have not found any proof of damage attributed wholly or even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partially to be National Resistance Army/Uganda Peoples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Forces NRA/UPDF soldiers. The financial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loss adduced is based on quantitative and market speculation”.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 dismissed the suit. So he awarded no damages.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said nothing about the prayer for an injunction. It is a </w:t>
      </w:r>
      <w:r w:rsidR="00103924">
        <w:rPr>
          <w:rFonts w:ascii="Times New Roman" w:hAnsi="Times New Roman" w:cs="Times New Roman"/>
          <w:color w:val="000000"/>
        </w:rPr>
        <w:t>well-established</w:t>
      </w:r>
      <w:r>
        <w:rPr>
          <w:rFonts w:ascii="Times New Roman" w:hAnsi="Times New Roman" w:cs="Times New Roman"/>
          <w:color w:val="000000"/>
        </w:rPr>
        <w:t xml:space="preserve"> judicial practice that in this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type of cases, a trial court should estimate what it would have awarded as damages if the plaintiff had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 his claim. If the learned Principal Judge had followed this practice, I would have considered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estimate of the damages on the matter. In this case he said nothing about the prayer for trespass to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land. There is definitely proof that the soldiers trespassed on the appellant’s land. In that respect, he is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some damages for trespass. Consequently he would be entitled to the grant of the prayer for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injunction. I agree that damages for timber, charcoal and fruits may have been exaggerated. But since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evidence of damage, some reasonable amount should have been awarded. This Court is not in a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position to assess the damages now. This should be done by the trial court. Meantime I would grant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foregoing reasons, I would allow the appeal, I would set aside the judgments and orders of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courts below. I would remit the record to the trial Judge for him to assess and award damages for: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Trespass to land; and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Special damages.</w:t>
      </w:r>
      <w:r w:rsidR="001039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would award the appellant the costs in this Court and in the two courts below. The taxed costs will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carry interest at the rate of 6% per annum from date of judgment till payment in full.</w:t>
      </w:r>
      <w:r w:rsidR="00103924">
        <w:rPr>
          <w:rFonts w:ascii="Times New Roman" w:hAnsi="Times New Roman" w:cs="Times New Roman"/>
          <w:color w:val="000000"/>
        </w:rPr>
        <w:t xml:space="preserve"> </w:t>
      </w:r>
    </w:p>
    <w:p w:rsidR="00103924" w:rsidRDefault="00103924" w:rsidP="00DE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E4F67" w:rsidRDefault="00DE4F67" w:rsidP="00DE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ODOKI CJ: </w:t>
      </w:r>
      <w:r>
        <w:rPr>
          <w:rFonts w:ascii="Times New Roman" w:hAnsi="Times New Roman" w:cs="Times New Roman"/>
          <w:color w:val="000000"/>
        </w:rPr>
        <w:t>I have had the advantage of reading in draft the judgment prepared by my learned brother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 JSC, and I agree with him that this appeal should be allowed with the orders he has proposed.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main issue in this appeal is whether the Court of Appeal erred in holding that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 was not vicariously liable for the acts of the soldiers of National Resistance Army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(NRA), which forms the first ground of appeal.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agree that there was sufficient evidence to prove that the soldiers who plundered the appellant’s farm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forest were acting within the course of their employment because the trees, timber and firewood they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removed from the </w:t>
      </w:r>
      <w:bookmarkStart w:id="0" w:name="_GoBack"/>
      <w:bookmarkEnd w:id="0"/>
      <w:r w:rsidR="00103924">
        <w:rPr>
          <w:rFonts w:ascii="Times New Roman" w:hAnsi="Times New Roman" w:cs="Times New Roman"/>
          <w:color w:val="000000"/>
        </w:rPr>
        <w:t>appellant’s</w:t>
      </w:r>
      <w:r>
        <w:rPr>
          <w:rFonts w:ascii="Times New Roman" w:hAnsi="Times New Roman" w:cs="Times New Roman"/>
          <w:color w:val="000000"/>
        </w:rPr>
        <w:t xml:space="preserve"> forests were used by them to facilitate the performance of their duties.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trees and grass they removed were used to build houses and huts for their barracks and the firewood was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used to cook the food they had secured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his land. These activities were part of the manner in which they were enabled to carry out their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duties. It was immaterial if the manner in which they carried out their duties was improper or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unauthorised</w:t>
      </w:r>
      <w:proofErr w:type="spellEnd"/>
      <w:r>
        <w:rPr>
          <w:rFonts w:ascii="Times New Roman" w:hAnsi="Times New Roman" w:cs="Times New Roman"/>
          <w:color w:val="000000"/>
        </w:rPr>
        <w:t xml:space="preserve">, so long as it was merely a manner of carrying out their duties.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Muwonge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10392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</w:t>
      </w:r>
      <w:r>
        <w:rPr>
          <w:rFonts w:ascii="Times New Roman" w:hAnsi="Times New Roman" w:cs="Times New Roman"/>
          <w:color w:val="000000"/>
        </w:rPr>
        <w:t>[1967] EA 7.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soldiers’ employer namely the government benefited from the activities of soldiers since there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evidence from their supervisors that it was normal for soldiers to obtain these supplies for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themselves when the government failed to provide them. Therefore there was at least an implied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authorisation</w:t>
      </w:r>
      <w:proofErr w:type="spellEnd"/>
      <w:r>
        <w:rPr>
          <w:rFonts w:ascii="Times New Roman" w:hAnsi="Times New Roman" w:cs="Times New Roman"/>
          <w:color w:val="000000"/>
        </w:rPr>
        <w:t xml:space="preserve"> for the soldiers to help themselves on the appellants’ property.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However, from the evidence of the officer in charge of the soldiers and Brigadier </w:t>
      </w:r>
      <w:proofErr w:type="spellStart"/>
      <w:r>
        <w:rPr>
          <w:rFonts w:ascii="Times New Roman" w:hAnsi="Times New Roman" w:cs="Times New Roman"/>
          <w:color w:val="000000"/>
        </w:rPr>
        <w:t>Nanyumba</w:t>
      </w:r>
      <w:proofErr w:type="spellEnd"/>
      <w:r>
        <w:rPr>
          <w:rFonts w:ascii="Times New Roman" w:hAnsi="Times New Roman" w:cs="Times New Roman"/>
          <w:color w:val="000000"/>
        </w:rPr>
        <w:t>, who was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then Chief of Staff, it is clear that the authorities were aware of what was happening and did nothing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stop it. On the contrary, it was alleged that the soldiers were doing so because of the orders from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above.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those circumstances, the respondent was clearly vicariously liable for the actions of the soldiers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were committed in the course of their employment, </w:t>
      </w:r>
      <w:r>
        <w:rPr>
          <w:rFonts w:ascii="Times New Roman" w:hAnsi="Times New Roman" w:cs="Times New Roman"/>
          <w:color w:val="000000"/>
        </w:rPr>
        <w:lastRenderedPageBreak/>
        <w:t>and the Court of Appeal erred in holding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otherwise.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view of the fact that the learned Principal Judge did not, as he should have done, assess the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he would have awarded had he found for the appellant, I agree that the case be remitted back to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to assess general and special damages payable to the appellant. I also agree that a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permanent injunction be issued against the respondent to stop the soldiers from trespassing and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plundering the appellant’s land.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the other members of the Court agree with the judgment and orders proposed by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 JSC,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appeal is allowed with the orders as proposed by the learned Justice of the Supreme Court.</w:t>
      </w:r>
      <w:r w:rsidR="0010392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Oder JJSC concurred with the judgment of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 JSC.</w:t>
      </w:r>
    </w:p>
    <w:p w:rsidR="00DE4F67" w:rsidRDefault="00DE4F67" w:rsidP="00DE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DE4F67" w:rsidRDefault="00DE4F67" w:rsidP="00DE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Semuyaba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Semuyaba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</w:p>
    <w:p w:rsidR="00DE4F67" w:rsidRDefault="00DE4F67" w:rsidP="00DE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the </w:t>
      </w:r>
      <w:proofErr w:type="spellStart"/>
      <w:r>
        <w:rPr>
          <w:rFonts w:ascii="Times New Roman" w:hAnsi="Times New Roman" w:cs="Times New Roman"/>
          <w:color w:val="000000"/>
        </w:rPr>
        <w:t>respondant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:rsidR="00E97396" w:rsidRDefault="00DE4F67" w:rsidP="00DE4F67">
      <w:proofErr w:type="spellStart"/>
      <w:r>
        <w:rPr>
          <w:rFonts w:ascii="Times New Roman" w:hAnsi="Times New Roman" w:cs="Times New Roman"/>
          <w:i/>
          <w:iCs/>
          <w:color w:val="000000"/>
        </w:rPr>
        <w:t>Wamambe</w:t>
      </w:r>
      <w:proofErr w:type="spellEnd"/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67"/>
    <w:rsid w:val="00103924"/>
    <w:rsid w:val="00DE4F67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1E088-5603-4B81-A9FA-1B2F01CD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4073</Words>
  <Characters>23220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2018-07-03T14:16:00Z</dcterms:created>
  <dcterms:modified xsi:type="dcterms:W3CDTF">2018-07-13T07:17:00Z</dcterms:modified>
</cp:coreProperties>
</file>