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7E4" w:rsidRDefault="002807E4" w:rsidP="002807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Mbugua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Republic</w:t>
      </w:r>
    </w:p>
    <w:p w:rsidR="002807E4" w:rsidRDefault="002807E4" w:rsidP="002807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2807E4" w:rsidRDefault="002807E4" w:rsidP="002807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13 October 2000</w:t>
      </w:r>
    </w:p>
    <w:p w:rsidR="002807E4" w:rsidRDefault="002807E4" w:rsidP="002807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35/91</w:t>
      </w:r>
    </w:p>
    <w:p w:rsidR="002807E4" w:rsidRDefault="002807E4" w:rsidP="002807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Omolo</w:t>
      </w:r>
      <w:proofErr w:type="spellEnd"/>
      <w:r>
        <w:rPr>
          <w:rFonts w:ascii="Times New Roman" w:hAnsi="Times New Roman" w:cs="Times New Roman"/>
          <w:color w:val="000000"/>
        </w:rPr>
        <w:t xml:space="preserve">, Shah and </w:t>
      </w:r>
      <w:proofErr w:type="spellStart"/>
      <w:r>
        <w:rPr>
          <w:rFonts w:ascii="Times New Roman" w:hAnsi="Times New Roman" w:cs="Times New Roman"/>
          <w:color w:val="000000"/>
        </w:rPr>
        <w:t>Bosire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2807E4" w:rsidRDefault="002807E4" w:rsidP="002807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2807E4" w:rsidRDefault="002807E4" w:rsidP="002807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>H K Mutai</w:t>
      </w:r>
    </w:p>
    <w:p w:rsidR="002807E4" w:rsidRDefault="002807E4" w:rsidP="002807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Criminal law – Murder – Malice aforethought – Grievous bodily harm inflicted on deceased –</w:t>
      </w:r>
    </w:p>
    <w:p w:rsidR="002807E4" w:rsidRDefault="002807E4" w:rsidP="002807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Identification – Whether Appellant had been sufficiently identified – Whether Appellant possessed the</w:t>
      </w:r>
    </w:p>
    <w:p w:rsidR="002807E4" w:rsidRDefault="002807E4" w:rsidP="002807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requisite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malice aforethought – Section 11 – Penal Code (Chapter 63).</w:t>
      </w:r>
    </w:p>
    <w:p w:rsidR="002807E4" w:rsidRDefault="002807E4" w:rsidP="002807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Judgment – Contents – Verdict – Trial Judge differing with assessors – Whether Judge must list his</w:t>
      </w:r>
    </w:p>
    <w:p w:rsidR="002807E4" w:rsidRDefault="002807E4" w:rsidP="002807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reasons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for arriving at a different conclusion.</w:t>
      </w:r>
    </w:p>
    <w:p w:rsidR="002807E4" w:rsidRDefault="002807E4" w:rsidP="002807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2807E4" w:rsidRDefault="002807E4" w:rsidP="002F7E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On the evening of 20 November 1987, Simon </w:t>
      </w:r>
      <w:proofErr w:type="spellStart"/>
      <w:r>
        <w:rPr>
          <w:rFonts w:ascii="Times New Roman" w:hAnsi="Times New Roman" w:cs="Times New Roman"/>
          <w:color w:val="000000"/>
        </w:rPr>
        <w:t>Ngugi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Njuguna</w:t>
      </w:r>
      <w:proofErr w:type="spellEnd"/>
      <w:r>
        <w:rPr>
          <w:rFonts w:ascii="Times New Roman" w:hAnsi="Times New Roman" w:cs="Times New Roman"/>
          <w:color w:val="000000"/>
        </w:rPr>
        <w:t xml:space="preserve"> was attacked and seriously injured as he</w:t>
      </w:r>
      <w:r w:rsidR="002F7E5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walked along a path. Shortly thereafter, he was found and rushed to hospital. That same evening, three</w:t>
      </w:r>
      <w:r w:rsidR="002F7E5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other people in the </w:t>
      </w:r>
      <w:proofErr w:type="spellStart"/>
      <w:r>
        <w:rPr>
          <w:rFonts w:ascii="Times New Roman" w:hAnsi="Times New Roman" w:cs="Times New Roman"/>
          <w:color w:val="000000"/>
        </w:rPr>
        <w:t>neighbourhood</w:t>
      </w:r>
      <w:proofErr w:type="spellEnd"/>
      <w:r>
        <w:rPr>
          <w:rFonts w:ascii="Times New Roman" w:hAnsi="Times New Roman" w:cs="Times New Roman"/>
          <w:color w:val="000000"/>
        </w:rPr>
        <w:t xml:space="preserve"> were attacked with a </w:t>
      </w:r>
      <w:proofErr w:type="spellStart"/>
      <w:r>
        <w:rPr>
          <w:rFonts w:ascii="Times New Roman" w:hAnsi="Times New Roman" w:cs="Times New Roman"/>
          <w:color w:val="000000"/>
        </w:rPr>
        <w:t>panga</w:t>
      </w:r>
      <w:proofErr w:type="spellEnd"/>
      <w:r>
        <w:rPr>
          <w:rFonts w:ascii="Times New Roman" w:hAnsi="Times New Roman" w:cs="Times New Roman"/>
          <w:color w:val="000000"/>
        </w:rPr>
        <w:t xml:space="preserve"> and injured, though not seriously. Simon</w:t>
      </w:r>
      <w:r w:rsidR="002F7E56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Ngugi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Njuguna</w:t>
      </w:r>
      <w:proofErr w:type="spellEnd"/>
      <w:r>
        <w:rPr>
          <w:rFonts w:ascii="Times New Roman" w:hAnsi="Times New Roman" w:cs="Times New Roman"/>
          <w:color w:val="000000"/>
        </w:rPr>
        <w:t xml:space="preserve"> succumbed to his injuries the following day. The Appellant was arrested and charged</w:t>
      </w:r>
      <w:r w:rsidR="002F7E5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the murder of the deceased contrary to section 203 as read with section 204 of the Penal Code,</w:t>
      </w:r>
      <w:r w:rsidR="002F7E5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Chapter 63, </w:t>
      </w:r>
      <w:r w:rsidR="002F7E56">
        <w:rPr>
          <w:rFonts w:ascii="Times New Roman" w:hAnsi="Times New Roman" w:cs="Times New Roman"/>
          <w:color w:val="000000"/>
        </w:rPr>
        <w:t>and Laws</w:t>
      </w:r>
      <w:r>
        <w:rPr>
          <w:rFonts w:ascii="Times New Roman" w:hAnsi="Times New Roman" w:cs="Times New Roman"/>
          <w:color w:val="000000"/>
        </w:rPr>
        <w:t xml:space="preserve"> of Kenya. At his trial, Peter </w:t>
      </w:r>
      <w:proofErr w:type="spellStart"/>
      <w:r>
        <w:rPr>
          <w:rFonts w:ascii="Times New Roman" w:hAnsi="Times New Roman" w:cs="Times New Roman"/>
          <w:color w:val="000000"/>
        </w:rPr>
        <w:t>Mbiyu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Githuka</w:t>
      </w:r>
      <w:proofErr w:type="spellEnd"/>
      <w:r>
        <w:rPr>
          <w:rFonts w:ascii="Times New Roman" w:hAnsi="Times New Roman" w:cs="Times New Roman"/>
          <w:color w:val="000000"/>
        </w:rPr>
        <w:t>, who was among those who found the</w:t>
      </w:r>
      <w:r w:rsidR="002F7E5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deceased, testified that at the time he was found, Simon </w:t>
      </w:r>
      <w:proofErr w:type="spellStart"/>
      <w:r>
        <w:rPr>
          <w:rFonts w:ascii="Times New Roman" w:hAnsi="Times New Roman" w:cs="Times New Roman"/>
          <w:color w:val="000000"/>
        </w:rPr>
        <w:t>Ngugi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Njuguna</w:t>
      </w:r>
      <w:proofErr w:type="spellEnd"/>
      <w:r>
        <w:rPr>
          <w:rFonts w:ascii="Times New Roman" w:hAnsi="Times New Roman" w:cs="Times New Roman"/>
          <w:color w:val="000000"/>
        </w:rPr>
        <w:t xml:space="preserve"> was still able to speak and stated</w:t>
      </w:r>
      <w:r w:rsidR="002F7E5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it was “Brown” (a nickname by which the Appellant was known) who had attacked him. The three</w:t>
      </w:r>
      <w:r w:rsidR="002F7E5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other people attacked that evening all also testified that it was the Appellant who had attacked them. At</w:t>
      </w:r>
      <w:r w:rsidR="002F7E5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end of the trial, two of the assessors found the Appellant guilty of manslaughter while the third found</w:t>
      </w:r>
      <w:r w:rsidR="002F7E5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him to be innocent. The trial Judge differed with the assessors and found the Appellant guilty of murder</w:t>
      </w:r>
      <w:r w:rsidR="002F7E5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as charged and sentenced him to death. The Appellant appealed,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on the grounds that the</w:t>
      </w:r>
      <w:r w:rsidR="002F7E5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adduced at the trial was suggestive of the crime of manslaughter</w:t>
      </w:r>
      <w:r w:rsidR="002F7E5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rather than murder and that the trial Judge had failed to give reasons for differing with the assessors.</w:t>
      </w:r>
    </w:p>
    <w:p w:rsidR="002F7E56" w:rsidRDefault="002807E4" w:rsidP="002F7E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The evidence adduced made it unreasonable to think that it was anybody other than the Appellant</w:t>
      </w:r>
      <w:r w:rsidR="002F7E5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who attacked the three witnesses as well as the deceased. There was sufficient medical evidence placed</w:t>
      </w:r>
      <w:r w:rsidR="002F7E5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before the court to prove that the Appellant was of sound mind at the time of the attacks. Moreover the</w:t>
      </w:r>
      <w:r w:rsidR="002F7E5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had never raised any issue relating to his insanity either before, during or even after his trial.</w:t>
      </w:r>
      <w:r w:rsidR="002F7E5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regard to the related issues of provocation and insane delusion, there was no evidence to support the</w:t>
      </w:r>
      <w:r w:rsidR="002F7E5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Appellant’s proposition that he was </w:t>
      </w:r>
      <w:proofErr w:type="spellStart"/>
      <w:r>
        <w:rPr>
          <w:rFonts w:ascii="Times New Roman" w:hAnsi="Times New Roman" w:cs="Times New Roman"/>
          <w:color w:val="000000"/>
        </w:rPr>
        <w:t>labouring</w:t>
      </w:r>
      <w:proofErr w:type="spellEnd"/>
      <w:r>
        <w:rPr>
          <w:rFonts w:ascii="Times New Roman" w:hAnsi="Times New Roman" w:cs="Times New Roman"/>
          <w:color w:val="000000"/>
        </w:rPr>
        <w:t xml:space="preserve"> under the belief that the deceased was having an affair</w:t>
      </w:r>
      <w:r w:rsidR="002F7E5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with his wife at the time he killed him; </w:t>
      </w:r>
      <w:r>
        <w:rPr>
          <w:rFonts w:ascii="Times New Roman" w:hAnsi="Times New Roman" w:cs="Times New Roman"/>
          <w:i/>
          <w:iCs/>
          <w:color w:val="000000"/>
        </w:rPr>
        <w:t xml:space="preserve">Rex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Kibiegon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arap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Bargutwa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(1939) 6 EACA 142</w:t>
      </w:r>
      <w:r w:rsidR="002F7E5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distinguished.</w:t>
      </w:r>
      <w:r w:rsidR="002F7E5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While the law required a judge to give reasons where he differed with the assessors, this was not a</w:t>
      </w:r>
      <w:r w:rsidR="002F7E5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statutory requirement and he was not required to list the reasons that led him to differ with them. It was</w:t>
      </w:r>
      <w:r w:rsidR="002F7E5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sufficient that one was able to understand the reasons given by a judge for his conclusion from his</w:t>
      </w:r>
      <w:r w:rsidR="002F7E5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judgment;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Kinuthia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 </w:t>
      </w:r>
      <w:r>
        <w:rPr>
          <w:rFonts w:ascii="Times New Roman" w:hAnsi="Times New Roman" w:cs="Times New Roman"/>
          <w:color w:val="000000"/>
        </w:rPr>
        <w:t>[1987] LLR 273 (CAK) considered. Accordingly, the appeal would be</w:t>
      </w:r>
      <w:r w:rsidR="002F7E5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dismissed.</w:t>
      </w:r>
      <w:r w:rsidR="002F7E56">
        <w:rPr>
          <w:rFonts w:ascii="Times New Roman" w:hAnsi="Times New Roman" w:cs="Times New Roman"/>
          <w:color w:val="000000"/>
        </w:rPr>
        <w:t xml:space="preserve"> </w:t>
      </w:r>
    </w:p>
    <w:p w:rsidR="002F7E56" w:rsidRDefault="002F7E56" w:rsidP="002F7E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807E4" w:rsidRDefault="002807E4" w:rsidP="002F7E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2807E4" w:rsidRDefault="002807E4" w:rsidP="002807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2807E4" w:rsidRDefault="002807E4" w:rsidP="002807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2807E4" w:rsidRDefault="002807E4" w:rsidP="002807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2807E4" w:rsidRDefault="002807E4" w:rsidP="002807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Kinuthia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 </w:t>
      </w:r>
      <w:r>
        <w:rPr>
          <w:rFonts w:ascii="Times New Roman" w:hAnsi="Times New Roman" w:cs="Times New Roman"/>
          <w:color w:val="000000"/>
        </w:rPr>
        <w:t xml:space="preserve">[1987] LLR 273 (CAK) </w:t>
      </w:r>
      <w:r>
        <w:rPr>
          <w:rFonts w:ascii="Times New Roman" w:hAnsi="Times New Roman" w:cs="Times New Roman"/>
          <w:i/>
          <w:iCs/>
          <w:color w:val="000000"/>
        </w:rPr>
        <w:t xml:space="preserve">– </w:t>
      </w:r>
      <w:r>
        <w:rPr>
          <w:rFonts w:ascii="Times New Roman" w:hAnsi="Times New Roman" w:cs="Times New Roman"/>
          <w:b/>
          <w:bCs/>
          <w:color w:val="000000"/>
        </w:rPr>
        <w:t>C</w:t>
      </w:r>
    </w:p>
    <w:p w:rsidR="00664035" w:rsidRDefault="002807E4" w:rsidP="002807E4">
      <w:r>
        <w:rPr>
          <w:rFonts w:ascii="Times New Roman" w:hAnsi="Times New Roman" w:cs="Times New Roman"/>
          <w:i/>
          <w:iCs/>
          <w:color w:val="000000"/>
        </w:rPr>
        <w:t xml:space="preserve">Rex </w:t>
      </w:r>
      <w:proofErr w:type="gramStart"/>
      <w:r>
        <w:rPr>
          <w:rFonts w:ascii="Times New Roman" w:hAnsi="Times New Roman" w:cs="Times New Roman"/>
          <w:i/>
          <w:iCs/>
          <w:color w:val="000000"/>
        </w:rPr>
        <w:t>v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Kibiegon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Arap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Bargutwa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(1939) 6 EACA 142 – </w:t>
      </w:r>
      <w:r>
        <w:rPr>
          <w:rFonts w:ascii="Times New Roman" w:hAnsi="Times New Roman" w:cs="Times New Roman"/>
          <w:b/>
          <w:bCs/>
          <w:color w:val="000000"/>
        </w:rPr>
        <w:t>D</w:t>
      </w:r>
    </w:p>
    <w:sectPr w:rsidR="00664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7E4"/>
    <w:rsid w:val="002807E4"/>
    <w:rsid w:val="002F7E56"/>
    <w:rsid w:val="0066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7495B7-3CAB-40DD-8152-7A8F9AF8C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2018-07-05T12:12:00Z</dcterms:created>
  <dcterms:modified xsi:type="dcterms:W3CDTF">2018-07-13T08:38:00Z</dcterms:modified>
</cp:coreProperties>
</file>