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4AB8" w:rsidRDefault="009D4AB8" w:rsidP="009D4A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Mucheru</w:t>
      </w:r>
      <w:proofErr w:type="spellEnd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 v </w:t>
      </w: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Mucheru</w:t>
      </w:r>
      <w:proofErr w:type="spellEnd"/>
    </w:p>
    <w:p w:rsidR="009D4AB8" w:rsidRDefault="009D4AB8" w:rsidP="009D4A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>Court of Appeal of Kenya at Nairobi</w:t>
      </w:r>
    </w:p>
    <w:p w:rsidR="009D4AB8" w:rsidRDefault="009D4AB8" w:rsidP="009D4A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judgment: </w:t>
      </w:r>
      <w:r>
        <w:rPr>
          <w:rFonts w:ascii="Times New Roman" w:hAnsi="Times New Roman" w:cs="Times New Roman"/>
          <w:color w:val="000000"/>
        </w:rPr>
        <w:t>1 December 2000</w:t>
      </w:r>
    </w:p>
    <w:p w:rsidR="009D4AB8" w:rsidRDefault="009D4AB8" w:rsidP="009D4A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212/96</w:t>
      </w:r>
    </w:p>
    <w:p w:rsidR="009D4AB8" w:rsidRDefault="009D4AB8" w:rsidP="009D4A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proofErr w:type="spellStart"/>
      <w:r>
        <w:rPr>
          <w:rFonts w:ascii="Times New Roman" w:hAnsi="Times New Roman" w:cs="Times New Roman"/>
          <w:color w:val="000000"/>
        </w:rPr>
        <w:t>Akiwumi</w:t>
      </w:r>
      <w:proofErr w:type="spellEnd"/>
      <w:r>
        <w:rPr>
          <w:rFonts w:ascii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</w:rPr>
        <w:t>Tunoi</w:t>
      </w:r>
      <w:proofErr w:type="spellEnd"/>
      <w:r>
        <w:rPr>
          <w:rFonts w:ascii="Times New Roman" w:hAnsi="Times New Roman" w:cs="Times New Roman"/>
          <w:color w:val="000000"/>
        </w:rPr>
        <w:t xml:space="preserve"> and </w:t>
      </w:r>
      <w:proofErr w:type="spellStart"/>
      <w:r>
        <w:rPr>
          <w:rFonts w:ascii="Times New Roman" w:hAnsi="Times New Roman" w:cs="Times New Roman"/>
          <w:color w:val="000000"/>
        </w:rPr>
        <w:t>O’Kubasu</w:t>
      </w:r>
      <w:proofErr w:type="spellEnd"/>
      <w:r>
        <w:rPr>
          <w:rFonts w:ascii="Times New Roman" w:hAnsi="Times New Roman" w:cs="Times New Roman"/>
          <w:color w:val="000000"/>
        </w:rPr>
        <w:t xml:space="preserve"> JJA</w:t>
      </w:r>
    </w:p>
    <w:p w:rsidR="009D4AB8" w:rsidRDefault="009D4AB8" w:rsidP="009D4A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proofErr w:type="spellStart"/>
      <w:r>
        <w:rPr>
          <w:rFonts w:ascii="Times New Roman" w:hAnsi="Times New Roman" w:cs="Times New Roman"/>
          <w:color w:val="000000"/>
        </w:rPr>
        <w:t>LawAfrica</w:t>
      </w:r>
      <w:proofErr w:type="spellEnd"/>
    </w:p>
    <w:p w:rsidR="009D4AB8" w:rsidRDefault="009D4AB8" w:rsidP="009D4A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proofErr w:type="spellStart"/>
      <w:r>
        <w:rPr>
          <w:rFonts w:ascii="Times New Roman" w:hAnsi="Times New Roman" w:cs="Times New Roman"/>
          <w:color w:val="000000"/>
        </w:rPr>
        <w:t>LawAfrica</w:t>
      </w:r>
      <w:proofErr w:type="spellEnd"/>
    </w:p>
    <w:p w:rsidR="009D4AB8" w:rsidRDefault="009D4AB8" w:rsidP="009D4A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</w:rPr>
        <w:t>Summarised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by: </w:t>
      </w:r>
      <w:r>
        <w:rPr>
          <w:rFonts w:ascii="Times New Roman" w:hAnsi="Times New Roman" w:cs="Times New Roman"/>
          <w:color w:val="000000"/>
        </w:rPr>
        <w:t xml:space="preserve">W </w:t>
      </w:r>
      <w:proofErr w:type="spellStart"/>
      <w:r>
        <w:rPr>
          <w:rFonts w:ascii="Times New Roman" w:hAnsi="Times New Roman" w:cs="Times New Roman"/>
          <w:color w:val="000000"/>
        </w:rPr>
        <w:t>Amoko</w:t>
      </w:r>
      <w:proofErr w:type="spellEnd"/>
    </w:p>
    <w:p w:rsidR="009D4AB8" w:rsidRDefault="009D4AB8" w:rsidP="009D4A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[1] Civil procedure – Originating summons – Observations on the procedure – Issues of adverse</w:t>
      </w:r>
    </w:p>
    <w:p w:rsidR="009D4AB8" w:rsidRDefault="009D4AB8" w:rsidP="009D4A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possession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and trust – Additional question of burial and succession – Whether</w:t>
      </w:r>
    </w:p>
    <w:p w:rsidR="009D4AB8" w:rsidRDefault="009D4AB8" w:rsidP="009D4A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appropriate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to deal with complex matters on originating summons – Order XXXVI – Civil Procedure</w:t>
      </w:r>
    </w:p>
    <w:p w:rsidR="009D4AB8" w:rsidRDefault="009D4AB8" w:rsidP="009D4A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Rules.</w:t>
      </w:r>
    </w:p>
    <w:p w:rsidR="009D4AB8" w:rsidRDefault="009D4AB8" w:rsidP="009D4A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[2] Land – Trust – Declaration of trust in agricultural land – Whether subject to Land Control Board</w:t>
      </w:r>
    </w:p>
    <w:p w:rsidR="009D4AB8" w:rsidRDefault="009D4AB8" w:rsidP="009D4A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consent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– Statute Law (Repeal and Miscellaneous Amendments) Act 1980</w:t>
      </w:r>
    </w:p>
    <w:p w:rsidR="009D4AB8" w:rsidRDefault="009D4AB8" w:rsidP="009D4A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Editor’s Summary</w:t>
      </w:r>
    </w:p>
    <w:p w:rsidR="0099629C" w:rsidRDefault="009D4AB8" w:rsidP="0099629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In 1984 the Respondent filed originating summons seeking an order which would allow her to bury her</w:t>
      </w:r>
      <w:r w:rsidR="0099629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deceased husband on the property which was the subject of the appeal, which property was in the control</w:t>
      </w:r>
      <w:r w:rsidR="0099629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 the Appellant, the widow of the registered proprietor. It was said on the Respondent’s behalf that her</w:t>
      </w:r>
      <w:r w:rsidR="0099629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deceased husband was entitled to a portion of the property under Kikuyu customary law, and that the</w:t>
      </w:r>
      <w:r w:rsidR="0099629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same devolved to the Respondent on the demise of the deceased. With the originating summons was filed</w:t>
      </w:r>
      <w:r w:rsidR="0099629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 interlocutory chamber summons seeking to bury the deceased on the subject property.</w:t>
      </w:r>
      <w:r w:rsidR="0099629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trial Judge held that the questions raised in the application were complex and required the taking</w:t>
      </w:r>
      <w:r w:rsidR="0099629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 oral evidence. She then proceeded to so order and entertain hearing in order to dispose of the whole</w:t>
      </w:r>
      <w:r w:rsidR="0099629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suit. She held that a trust under Kikuyu customary law had been proved, and ordered that the deceased be</w:t>
      </w:r>
      <w:r w:rsidR="0099629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buried on a portion of the subject property.</w:t>
      </w:r>
      <w:r w:rsidR="0099629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Sixteen years later, in 2000, an appeal against the judge’s decision came up for hearing in the Court of</w:t>
      </w:r>
      <w:r w:rsidR="0099629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Appeal. The court considered the propriety of the proceedings and whether it was proper to deal with</w:t>
      </w:r>
      <w:r w:rsidR="0099629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complex issues in an action commenced by originating summons.</w:t>
      </w:r>
      <w:r w:rsidR="0099629C">
        <w:rPr>
          <w:rFonts w:ascii="Times New Roman" w:hAnsi="Times New Roman" w:cs="Times New Roman"/>
          <w:color w:val="000000"/>
        </w:rPr>
        <w:t xml:space="preserve"> </w:t>
      </w:r>
    </w:p>
    <w:p w:rsidR="0099629C" w:rsidRDefault="0099629C" w:rsidP="0099629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9D4AB8" w:rsidRDefault="009D4AB8" w:rsidP="0099629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Held </w:t>
      </w:r>
      <w:r>
        <w:rPr>
          <w:rFonts w:ascii="Times New Roman" w:hAnsi="Times New Roman" w:cs="Times New Roman"/>
          <w:color w:val="000000"/>
        </w:rPr>
        <w:t>– The procedure by originating summons is intended to enable simple matters to be dealt with in a</w:t>
      </w:r>
      <w:r w:rsidR="0099629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quick and summary manner.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Bhari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Khan </w:t>
      </w:r>
      <w:r>
        <w:rPr>
          <w:rFonts w:ascii="Times New Roman" w:hAnsi="Times New Roman" w:cs="Times New Roman"/>
          <w:color w:val="000000"/>
        </w:rPr>
        <w:t xml:space="preserve">[1965] EA 94,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Kibutiri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Kibutiri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[1982–88] 1 KAR 60</w:t>
      </w:r>
      <w:r w:rsidR="0099629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followed; </w:t>
      </w:r>
      <w:r>
        <w:rPr>
          <w:rFonts w:ascii="Times New Roman" w:hAnsi="Times New Roman" w:cs="Times New Roman"/>
          <w:i/>
          <w:iCs/>
          <w:color w:val="000000"/>
        </w:rPr>
        <w:t xml:space="preserve">Kenya Commercial Bank v James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Osebe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[1982–88] 1 KAR 48 considered.</w:t>
      </w:r>
      <w:r w:rsidR="0099629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Declaration of a trust in agricultural land is a dealing in the land requiring Land Control Board</w:t>
      </w:r>
      <w:r w:rsidR="0099629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consent, following the Statute Law (Repeal and Miscellaneous Amendments) Act 1980. Hence any such</w:t>
      </w:r>
      <w:r w:rsidR="0099629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trust declared without the relevant consent is void for all purposes.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Gatimu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Kinguru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Muya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Gathangi</w:t>
      </w:r>
      <w:proofErr w:type="spellEnd"/>
      <w:r w:rsidR="0099629C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[1976] KLR 253 distinguished.</w:t>
      </w:r>
      <w:r w:rsidR="0099629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 xml:space="preserve">Per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curiam</w:t>
      </w:r>
      <w:proofErr w:type="spellEnd"/>
      <w:r>
        <w:rPr>
          <w:rFonts w:ascii="Times New Roman" w:hAnsi="Times New Roman" w:cs="Times New Roman"/>
          <w:color w:val="000000"/>
        </w:rPr>
        <w:t>: If the Learned Judge thought that a matter begun by originating summons should have</w:t>
      </w:r>
      <w:r w:rsidR="0099629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continued by plaint, she should have invoked the provisions of Rule 10(1) of Order XXXVI and made a</w:t>
      </w:r>
      <w:r w:rsidR="0099629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specific order to that effect.</w:t>
      </w:r>
      <w:r w:rsidR="0099629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Appeal allowed.</w:t>
      </w:r>
    </w:p>
    <w:p w:rsidR="009D4AB8" w:rsidRDefault="009D4AB8" w:rsidP="009D4A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Cases referred to in judgment</w:t>
      </w:r>
    </w:p>
    <w:p w:rsidR="009D4AB8" w:rsidRDefault="009D4AB8" w:rsidP="009D4A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(“</w:t>
      </w:r>
      <w:r>
        <w:rPr>
          <w:rFonts w:ascii="Times New Roman" w:hAnsi="Times New Roman" w:cs="Times New Roman"/>
          <w:b/>
          <w:bCs/>
          <w:color w:val="000000"/>
        </w:rPr>
        <w:t>A</w:t>
      </w:r>
      <w:r>
        <w:rPr>
          <w:rFonts w:ascii="Times New Roman" w:hAnsi="Times New Roman" w:cs="Times New Roman"/>
          <w:color w:val="000000"/>
        </w:rPr>
        <w:t>” means adopted; “</w:t>
      </w:r>
      <w:r>
        <w:rPr>
          <w:rFonts w:ascii="Times New Roman" w:hAnsi="Times New Roman" w:cs="Times New Roman"/>
          <w:b/>
          <w:bCs/>
          <w:color w:val="000000"/>
        </w:rPr>
        <w:t>AL</w:t>
      </w:r>
      <w:r>
        <w:rPr>
          <w:rFonts w:ascii="Times New Roman" w:hAnsi="Times New Roman" w:cs="Times New Roman"/>
          <w:color w:val="000000"/>
        </w:rPr>
        <w:t>” means allowed; “</w:t>
      </w:r>
      <w:r>
        <w:rPr>
          <w:rFonts w:ascii="Times New Roman" w:hAnsi="Times New Roman" w:cs="Times New Roman"/>
          <w:b/>
          <w:bCs/>
          <w:color w:val="000000"/>
        </w:rPr>
        <w:t>AP</w:t>
      </w:r>
      <w:r>
        <w:rPr>
          <w:rFonts w:ascii="Times New Roman" w:hAnsi="Times New Roman" w:cs="Times New Roman"/>
          <w:color w:val="000000"/>
        </w:rPr>
        <w:t>” means applied; “</w:t>
      </w:r>
      <w:r>
        <w:rPr>
          <w:rFonts w:ascii="Times New Roman" w:hAnsi="Times New Roman" w:cs="Times New Roman"/>
          <w:b/>
          <w:bCs/>
          <w:color w:val="000000"/>
        </w:rPr>
        <w:t>APP</w:t>
      </w:r>
      <w:r>
        <w:rPr>
          <w:rFonts w:ascii="Times New Roman" w:hAnsi="Times New Roman" w:cs="Times New Roman"/>
          <w:color w:val="000000"/>
        </w:rPr>
        <w:t>” means approved; “</w:t>
      </w:r>
      <w:r>
        <w:rPr>
          <w:rFonts w:ascii="Times New Roman" w:hAnsi="Times New Roman" w:cs="Times New Roman"/>
          <w:b/>
          <w:bCs/>
          <w:color w:val="000000"/>
        </w:rPr>
        <w:t>C</w:t>
      </w:r>
      <w:r>
        <w:rPr>
          <w:rFonts w:ascii="Times New Roman" w:hAnsi="Times New Roman" w:cs="Times New Roman"/>
          <w:color w:val="000000"/>
        </w:rPr>
        <w:t>” means</w:t>
      </w:r>
    </w:p>
    <w:p w:rsidR="009D4AB8" w:rsidRDefault="009D4AB8" w:rsidP="009D4A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considered; “</w:t>
      </w:r>
      <w:r>
        <w:rPr>
          <w:rFonts w:ascii="Times New Roman" w:hAnsi="Times New Roman" w:cs="Times New Roman"/>
          <w:b/>
          <w:bCs/>
          <w:color w:val="000000"/>
        </w:rPr>
        <w:t>D</w:t>
      </w:r>
      <w:r>
        <w:rPr>
          <w:rFonts w:ascii="Times New Roman" w:hAnsi="Times New Roman" w:cs="Times New Roman"/>
          <w:color w:val="000000"/>
        </w:rPr>
        <w:t>” means distinguished; “</w:t>
      </w:r>
      <w:r>
        <w:rPr>
          <w:rFonts w:ascii="Times New Roman" w:hAnsi="Times New Roman" w:cs="Times New Roman"/>
          <w:b/>
          <w:bCs/>
          <w:color w:val="000000"/>
        </w:rPr>
        <w:t>DA</w:t>
      </w:r>
      <w:r>
        <w:rPr>
          <w:rFonts w:ascii="Times New Roman" w:hAnsi="Times New Roman" w:cs="Times New Roman"/>
          <w:color w:val="000000"/>
        </w:rPr>
        <w:t>” means disapproved; “</w:t>
      </w:r>
      <w:r>
        <w:rPr>
          <w:rFonts w:ascii="Times New Roman" w:hAnsi="Times New Roman" w:cs="Times New Roman"/>
          <w:b/>
          <w:bCs/>
          <w:color w:val="000000"/>
        </w:rPr>
        <w:t>DT</w:t>
      </w:r>
      <w:r>
        <w:rPr>
          <w:rFonts w:ascii="Times New Roman" w:hAnsi="Times New Roman" w:cs="Times New Roman"/>
          <w:color w:val="000000"/>
        </w:rPr>
        <w:t>” means doubted; “</w:t>
      </w:r>
      <w:r>
        <w:rPr>
          <w:rFonts w:ascii="Times New Roman" w:hAnsi="Times New Roman" w:cs="Times New Roman"/>
          <w:b/>
          <w:bCs/>
          <w:color w:val="000000"/>
        </w:rPr>
        <w:t>E</w:t>
      </w:r>
      <w:r>
        <w:rPr>
          <w:rFonts w:ascii="Times New Roman" w:hAnsi="Times New Roman" w:cs="Times New Roman"/>
          <w:color w:val="000000"/>
        </w:rPr>
        <w:t>” means</w:t>
      </w:r>
    </w:p>
    <w:p w:rsidR="009D4AB8" w:rsidRDefault="009D4AB8" w:rsidP="009D4A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explained</w:t>
      </w:r>
      <w:proofErr w:type="gramEnd"/>
      <w:r>
        <w:rPr>
          <w:rFonts w:ascii="Times New Roman" w:hAnsi="Times New Roman" w:cs="Times New Roman"/>
          <w:color w:val="000000"/>
        </w:rPr>
        <w:t>; “</w:t>
      </w:r>
      <w:r>
        <w:rPr>
          <w:rFonts w:ascii="Times New Roman" w:hAnsi="Times New Roman" w:cs="Times New Roman"/>
          <w:b/>
          <w:bCs/>
          <w:color w:val="000000"/>
        </w:rPr>
        <w:t>F</w:t>
      </w:r>
      <w:r>
        <w:rPr>
          <w:rFonts w:ascii="Times New Roman" w:hAnsi="Times New Roman" w:cs="Times New Roman"/>
          <w:color w:val="000000"/>
        </w:rPr>
        <w:t>” means followed; “</w:t>
      </w:r>
      <w:r>
        <w:rPr>
          <w:rFonts w:ascii="Times New Roman" w:hAnsi="Times New Roman" w:cs="Times New Roman"/>
          <w:b/>
          <w:bCs/>
          <w:color w:val="000000"/>
        </w:rPr>
        <w:t>O</w:t>
      </w:r>
      <w:r>
        <w:rPr>
          <w:rFonts w:ascii="Times New Roman" w:hAnsi="Times New Roman" w:cs="Times New Roman"/>
          <w:color w:val="000000"/>
        </w:rPr>
        <w:t>” means overruled)</w:t>
      </w:r>
    </w:p>
    <w:p w:rsidR="009D4AB8" w:rsidRDefault="009D4AB8" w:rsidP="009D4A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proofErr w:type="spellStart"/>
      <w:r>
        <w:rPr>
          <w:rFonts w:ascii="Times New Roman" w:hAnsi="Times New Roman" w:cs="Times New Roman"/>
          <w:i/>
          <w:iCs/>
          <w:color w:val="000000"/>
        </w:rPr>
        <w:t>Bhari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Khan </w:t>
      </w:r>
      <w:r>
        <w:rPr>
          <w:rFonts w:ascii="Times New Roman" w:hAnsi="Times New Roman" w:cs="Times New Roman"/>
          <w:color w:val="000000"/>
        </w:rPr>
        <w:t xml:space="preserve">[1965] EA 94 – </w:t>
      </w:r>
      <w:r>
        <w:rPr>
          <w:rFonts w:ascii="Times New Roman" w:hAnsi="Times New Roman" w:cs="Times New Roman"/>
          <w:b/>
          <w:bCs/>
          <w:color w:val="000000"/>
        </w:rPr>
        <w:t>F</w:t>
      </w:r>
    </w:p>
    <w:p w:rsidR="009D4AB8" w:rsidRDefault="009D4AB8" w:rsidP="009D4A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Francis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Munene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Paul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Muthuita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Milka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Wanie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Muthuita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[1982–88] 1 KAR 42</w:t>
      </w:r>
    </w:p>
    <w:p w:rsidR="009D4AB8" w:rsidRDefault="009D4AB8" w:rsidP="009D4A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proofErr w:type="spellStart"/>
      <w:r>
        <w:rPr>
          <w:rFonts w:ascii="Times New Roman" w:hAnsi="Times New Roman" w:cs="Times New Roman"/>
          <w:i/>
          <w:iCs/>
          <w:color w:val="000000"/>
        </w:rPr>
        <w:t>Gatimu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Kinguru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Muya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Gathangi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[1976] KLR 253 – </w:t>
      </w:r>
      <w:r>
        <w:rPr>
          <w:rFonts w:ascii="Times New Roman" w:hAnsi="Times New Roman" w:cs="Times New Roman"/>
          <w:b/>
          <w:bCs/>
          <w:color w:val="000000"/>
        </w:rPr>
        <w:t>D</w:t>
      </w:r>
    </w:p>
    <w:p w:rsidR="009D4AB8" w:rsidRDefault="009D4AB8" w:rsidP="009D4A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Kenya Commercial Bank Ltd v James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Osebe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[1982–88] 1 KAR 48 – </w:t>
      </w:r>
      <w:r>
        <w:rPr>
          <w:rFonts w:ascii="Times New Roman" w:hAnsi="Times New Roman" w:cs="Times New Roman"/>
          <w:b/>
          <w:bCs/>
          <w:color w:val="000000"/>
        </w:rPr>
        <w:t>C</w:t>
      </w:r>
    </w:p>
    <w:p w:rsidR="009D4AB8" w:rsidRDefault="009D4AB8" w:rsidP="009D4A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bookmarkStart w:id="0" w:name="_GoBack"/>
      <w:bookmarkEnd w:id="0"/>
      <w:proofErr w:type="spellStart"/>
      <w:r>
        <w:rPr>
          <w:rFonts w:ascii="Times New Roman" w:hAnsi="Times New Roman" w:cs="Times New Roman"/>
          <w:i/>
          <w:iCs/>
          <w:color w:val="000000"/>
        </w:rPr>
        <w:t>Kibutiri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Kibutiri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[1982–88] 1 KAR 60 – </w:t>
      </w:r>
      <w:r>
        <w:rPr>
          <w:rFonts w:ascii="Times New Roman" w:hAnsi="Times New Roman" w:cs="Times New Roman"/>
          <w:b/>
          <w:bCs/>
          <w:color w:val="000000"/>
        </w:rPr>
        <w:t>F</w:t>
      </w:r>
    </w:p>
    <w:p w:rsidR="009D4AB8" w:rsidRDefault="009D4AB8" w:rsidP="009D4A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i/>
          <w:iCs/>
          <w:color w:val="000000"/>
        </w:rPr>
        <w:t>Kuslum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Bhai v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Abdulhussein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[1957] EA 699</w:t>
      </w:r>
    </w:p>
    <w:p w:rsidR="009D4AB8" w:rsidRDefault="009D4AB8" w:rsidP="009D4A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Official Receiver v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Sukhdev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[1970] EA</w:t>
      </w:r>
    </w:p>
    <w:p w:rsidR="003F18BF" w:rsidRDefault="009D4AB8" w:rsidP="009D4AB8">
      <w:proofErr w:type="spellStart"/>
      <w:r>
        <w:rPr>
          <w:rFonts w:ascii="Times New Roman" w:hAnsi="Times New Roman" w:cs="Times New Roman"/>
          <w:i/>
          <w:iCs/>
          <w:color w:val="000000"/>
        </w:rPr>
        <w:t>Salehmohamed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Mohamed VPH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Saldanha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3 (Mombasa) </w:t>
      </w:r>
      <w:r>
        <w:rPr>
          <w:rFonts w:ascii="Times New Roman" w:hAnsi="Times New Roman" w:cs="Times New Roman"/>
          <w:color w:val="000000"/>
        </w:rPr>
        <w:t>civil case number 243 of 1953 (UR)</w:t>
      </w:r>
    </w:p>
    <w:sectPr w:rsidR="003F18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AB8"/>
    <w:rsid w:val="003F18BF"/>
    <w:rsid w:val="0099629C"/>
    <w:rsid w:val="009D4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DC00E9-DCC7-4D67-BC47-D2E07DFA8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512</Words>
  <Characters>2925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3</cp:revision>
  <dcterms:created xsi:type="dcterms:W3CDTF">2018-07-05T10:43:00Z</dcterms:created>
  <dcterms:modified xsi:type="dcterms:W3CDTF">2018-07-13T13:27:00Z</dcterms:modified>
</cp:coreProperties>
</file>