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62/03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Prosecution of criminal cases – Rank of competent prosecutor – Presence of a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competent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prosecutor a prerequisite for a valid trial – Whether the prosecutor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was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qualified – Record of trial proceedings – Use of phrase “Coram as before” – Meaning of the phrase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“Coram as before” – Section 85(2) – Criminal Procedure Code.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45BAD" w:rsidRDefault="00170CFC" w:rsidP="00345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charged in the Chief Magistrate’s Court with the offence of robbery with violence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296(2) of the Penal Code. He pleaded not guilty to the offence on 10 September 1999.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was then fixed for hearing on 8 November 1999 with the usual mentions to take place every two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weeks up till trial. When the matter was mentioned before an Acting Senior Resident Magistrate on 5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1999, the record of proceedings showed that a police sergeant was present in the capacity of a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prosecutor. The case came up for hearing on 8 November 1999 as scheduled and in the record of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for that day it was indicated that the Coram was as before. The court then proceeded to take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of the first prosecution witness. The appellant was eventually convicted as charged and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sentenced. His first appeal to the High Court was unsuccessful.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now appealed to the Court of Appeal on the ground that trial was a nullity as it had been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by an unqualified prosecutor. Counsel for the respondent did not support the conviction and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prosecution had been conducted by an individual who was not competent to do so.</w:t>
      </w:r>
      <w:r w:rsidR="00345BAD">
        <w:rPr>
          <w:rFonts w:ascii="Times New Roman" w:hAnsi="Times New Roman" w:cs="Times New Roman"/>
          <w:color w:val="000000"/>
        </w:rPr>
        <w:t xml:space="preserve"> </w:t>
      </w:r>
    </w:p>
    <w:p w:rsidR="00345BAD" w:rsidRDefault="00345BAD" w:rsidP="00345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70CFC" w:rsidRDefault="00170CFC" w:rsidP="00345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For a criminal trial to be validly conducted, it was obligatory that there be a prosecutor, either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or private, charged with the role of deciding what witnesses to call, the order in which the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 would be called and whether to continue the prosecution; </w:t>
      </w:r>
      <w:r>
        <w:rPr>
          <w:rFonts w:ascii="Times New Roman" w:hAnsi="Times New Roman" w:cs="Times New Roman"/>
          <w:i/>
          <w:iCs/>
          <w:color w:val="000000"/>
        </w:rPr>
        <w:t xml:space="preserve">Roy 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345BA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applied. The use of the phrase “Coram as before” in the record of 8 November 1999 had to be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as meaning that when the trial commenced on that day, Coram was as on 5 November 1999. There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nothing on record to show clearly that there had been a competent prosecutor present and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prosecuting the case. The proceedings of 8 November 1999 were therefore a nullity as the prosecutor was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of the rank specified in section 85(2) of the Criminal Procedure Code. As the counsel for the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not asked for the retrial of the appellant, an order for retrial would not be made.</w:t>
      </w:r>
      <w:r w:rsidR="00345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declared a nullity, conviction quashed and sentence set aside.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70CFC" w:rsidRDefault="00170CFC" w:rsidP="00170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Roy 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 </w:t>
      </w:r>
      <w:r>
        <w:rPr>
          <w:rFonts w:ascii="Times New Roman" w:hAnsi="Times New Roman" w:cs="Times New Roman"/>
          <w:color w:val="000000"/>
        </w:rPr>
        <w:t xml:space="preserve">[2003] 1 EA 50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70CFC" w:rsidRDefault="00170CFC" w:rsidP="00F53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</w:p>
    <w:sectPr w:rsidR="0017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FC"/>
    <w:rsid w:val="00170CFC"/>
    <w:rsid w:val="00345BAD"/>
    <w:rsid w:val="00AB7022"/>
    <w:rsid w:val="00C56CED"/>
    <w:rsid w:val="00F5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D2970-C879-4616-85F8-DEAA3A2F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7</cp:revision>
  <dcterms:created xsi:type="dcterms:W3CDTF">2018-07-05T06:43:00Z</dcterms:created>
  <dcterms:modified xsi:type="dcterms:W3CDTF">2018-07-13T13:36:00Z</dcterms:modified>
</cp:coreProperties>
</file>