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09C" w:rsidRDefault="00FE709C" w:rsidP="00FE7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Mwabuja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FE709C" w:rsidRDefault="00FE709C" w:rsidP="00FE7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Appeal of Kenya at Mombasa</w:t>
      </w:r>
    </w:p>
    <w:p w:rsidR="00FE709C" w:rsidRDefault="00FE709C" w:rsidP="00FE7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20 January 2006</w:t>
      </w:r>
    </w:p>
    <w:p w:rsidR="00FE709C" w:rsidRDefault="00FE709C" w:rsidP="00FE7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155/04</w:t>
      </w:r>
    </w:p>
    <w:p w:rsidR="00FE709C" w:rsidRDefault="00FE709C" w:rsidP="00FE7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Deverell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FE709C" w:rsidRDefault="00FE709C" w:rsidP="00FE7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E709C" w:rsidRDefault="00FE709C" w:rsidP="00FE7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color w:val="000000"/>
        </w:rPr>
        <w:t>Kibet</w:t>
      </w:r>
      <w:proofErr w:type="spellEnd"/>
    </w:p>
    <w:p w:rsidR="00FE709C" w:rsidRDefault="00FE709C" w:rsidP="00FE7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procedure – Prosecution of criminal cases – Presence of a qualified prosecutor – Record</w:t>
      </w:r>
    </w:p>
    <w:p w:rsidR="00FE709C" w:rsidRDefault="00FE709C" w:rsidP="00FE7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proceedings – Use of phrase “Coram as before” – Meaning of the phrase “Coram as before” –</w:t>
      </w:r>
    </w:p>
    <w:p w:rsidR="00FE709C" w:rsidRDefault="00FE709C" w:rsidP="00FE7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qualified prosecutor present during trial.</w:t>
      </w:r>
    </w:p>
    <w:p w:rsidR="00FE709C" w:rsidRDefault="00FE709C" w:rsidP="00FE7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Identification – Identification by recognition – Failure to hold an identification parade –</w:t>
      </w:r>
    </w:p>
    <w:p w:rsidR="00FE709C" w:rsidRDefault="00FE709C" w:rsidP="00FE7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the failure to hold an identification parade was fatal to the conviction.</w:t>
      </w:r>
    </w:p>
    <w:p w:rsidR="00FE709C" w:rsidRDefault="00FE709C" w:rsidP="00FE7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FE709C" w:rsidRDefault="00FE709C" w:rsidP="00FE7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early morning hours of 11 June 1999, the complainant alighted from a bus at </w:t>
      </w:r>
      <w:proofErr w:type="spellStart"/>
      <w:r>
        <w:rPr>
          <w:rFonts w:ascii="Times New Roman" w:hAnsi="Times New Roman" w:cs="Times New Roman"/>
          <w:color w:val="000000"/>
        </w:rPr>
        <w:t>Pahani</w:t>
      </w:r>
      <w:proofErr w:type="spellEnd"/>
      <w:r>
        <w:rPr>
          <w:rFonts w:ascii="Times New Roman" w:hAnsi="Times New Roman" w:cs="Times New Roman"/>
          <w:color w:val="000000"/>
        </w:rPr>
        <w:t xml:space="preserve"> Clinic in</w:t>
      </w:r>
    </w:p>
    <w:p w:rsidR="009A4229" w:rsidRDefault="00FE709C" w:rsidP="009A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Diani village on her way home. As she started to walk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home carrying some luggage with her, she noticed four men walking in her direction. The men, who were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armed with knives, surrounded her and one of them confronted her and demanded money. When she told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that she had none, he attempted to stab her but a bag that she was clutching by her side absorbed the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force of the knife. The men then robbed her of her luggage and ran off. The complainant raised an alarm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</w:rPr>
        <w:t>neighbours</w:t>
      </w:r>
      <w:proofErr w:type="spellEnd"/>
      <w:r>
        <w:rPr>
          <w:rFonts w:ascii="Times New Roman" w:hAnsi="Times New Roman" w:cs="Times New Roman"/>
          <w:color w:val="000000"/>
        </w:rPr>
        <w:t xml:space="preserve"> came to her rescue but by then the robbers had disappeared.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complainant then reported the incident to Diani Police Station. The police proceeded to a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well-known escape route for criminals and laid an ambush. A short time later two young men came along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and, when asked to stop, ran away. The police gave chase and caught up with one who they found to be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possession of a bag containing various items. The young man was then placed in a police vehicle. As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police drove to the police station, they met the complainant and asked her to get into the vehicle. She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immediately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the appellant as the person who had demanded money from her. She later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identified the bag and its contents as belonging to her.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later charged in the Senior Resident Magistrate’s court on a count of robbery with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violence contrary to section 296(2) of the Penal Code. At his trial, a police officer testified that they had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held no identification parade because immediately the complainant had seen the appellant from the door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vehicle, she had shouted that this was her assailant. In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appellant stated that he had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been arrested by the police as he was looking for casual work in </w:t>
      </w:r>
      <w:proofErr w:type="spellStart"/>
      <w:r>
        <w:rPr>
          <w:rFonts w:ascii="Times New Roman" w:hAnsi="Times New Roman" w:cs="Times New Roman"/>
          <w:color w:val="000000"/>
        </w:rPr>
        <w:t>Tiwi</w:t>
      </w:r>
      <w:proofErr w:type="spellEnd"/>
      <w:r>
        <w:rPr>
          <w:rFonts w:ascii="Times New Roman" w:hAnsi="Times New Roman" w:cs="Times New Roman"/>
          <w:color w:val="000000"/>
        </w:rPr>
        <w:t>. The trial magistrate found that the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had proved its case, convicted the appellant and sentenced him to death. His first appeal to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High Court was dismissed. He now appealed to the Court of Appeal on the grounds,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that the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had been a nullity due to the lack of a legally competent court prosecutor during part of the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proceedings.</w:t>
      </w:r>
      <w:r w:rsidR="009A4229">
        <w:rPr>
          <w:rFonts w:ascii="Times New Roman" w:hAnsi="Times New Roman" w:cs="Times New Roman"/>
          <w:color w:val="000000"/>
        </w:rPr>
        <w:t xml:space="preserve"> </w:t>
      </w:r>
    </w:p>
    <w:p w:rsidR="009A4229" w:rsidRDefault="009A4229" w:rsidP="009A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A4229" w:rsidRDefault="00FE709C" w:rsidP="009A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In the circumstances of this case, an identification parade would have been pointless. The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recognition of the appellant by the complainant so soon after the robbery proved beyond reasonable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doubt that he was one of the robbers. The evidence to the effect that the appellant had been found with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complainant’s property just after she had been robbed was also compelling.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use of the phrase “Coram as before” in the magistrate’s own note of proceedings meant that the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appearances were the same as in the immediate proceeding entry. Where there was a record of a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prosecutor being a named Inspector of Police and it was followed by an unbroken chain of one or more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occasions where the phrase was used, the natural meaning of the use of the phrase was that on each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occasion, the initially named prosecutor was present; </w:t>
      </w:r>
      <w:r>
        <w:rPr>
          <w:rFonts w:ascii="Times New Roman" w:hAnsi="Times New Roman" w:cs="Times New Roman"/>
          <w:i/>
          <w:iCs/>
          <w:color w:val="000000"/>
        </w:rPr>
        <w:t xml:space="preserve">Bernard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Lolimo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Ekimat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distinguished.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instance, there was no doubt that the Inspector who had been present on 5 July 1999 had also been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present on 19 July and 2 August. There was therefore no basis for declaring the proceedings a nullity.</w:t>
      </w:r>
      <w:r w:rsidR="009A422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dismissed.</w:t>
      </w:r>
      <w:r w:rsidR="009A4229">
        <w:rPr>
          <w:rFonts w:ascii="Times New Roman" w:hAnsi="Times New Roman" w:cs="Times New Roman"/>
          <w:color w:val="000000"/>
        </w:rPr>
        <w:t xml:space="preserve"> </w:t>
      </w:r>
    </w:p>
    <w:p w:rsidR="009A4229" w:rsidRDefault="009A4229" w:rsidP="009A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E709C" w:rsidRDefault="00FE709C" w:rsidP="009A42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FE709C" w:rsidRDefault="00FE709C" w:rsidP="00FE7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FE709C" w:rsidRDefault="00FE709C" w:rsidP="00FE7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FE709C" w:rsidRDefault="00FE709C" w:rsidP="00FE7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lastRenderedPageBreak/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FE709C" w:rsidRDefault="00FE709C" w:rsidP="00FE70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AB7022" w:rsidRDefault="00FE709C" w:rsidP="00FE709C">
      <w:r>
        <w:rPr>
          <w:rFonts w:ascii="Times New Roman" w:hAnsi="Times New Roman" w:cs="Times New Roman"/>
          <w:i/>
          <w:iCs/>
          <w:color w:val="000000"/>
        </w:rPr>
        <w:t xml:space="preserve">Bernard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Lolimo</w:t>
      </w:r>
      <w:proofErr w:type="spellEnd"/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9C"/>
    <w:rsid w:val="009A4229"/>
    <w:rsid w:val="00AB7022"/>
    <w:rsid w:val="00FE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AE3DC-B915-49C6-AE27-38BE0CE1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2018-07-05T06:52:00Z</dcterms:created>
  <dcterms:modified xsi:type="dcterms:W3CDTF">2018-07-13T14:14:00Z</dcterms:modified>
</cp:coreProperties>
</file>