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Mwangi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108 (HCK)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August 1973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3/1973 (41/74)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Bennett J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Charge – Duplicity – Possession of firearm and ammunition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without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certificate – Properly charged in single count – Firearms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114),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4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Possession – Recently stolen property – Firearm stolen thirteen months before –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Possession not recent.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found in possession of a revolver and eight rounds of ammunition which had been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stolen</w:t>
      </w:r>
      <w:proofErr w:type="gramEnd"/>
      <w:r>
        <w:rPr>
          <w:rFonts w:ascii="Times New Roman" w:hAnsi="Times New Roman" w:cs="Times New Roman"/>
          <w:color w:val="000000"/>
        </w:rPr>
        <w:t xml:space="preserve"> thirteen months earlier, at a time when he was in prison.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was convicted on a single charge of being in possession of the revolver and the ammunition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without</w:t>
      </w:r>
      <w:proofErr w:type="gramEnd"/>
      <w:r>
        <w:rPr>
          <w:rFonts w:ascii="Times New Roman" w:hAnsi="Times New Roman" w:cs="Times New Roman"/>
          <w:color w:val="000000"/>
        </w:rPr>
        <w:t xml:space="preserve"> a firearms certificate and of receiving the revolver knowing it to have been stolen. The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magistrate</w:t>
      </w:r>
      <w:proofErr w:type="gramEnd"/>
      <w:r>
        <w:rPr>
          <w:rFonts w:ascii="Times New Roman" w:hAnsi="Times New Roman" w:cs="Times New Roman"/>
          <w:color w:val="000000"/>
        </w:rPr>
        <w:t xml:space="preserve"> held that his possession of it was recent and had not been explained.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 it was contended that the first charge was duplex, in that the firearm and the ammunition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should</w:t>
      </w:r>
      <w:proofErr w:type="gramEnd"/>
      <w:r>
        <w:rPr>
          <w:rFonts w:ascii="Times New Roman" w:hAnsi="Times New Roman" w:cs="Times New Roman"/>
          <w:color w:val="000000"/>
        </w:rPr>
        <w:t xml:space="preserve"> have been charged separately and that the possession could not be recent.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firearm and the ammunition may be charged in one count;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possession of a firearm thirteen months after its theft could not be recent possession.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 in part.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Bennett J: </w:t>
      </w:r>
      <w:r>
        <w:rPr>
          <w:rFonts w:ascii="Times New Roman" w:hAnsi="Times New Roman" w:cs="Times New Roman"/>
          <w:color w:val="000000"/>
        </w:rPr>
        <w:t>The appellant (who was the first accused in the court below) was convicted in the resident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magistrate’s</w:t>
      </w:r>
      <w:proofErr w:type="gramEnd"/>
      <w:r>
        <w:rPr>
          <w:rFonts w:ascii="Times New Roman" w:hAnsi="Times New Roman" w:cs="Times New Roman"/>
          <w:color w:val="000000"/>
        </w:rPr>
        <w:t xml:space="preserve"> court,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>, on count 4 of the charge of being in possession of a revolver and eight rounds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ammunition without a firearm certificate contrary to s. 4 (1) of the Firearms Act (Cap. 114) and was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sentenced</w:t>
      </w:r>
      <w:proofErr w:type="gramEnd"/>
      <w:r>
        <w:rPr>
          <w:rFonts w:ascii="Times New Roman" w:hAnsi="Times New Roman" w:cs="Times New Roman"/>
          <w:color w:val="000000"/>
        </w:rPr>
        <w:t xml:space="preserve"> to five years’ imprisonment. On count 7 he was convicted of handling the same revolver,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contrary</w:t>
      </w:r>
      <w:proofErr w:type="gramEnd"/>
      <w:r>
        <w:rPr>
          <w:rFonts w:ascii="Times New Roman" w:hAnsi="Times New Roman" w:cs="Times New Roman"/>
          <w:color w:val="000000"/>
        </w:rPr>
        <w:t xml:space="preserve"> to s. 322 (1) of the Penal Code, and sentenced to twelve years’ imprisonment with hard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sentences on both counts were ordered to run concurrently. He appeals against the convictions and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sentences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109 of [1974] 1 EA 108 (HCK)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revolver in question was stolen from the car of a Mr. Hancock in Nairobi on the 31 July 1971.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evidence that on that date the appellant was serving a term of imprisonment so that he could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have been the thief. The facts in so far as they implicate the appellant, are set out in the following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passage</w:t>
      </w:r>
      <w:proofErr w:type="gramEnd"/>
      <w:r>
        <w:rPr>
          <w:rFonts w:ascii="Times New Roman" w:hAnsi="Times New Roman" w:cs="Times New Roman"/>
          <w:color w:val="000000"/>
        </w:rPr>
        <w:t xml:space="preserve"> from the judgment of the magistrate: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“Briefly, the facts of the prosecution case are that a result of information to the effect that a gang of robbers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Mukurweini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area, with rifles, a police party, consisting of five police constables, all armed under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command of Cpl. Symon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Waweru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 latter being armed with a hatchet, set out to patrol the area on the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night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28/29 August 1972. At about 2.30 a.m. that night this police party came across two white parked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motor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vehicles make 17M Taunus bearing reg. KKW 159 and a Triumph, bearing reg. KMV 115 – both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vehicles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parked 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Gikondi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Gakindu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Road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Kamuchuni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village,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District, the Taunus having four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occupants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all men and the Triumph with three men – both vehicles being about 23/24 yards apart. The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landrover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stopped behind the Triumph. Cpl. Symon ordered the occupants of the Taunus to come out,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only to find three doors open, a shot being fired, and a man armed with a revolver standing outside near the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vehicle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The Cpl. at once hit the man’s arm with his hatchet, with the result the revolver fell down on the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ground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This man, subsequently identified as accused 1 was arrested, and the police got hold of his revolver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subsequently identified as being the same revolver which was stolen from the locked vehicle of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Robert Hancock. . . . Each of the four accused persons was there searched and from the first accused’s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hip-pocket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long trousers, were recovered four live rounds of ammunition, while the revolver, which 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earlier possession of contained three live rounds and one cartridge case.”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At his trial the appellant elected to make an unsworn statement in which he denied being a member of the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gang</w:t>
      </w:r>
      <w:proofErr w:type="gramEnd"/>
      <w:r>
        <w:rPr>
          <w:rFonts w:ascii="Times New Roman" w:hAnsi="Times New Roman" w:cs="Times New Roman"/>
          <w:color w:val="000000"/>
        </w:rPr>
        <w:t>. He stated that on the night in question, he was drinking in a bar up till 11.30 p.m. and that on his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way</w:t>
      </w:r>
      <w:proofErr w:type="gramEnd"/>
      <w:r>
        <w:rPr>
          <w:rFonts w:ascii="Times New Roman" w:hAnsi="Times New Roman" w:cs="Times New Roman"/>
          <w:color w:val="000000"/>
        </w:rPr>
        <w:t xml:space="preserve"> home, a police </w:t>
      </w:r>
      <w:proofErr w:type="spellStart"/>
      <w:r>
        <w:rPr>
          <w:rFonts w:ascii="Times New Roman" w:hAnsi="Times New Roman" w:cs="Times New Roman"/>
          <w:color w:val="000000"/>
        </w:rPr>
        <w:t>landrover</w:t>
      </w:r>
      <w:proofErr w:type="spellEnd"/>
      <w:r>
        <w:rPr>
          <w:rFonts w:ascii="Times New Roman" w:hAnsi="Times New Roman" w:cs="Times New Roman"/>
          <w:color w:val="000000"/>
        </w:rPr>
        <w:t xml:space="preserve"> drove up behind him and stopped. A policeman in the vehicle told him that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he</w:t>
      </w:r>
      <w:proofErr w:type="gramEnd"/>
      <w:r>
        <w:rPr>
          <w:rFonts w:ascii="Times New Roman" w:hAnsi="Times New Roman" w:cs="Times New Roman"/>
          <w:color w:val="000000"/>
        </w:rPr>
        <w:t xml:space="preserve"> was very drunk and two policemen got out of the vehicle and ordered him to get into the </w:t>
      </w:r>
      <w:proofErr w:type="spellStart"/>
      <w:r>
        <w:rPr>
          <w:rFonts w:ascii="Times New Roman" w:hAnsi="Times New Roman" w:cs="Times New Roman"/>
          <w:color w:val="000000"/>
        </w:rPr>
        <w:t>landrover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he refused to do so, they beat him. He was forcefully put inside their </w:t>
      </w:r>
      <w:proofErr w:type="spellStart"/>
      <w:r>
        <w:rPr>
          <w:rFonts w:ascii="Times New Roman" w:hAnsi="Times New Roman" w:cs="Times New Roman"/>
          <w:color w:val="000000"/>
        </w:rPr>
        <w:t>landrover</w:t>
      </w:r>
      <w:proofErr w:type="spellEnd"/>
      <w:r>
        <w:rPr>
          <w:rFonts w:ascii="Times New Roman" w:hAnsi="Times New Roman" w:cs="Times New Roman"/>
          <w:color w:val="000000"/>
        </w:rPr>
        <w:t>, after which his lost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consciousness</w:t>
      </w:r>
      <w:proofErr w:type="gramEnd"/>
      <w:r>
        <w:rPr>
          <w:rFonts w:ascii="Times New Roman" w:hAnsi="Times New Roman" w:cs="Times New Roman"/>
          <w:color w:val="000000"/>
        </w:rPr>
        <w:t xml:space="preserve">. When he regained consciousness, he found himself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He denied that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he</w:t>
      </w:r>
      <w:proofErr w:type="gramEnd"/>
      <w:r>
        <w:rPr>
          <w:rFonts w:ascii="Times New Roman" w:hAnsi="Times New Roman" w:cs="Times New Roman"/>
          <w:color w:val="000000"/>
        </w:rPr>
        <w:t xml:space="preserve"> had any revolver in his possession on the night in question, but he did not deny being in possession of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ammunition</w:t>
      </w:r>
      <w:proofErr w:type="gramEnd"/>
      <w:r>
        <w:rPr>
          <w:rFonts w:ascii="Times New Roman" w:hAnsi="Times New Roman" w:cs="Times New Roman"/>
          <w:color w:val="000000"/>
        </w:rPr>
        <w:t>. He did not claim to have a firearm certificate.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Both convictions have been attacked on the grounds that the magistrate erred in accepting the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evidence</w:t>
      </w:r>
      <w:proofErr w:type="gramEnd"/>
      <w:r>
        <w:rPr>
          <w:rFonts w:ascii="Times New Roman" w:hAnsi="Times New Roman" w:cs="Times New Roman"/>
          <w:color w:val="000000"/>
        </w:rPr>
        <w:t xml:space="preserve"> of the police officers which was discrepant in certain particulars. The magistrate did advert to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discrepancies in his very careful judgment but did not consider them sufficiently material to warrant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discounting</w:t>
      </w:r>
      <w:proofErr w:type="gramEnd"/>
      <w:r>
        <w:rPr>
          <w:rFonts w:ascii="Times New Roman" w:hAnsi="Times New Roman" w:cs="Times New Roman"/>
          <w:color w:val="000000"/>
        </w:rPr>
        <w:t xml:space="preserve"> the evidence of the police witnesses. I can see no reason to suppose that the magistrate came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a wrong conclusion in accepting the evidence of the police witnesses and in finding that the appellant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in possession of the revolver and eight rounds of ammunition.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conviction on the fourth count has also been attacked on the ground that the count was bad for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duplicity</w:t>
      </w:r>
      <w:proofErr w:type="gramEnd"/>
      <w:r>
        <w:rPr>
          <w:rFonts w:ascii="Times New Roman" w:hAnsi="Times New Roman" w:cs="Times New Roman"/>
          <w:color w:val="000000"/>
        </w:rPr>
        <w:t xml:space="preserve"> in that it charged the appellant with being in possession of both a firearm and ammunition. It is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contended</w:t>
      </w:r>
      <w:proofErr w:type="gramEnd"/>
      <w:r>
        <w:rPr>
          <w:rFonts w:ascii="Times New Roman" w:hAnsi="Times New Roman" w:cs="Times New Roman"/>
          <w:color w:val="000000"/>
        </w:rPr>
        <w:t xml:space="preserve"> that the words “Firearm or ammunition” in s. 4 (1) of the Act are disjunctive and that the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appellant</w:t>
      </w:r>
      <w:proofErr w:type="gramEnd"/>
      <w:r>
        <w:rPr>
          <w:rFonts w:ascii="Times New Roman" w:hAnsi="Times New Roman" w:cs="Times New Roman"/>
          <w:color w:val="000000"/>
        </w:rPr>
        <w:t xml:space="preserve"> should have been charged with being in possession of a revolver in one count and being in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possession</w:t>
      </w:r>
      <w:proofErr w:type="gramEnd"/>
      <w:r>
        <w:rPr>
          <w:rFonts w:ascii="Times New Roman" w:hAnsi="Times New Roman" w:cs="Times New Roman"/>
          <w:color w:val="000000"/>
        </w:rPr>
        <w:t xml:space="preserve"> of ammunition in another count. S. 5 (3) of the Act provides that the firearms and ammunition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belonging</w:t>
      </w:r>
      <w:proofErr w:type="gramEnd"/>
      <w:r>
        <w:rPr>
          <w:rFonts w:ascii="Times New Roman" w:hAnsi="Times New Roman" w:cs="Times New Roman"/>
          <w:color w:val="000000"/>
        </w:rPr>
        <w:t xml:space="preserve"> to the same owner are to be included in one certificate. This being so I am of opinion that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110 of [1974] 1 EA 108 (HCK)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being in possession of a revolver and eight rounds of ammunition without a certificate the appellant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committed</w:t>
      </w:r>
      <w:proofErr w:type="gramEnd"/>
      <w:r>
        <w:rPr>
          <w:rFonts w:ascii="Times New Roman" w:hAnsi="Times New Roman" w:cs="Times New Roman"/>
          <w:color w:val="000000"/>
        </w:rPr>
        <w:t xml:space="preserve"> only one offence and that count 4 is not duplex. In my judgment, he was properly convicted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that count. The sentence was the maximum sentence prescribed by law, but having regard of the fact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appellant actually used the firearm in order to resist arrest, I consider that a maximum sentence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was</w:t>
      </w:r>
      <w:proofErr w:type="gramEnd"/>
      <w:r>
        <w:rPr>
          <w:rFonts w:ascii="Times New Roman" w:hAnsi="Times New Roman" w:cs="Times New Roman"/>
          <w:color w:val="000000"/>
        </w:rPr>
        <w:t xml:space="preserve"> justified. His appeal against conviction and sentence on count 4 is dismissed.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Turning to the seventh count, the magistrate held that the appellant’s possession of the revolver was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sufficiently</w:t>
      </w:r>
      <w:proofErr w:type="gramEnd"/>
      <w:r>
        <w:rPr>
          <w:rFonts w:ascii="Times New Roman" w:hAnsi="Times New Roman" w:cs="Times New Roman"/>
          <w:color w:val="000000"/>
        </w:rPr>
        <w:t xml:space="preserve"> recent to raise a presumption that he received it knowing it to have been stolen. Since the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appellant</w:t>
      </w:r>
      <w:proofErr w:type="gramEnd"/>
      <w:r>
        <w:rPr>
          <w:rFonts w:ascii="Times New Roman" w:hAnsi="Times New Roman" w:cs="Times New Roman"/>
          <w:color w:val="000000"/>
        </w:rPr>
        <w:t xml:space="preserve"> failed to explain his possession of the revolver, the magistrate found that he had dishonestly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received</w:t>
      </w:r>
      <w:proofErr w:type="gramEnd"/>
      <w:r>
        <w:rPr>
          <w:rFonts w:ascii="Times New Roman" w:hAnsi="Times New Roman" w:cs="Times New Roman"/>
          <w:color w:val="000000"/>
        </w:rPr>
        <w:t xml:space="preserve"> it, and convicted him of handling. While I agree with the magistrate that a revolver is not an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which passes readily from hand to hand, even so I do not consider that possession of such an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article</w:t>
      </w:r>
      <w:proofErr w:type="gramEnd"/>
      <w:r>
        <w:rPr>
          <w:rFonts w:ascii="Times New Roman" w:hAnsi="Times New Roman" w:cs="Times New Roman"/>
          <w:color w:val="000000"/>
        </w:rPr>
        <w:t xml:space="preserve"> thirteen months after the theft can be regarded as recent. It follows that no inference adverse to the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appellant</w:t>
      </w:r>
      <w:proofErr w:type="gramEnd"/>
      <w:r>
        <w:rPr>
          <w:rFonts w:ascii="Times New Roman" w:hAnsi="Times New Roman" w:cs="Times New Roman"/>
          <w:color w:val="000000"/>
        </w:rPr>
        <w:t xml:space="preserve"> could properly be drawn from his failure to account for his possession. The conviction on the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seventh</w:t>
      </w:r>
      <w:proofErr w:type="gramEnd"/>
      <w:r>
        <w:rPr>
          <w:rFonts w:ascii="Times New Roman" w:hAnsi="Times New Roman" w:cs="Times New Roman"/>
          <w:color w:val="000000"/>
        </w:rPr>
        <w:t xml:space="preserve"> count is quashed and sentence is set aside.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Macharia</w:t>
      </w:r>
      <w:proofErr w:type="spellEnd"/>
    </w:p>
    <w:p w:rsidR="00C444AF" w:rsidRDefault="00C444AF" w:rsidP="00C44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B48C8" w:rsidRDefault="00C444AF" w:rsidP="00C444AF">
      <w:r>
        <w:rPr>
          <w:rFonts w:ascii="Times New Roman" w:hAnsi="Times New Roman" w:cs="Times New Roman"/>
          <w:i/>
          <w:iCs/>
          <w:color w:val="000000"/>
        </w:rPr>
        <w:t xml:space="preserve">BP Kubo </w:t>
      </w:r>
      <w:r>
        <w:rPr>
          <w:rFonts w:ascii="Times New Roman" w:hAnsi="Times New Roman" w:cs="Times New Roman"/>
          <w:color w:val="000000"/>
        </w:rPr>
        <w:t>(State Counsel)</w:t>
      </w:r>
      <w:bookmarkStart w:id="0" w:name="_GoBack"/>
      <w:bookmarkEnd w:id="0"/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AF"/>
    <w:rsid w:val="006B48C8"/>
    <w:rsid w:val="00C4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7F144-2613-4835-91B5-31C61558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2018-07-05T13:22:00Z</dcterms:created>
  <dcterms:modified xsi:type="dcterms:W3CDTF">2018-07-05T13:22:00Z</dcterms:modified>
</cp:coreProperties>
</file>