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Ndungu v Coast Bus Co Ltd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July 2000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177/99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Lakha and Bosire JJA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Plaintiff’s oral testimony – Documentary evidence – Production of documents by Plaintiff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Failure to produce fare receipt – Whether failure to produce fare receipt rendered Plaintiff’s testimony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unreliable – Whether there was sufficient evidence to prove the Defendant’s liability.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Negligence – Motor vehicle accident – Parties – Failure to join driver in suit – Whether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the failure was fatal to the suit.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8417F" w:rsidRDefault="00FF61B8" w:rsidP="00B8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filed suit against the Respondent seeking damages for injuries sustained in an accident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allegedly occurred while he was travelling as a fare-paying passenger in the Respondent’s vehicle.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averred that the accident occurred on 7 December 1992 when the driver of the Respondent’s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registration number KAC 641H drove the vehicle in a negligent manner causing it to leave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road, hit a tree and plunge into a river. The Respondent’s defence admitted the occurrence of an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but averred that the vehicle involved had a registration number KAC 642H and denied that the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 passenger therein. The Appellant, who was the sole witness at the trial, narrated how the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occurred, described the injuries he sustained and produced medical evidence and a police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abstract showing not only that an accident involving motor vehicle registration number KAC 642H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on 7 December 1992 but also that he was a passenger on the vehicle. The trial Judge dismissed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Appellant’s failure to produce a fare receipt made his oral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he was a passenger unbelievable, that the Appellant’s failure to join the driver was fatal to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and that the Appellant’s evidence regarding speed was mere opinion. On appeal, the Appellant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 the trial Court’s findings of fact and conclusion that the failure to join the driver to the suit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fatal.</w:t>
      </w:r>
      <w:r w:rsidR="00B8417F">
        <w:rPr>
          <w:rFonts w:ascii="Times New Roman" w:hAnsi="Times New Roman" w:cs="Times New Roman"/>
          <w:color w:val="000000"/>
        </w:rPr>
        <w:t xml:space="preserve"> 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8417F" w:rsidRDefault="00FF61B8" w:rsidP="00B8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variance in the particulars of the motor vehicle prejudiced neither party and should not have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bearing on the outcome of the appeal.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join a driver in a damages claim against his employer was not fatal as the employer’s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liability largely depended on the pleadings and the evidence in support of the claim: </w:t>
      </w:r>
      <w:r>
        <w:rPr>
          <w:rFonts w:ascii="Times New Roman" w:hAnsi="Times New Roman" w:cs="Times New Roman"/>
          <w:i/>
          <w:iCs/>
          <w:color w:val="000000"/>
        </w:rPr>
        <w:t>Selle and another v</w:t>
      </w:r>
      <w:r w:rsidR="00B8417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Associated Motor Boat Co Ltd and others </w:t>
      </w:r>
      <w:r>
        <w:rPr>
          <w:rFonts w:ascii="Times New Roman" w:hAnsi="Times New Roman" w:cs="Times New Roman"/>
          <w:color w:val="000000"/>
        </w:rPr>
        <w:t xml:space="preserve">[1968] EA 123 and </w:t>
      </w:r>
      <w:r>
        <w:rPr>
          <w:rFonts w:ascii="Times New Roman" w:hAnsi="Times New Roman" w:cs="Times New Roman"/>
          <w:i/>
          <w:iCs/>
          <w:color w:val="000000"/>
        </w:rPr>
        <w:t xml:space="preserve">Mwonia v Kakuzi Ltd </w:t>
      </w:r>
      <w:r>
        <w:rPr>
          <w:rFonts w:ascii="Times New Roman" w:hAnsi="Times New Roman" w:cs="Times New Roman"/>
          <w:color w:val="000000"/>
        </w:rPr>
        <w:t>[1982] LLR 46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(CAK) applied; </w:t>
      </w:r>
      <w:r>
        <w:rPr>
          <w:rFonts w:ascii="Times New Roman" w:hAnsi="Times New Roman" w:cs="Times New Roman"/>
          <w:i/>
          <w:iCs/>
          <w:color w:val="000000"/>
        </w:rPr>
        <w:t xml:space="preserve">Athman v Garissa County Council </w:t>
      </w:r>
      <w:r>
        <w:rPr>
          <w:rFonts w:ascii="Times New Roman" w:hAnsi="Times New Roman" w:cs="Times New Roman"/>
          <w:color w:val="000000"/>
        </w:rPr>
        <w:t>Nairobi HCCC number 2484 of 1992 overruled.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surrounding the accident supported the Appellant’s evidence and showed that the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driver was not in control of the vehicle hence the trial Judge erred in finding otherwise.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a fare receipt was evidence of a person being a passenger in a particular motor vehicle, it was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only such evidence and in this instance the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abstract and the Appellant’s oral testimony clearly established his status as a passenger on the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at the material time. The trial Judge therefore erred in finding to the contrary. The appeal</w:t>
      </w:r>
      <w:r w:rsidR="00B841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allowed.</w:t>
      </w:r>
      <w:r w:rsidR="00B8417F">
        <w:rPr>
          <w:rFonts w:ascii="Times New Roman" w:hAnsi="Times New Roman" w:cs="Times New Roman"/>
          <w:color w:val="000000"/>
        </w:rPr>
        <w:t xml:space="preserve"> 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F61B8" w:rsidRDefault="00FF61B8" w:rsidP="00B8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Athman v Garissa County Council </w:t>
      </w:r>
      <w:r>
        <w:rPr>
          <w:rFonts w:ascii="Times New Roman" w:hAnsi="Times New Roman" w:cs="Times New Roman"/>
          <w:color w:val="000000"/>
        </w:rPr>
        <w:t xml:space="preserve">Nairobi HCCC number 2484 of 1992 – </w:t>
      </w:r>
      <w:r>
        <w:rPr>
          <w:rFonts w:ascii="Times New Roman" w:hAnsi="Times New Roman" w:cs="Times New Roman"/>
          <w:b/>
          <w:bCs/>
          <w:color w:val="000000"/>
        </w:rPr>
        <w:t>O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Mwonia v Kakuzi Ltd </w:t>
      </w:r>
      <w:r>
        <w:rPr>
          <w:rFonts w:ascii="Times New Roman" w:hAnsi="Times New Roman" w:cs="Times New Roman"/>
          <w:color w:val="000000"/>
        </w:rPr>
        <w:t xml:space="preserve">[1982] LLR 46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Selle and another v Associated Motor Boat Co Ltd and others </w:t>
      </w:r>
      <w:r>
        <w:rPr>
          <w:rFonts w:ascii="Times New Roman" w:hAnsi="Times New Roman" w:cs="Times New Roman"/>
          <w:color w:val="000000"/>
        </w:rPr>
        <w:t xml:space="preserve">[1968] EA 123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LAKHA AND BOSIRE JJA: </w:t>
      </w:r>
      <w:r>
        <w:rPr>
          <w:rFonts w:ascii="Times New Roman" w:hAnsi="Times New Roman" w:cs="Times New Roman"/>
          <w:color w:val="000000"/>
        </w:rPr>
        <w:t>The Appellant, Samuel Gikuru Ndungu, unsuccessfully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impleaded Coast Bus Company Limited, the Respondent in this appeal, for special and general damages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injuries he sustained in a road traffic accident on 7 December 1992.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amended plaint he averred</w:t>
      </w:r>
      <w:r>
        <w:rPr>
          <w:rFonts w:ascii="Times New Roman" w:hAnsi="Times New Roman" w:cs="Times New Roman"/>
          <w:i/>
          <w:iCs/>
          <w:color w:val="000000"/>
        </w:rPr>
        <w:t>, inter alia</w:t>
      </w:r>
      <w:r>
        <w:rPr>
          <w:rFonts w:ascii="Times New Roman" w:hAnsi="Times New Roman" w:cs="Times New Roman"/>
          <w:color w:val="000000"/>
        </w:rPr>
        <w:t>, that on the material date of the accident he was 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fare-paying passenger in a motor vehicle registration number KAC 641H then owned by the Respondent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was heading to Kitui; that the driver of the motor vehicle was a servant or agent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Respondent; and that his driving was negligent in that he was driving the vehicle too fast as a result of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he did not exercise or maintain sufficient control of it, whereupon it left the road along which it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being driven, hit a tree, overturned and fell into river Kituagathini. The Appellant was seriously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injured.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very short written statement of defence, the Respondent admitted the accident, but averred that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motor vehicle concerned was KAC 642H not KAC 641H and that the accident was inevitable, but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denied the Appellant was a passenger therein or that he suffered any injuries. No issue was raised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regarding the competence of the suit due to the failure by the Appellant to join the driver of the accident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motor vehicle as a party in the suit.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Only the Plaintiff testified. His evidence was that he was a fare-paying passenger in the Respondent’s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bus, registration number KAC 641H, on 7 December 1992, while travelling to Kitui along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Machakos-Kitui road. It was being driven very fast. As it approached a certain river and while being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driven downhill he heard some passengers at the rear part of the bus screaming and soon thereafter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motor vehicle hit a tree off the road, overturned and fell into the river. He said that the bus was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overloaded and because of that he was unable to see the driver from where he was seated. As a result of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impact several standing passengers fell on him one of whom bit his left ear lobe tearing it before that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passenger died. Apart from the cut ear lobe, the Appellant said that he suffered a fracture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ulna and radius, and a bruised back. He produced medical evidence to prove the extent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injuries, and also a police abstract report to show not only that an accident involving motor vehicle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registration number KAC 642H occurred on 7 December 1992, along the Machakos-Kitui road, but also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he was a passenger therein.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464 of [2000] 2 EA 462 (CAK)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Notwithstanding that the Appellant’s evidence was uncontroverted, Mwera J did not think that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established by evidence that he was a passenger in the accident motor vehicle or that 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established negligence against the Respondent’s driver. It was his view that the failure by the Appellant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produce a fare receipt made his oral evidence that he was a passenger in the motor vehicle,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unbelievable. The Learned Judge was also of the view, although he did not explicitly say so, that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failure of the Appellant to join the driver of the fateful bus was fatal to the Appellant’s claim. On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 of negligence the Learned Judge held that the Appellant’s evidence regarding the speed of the bus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merely an opinion. On the basis of those findings he dismissed the Appellant’s claim and thereby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provoked this appeal.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memorandum of appeal contains eight grounds which, except the one on the non-joinder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driver, challenge the aforesaid findings of fact. We propose to deal first with the particulars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accident motor vehicle before we go into the issues raised by the appeal itself. According to the amended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 the accident motor vehicle was a bus registration number KAC 641H. The written statement of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 gives the registration particulars as KAC 642H. Although that was so no issue was framed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thereon for the court’s determination. The parties proceeded with the case,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on the basis that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whether it was motor vehicle KAC 641H or KAC 642H the accident motor vehicle was owned by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Respondent. Neither party was thus prejudiced and we do not think that in the circumstances,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variance in the particulars of the said motor vehicle should have any bearing on the outcome of this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we stated earlier, the Appellant did not sue the driver of the accident motor vehicle. In </w:t>
      </w:r>
      <w:r>
        <w:rPr>
          <w:rFonts w:ascii="Times New Roman" w:hAnsi="Times New Roman" w:cs="Times New Roman"/>
          <w:i/>
          <w:iCs/>
          <w:color w:val="000000"/>
        </w:rPr>
        <w:t>Omar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Athman v Garissa County Council </w:t>
      </w:r>
      <w:r>
        <w:rPr>
          <w:rFonts w:ascii="Times New Roman" w:hAnsi="Times New Roman" w:cs="Times New Roman"/>
          <w:color w:val="000000"/>
        </w:rPr>
        <w:t>Nairobi High Court civil case number 2484 of 1992 (UR) which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Judge cited in his judgment but did not make any comments on, Aganyanya J struck out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Plaintiff’s suit for incompetence because the driver of a motor vehicle in a running-down defended suit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not made a party in the suit. In his view the liability against the owner of the vehicle in such a case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vicarious is dependent on a decree against his driver on the same facts.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Selle and Another v Associated Motor Boat Company Ltd and others </w:t>
      </w:r>
      <w:r>
        <w:rPr>
          <w:rFonts w:ascii="Times New Roman" w:hAnsi="Times New Roman" w:cs="Times New Roman"/>
          <w:color w:val="000000"/>
        </w:rPr>
        <w:t>[1968] EA 123,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who owned and maintained a boat involved in an accident in which one of the appellants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injured, were held vicariously liable for their driver’s negligence even though the said driver was not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party in the suit. Likewise in </w:t>
      </w:r>
      <w:r>
        <w:rPr>
          <w:rFonts w:ascii="Times New Roman" w:hAnsi="Times New Roman" w:cs="Times New Roman"/>
          <w:i/>
          <w:iCs/>
          <w:color w:val="000000"/>
        </w:rPr>
        <w:t xml:space="preserve">Mwonia v Kakuzi Ltd </w:t>
      </w:r>
      <w:r>
        <w:rPr>
          <w:rFonts w:ascii="Times New Roman" w:hAnsi="Times New Roman" w:cs="Times New Roman"/>
          <w:color w:val="000000"/>
        </w:rPr>
        <w:t>[1982] 46 (CAK), the Respondent was held liable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its driver’s negligence although the driver was neither made a party nor did he testify in the case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against his employer. Chesoni and Nyarangi A JJA (Kneller JA dissenting, but not for the reason that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driver was not joined) held that on the basis of the evidence before the court the respondent as owner of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accident motor vehicle was liable to the appellant in damages for the proved negligence of its driver.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authorities it would appear to us that the mere fact that the driver of an accident motor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 is not joined in a damages claim against his employer arising from his driving is not fatal.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Liability against the employer largely depends on the pleadings and the evidence in support of the claim.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Vicarious liability of the employer is not pegged to the employee’s liability but to his negligence. Having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come to that conclusion we are unable to agree with Aganyanya J that the non-joinder of the driver in an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action such as the one which gave rise to this appeal renders that suit incompetent.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465 of [2000] 2 EA 462 (CAK)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now to the evidence, the Learned trial Judge did not attach much weight to the Appellant’s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oral testimony regarding the cause of the accident upon which his claim was based. This is what he said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regard thereto: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Plaintiff sat at the back of the bus. He did not say whether he was a driver himself but he was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opinion that the bus was being driven fast and so passengers screamed. That remains an opinion. It ought to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proved by evidence that as a fact the driver was going at a high speed and in the circumstances that was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negligent. That was not done here”.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 to the Learned Judge, apart from the general statement by the Appellant that the bus was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being driven too fast there were co-existing circumstances which made the Appellant’s statement to be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more than a mere opinion. The other passengers in the bus screamed before the bus left the road, hit 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tree and overturned before it plunged into a river. There is also uncontroverted evidence that the bus was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going downhill. Each of the facts taken alone might not establish negligence. However when taken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together and also the fact that the bus eventually hit a tree, overturned and eventually fell into a river,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show that the bus driver did not have proper control of it, probably due to high speed. Mr Chacha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Odera </w:t>
      </w:r>
      <w:r>
        <w:rPr>
          <w:rFonts w:ascii="Times New Roman" w:hAnsi="Times New Roman" w:cs="Times New Roman"/>
          <w:color w:val="000000"/>
        </w:rPr>
        <w:t>for the Respondent conceded this, and further that the evidence on record clearly established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negligence on the part of the Respondent’s driver, quite properly and commendably so. The Learned trial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in our view, fell into grave error when he found otherwise.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to whether the Appellant was a passenger in an accident bus, the police visited the scene of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accident, and later prepared the abstract report of it. The Appellant produced a copy of the report in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evidence, and no evidence was adduced to controvert it. The Appellant is shown in that report to have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one of the passengers in the accident bus. The Learned trial Judge did not advert to this evidence.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appears to have thought that because the Appellant had averred in his amended plaint that he was a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fare-paying passenger, his failure to produce the fare receipt he was issued was evidence that he was not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passenger in the bus at the time of the accident. Such a receipt is evidence but not the only evidence in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proof of the Appellant, or any other person, being a passenger in a particular motor vehicle. In the case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us, the police abstract report on the accident and the Appellant’s oral testimony clearly established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Appellant was a passenger in the accident bus on the date and time of the subject accident. The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finding by the Learned trial Judge to the contrary is clearly in error in view of that evidence.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come to the foregoing conclusions, it is our view that the dismissal of the Appellant’s case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clearly unjustified.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quantum of damages the Learned Judge said that he would have considered an award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“something in the region of KShs 250 000 in damages,” notwithstanding that the Respondent’s counsel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proposed a figure of KShs 300 000. Considering the manner in which the Learned Judge couched his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language the sum of KShs 250 000 was not definite. In the circumstances we are free to fix what we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 to be a reasonable award. On the facts and circumstances of this case we consider KShs 300 000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a reasonable figure on the head of general damages. The Appellant gave evidence that he spent KShs 1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000 to obtain a medical report on his injuries and produced a receipt for the payment. He also stated that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paid KShs 100 for the police abstract report on his accident and produced a receipt in support. He had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pleaded both items in his amended plaint and we are of the view that he is entitled to them.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466 of [2000] 2 EA 462 (CAK)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 and for the foregoing reasons we allow the Appellant’s appeal, set aside the trial court’s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dismissing his suit with costs and substitute therefor a judgment in his favour for KShs1 100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special damages, and KShs 300 000 general damages with costs and interest both here and in the court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below.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FF61B8" w:rsidRDefault="00FF61B8" w:rsidP="00FF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FF61B8" w:rsidP="00FF61B8">
      <w:r>
        <w:rPr>
          <w:rFonts w:ascii="Times New Roman" w:hAnsi="Times New Roman" w:cs="Times New Roman"/>
          <w:i/>
          <w:iCs/>
          <w:color w:val="000000"/>
        </w:rPr>
        <w:t>Mr C Odera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B8"/>
    <w:rsid w:val="003F18BF"/>
    <w:rsid w:val="00B8417F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B25E5-0A78-4001-AE7D-B7052D70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2018-07-05T10:47:00Z</dcterms:created>
  <dcterms:modified xsi:type="dcterms:W3CDTF">2018-07-13T16:41:00Z</dcterms:modified>
</cp:coreProperties>
</file>