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Njiru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Raymond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May 2005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259/02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Land Disputes Tribunal Act – Whether an appeal from the High Court to the Court of Appeal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allowed.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and the respondent were involved in a land dispute and the same was arbitrated by the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Gichugu</w:t>
      </w:r>
      <w:proofErr w:type="spellEnd"/>
      <w:r>
        <w:rPr>
          <w:rFonts w:ascii="Times New Roman" w:hAnsi="Times New Roman" w:cs="Times New Roman"/>
          <w:color w:val="000000"/>
        </w:rPr>
        <w:t xml:space="preserve"> Land Dispute Tribunal in accordance with section 3 of the Land Disputes Tribunal Act (18 of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1990).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One of them then appealed to the Provincial Appeals Committee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>, per the provisions of</w:t>
      </w:r>
      <w:r w:rsidR="00475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8(1) of the said Act. This Committee decided against the applicant, who then, subsequently,</w:t>
      </w:r>
      <w:r w:rsidR="00475B9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appealed to the High Court, under section 8(9) of the Act. He, however, lost and further appealed to the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Appeal.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argued that the Act did not provide for such an appeal to the Court of Appeal.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While the Act does not specifically provide for a right of appeal from the decision of the High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to the Court of Appeal, section 8(9) does not specifically bar such appeals.</w:t>
      </w:r>
    </w:p>
    <w:p w:rsidR="00746BF0" w:rsidRDefault="00746BF0" w:rsidP="00746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allowed.</w:t>
      </w:r>
    </w:p>
    <w:p w:rsidR="00366D10" w:rsidRDefault="00746BF0" w:rsidP="00746BF0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F0"/>
    <w:rsid w:val="00366D10"/>
    <w:rsid w:val="00475B90"/>
    <w:rsid w:val="0074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7A352-1D50-41BD-9740-606DFF40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2018-07-04T19:58:00Z</dcterms:created>
  <dcterms:modified xsi:type="dcterms:W3CDTF">2018-07-13T17:00:00Z</dcterms:modified>
</cp:coreProperties>
</file>