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2C7D" w:rsidRDefault="00112C7D" w:rsidP="00112C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Ole </w:t>
      </w: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Keiwua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v Chief Justice of Kenya and others</w:t>
      </w:r>
    </w:p>
    <w:p w:rsidR="00112C7D" w:rsidRDefault="00112C7D" w:rsidP="00112C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Court of Appeal of Kenya at Nairobi</w:t>
      </w:r>
    </w:p>
    <w:p w:rsidR="00112C7D" w:rsidRDefault="00112C7D" w:rsidP="00112C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5 August 2005</w:t>
      </w:r>
    </w:p>
    <w:p w:rsidR="00112C7D" w:rsidRDefault="00112C7D" w:rsidP="00112C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202/05</w:t>
      </w:r>
    </w:p>
    <w:p w:rsidR="00112C7D" w:rsidRDefault="00112C7D" w:rsidP="00112C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Githinji</w:t>
      </w:r>
      <w:proofErr w:type="spellEnd"/>
      <w:r>
        <w:rPr>
          <w:rFonts w:ascii="Times New Roman" w:hAnsi="Times New Roman" w:cs="Times New Roman"/>
          <w:color w:val="000000"/>
        </w:rPr>
        <w:t xml:space="preserve"> JA</w:t>
      </w:r>
    </w:p>
    <w:p w:rsidR="00112C7D" w:rsidRDefault="00112C7D" w:rsidP="00112C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112C7D" w:rsidRDefault="00112C7D" w:rsidP="00112C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Judicial review – Right of appeal – Whether a right of appeal existed against directional and</w:t>
      </w:r>
    </w:p>
    <w:p w:rsidR="00112C7D" w:rsidRDefault="00112C7D" w:rsidP="00112C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procedural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orders of court – Section 8(5) – Judicature Act (Chapter 8).</w:t>
      </w:r>
    </w:p>
    <w:p w:rsidR="00112C7D" w:rsidRDefault="00521C46" w:rsidP="00112C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JUDGMENT</w:t>
      </w:r>
    </w:p>
    <w:p w:rsidR="00112C7D" w:rsidRDefault="00112C7D" w:rsidP="00112C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Githinji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JA: </w:t>
      </w:r>
      <w:r>
        <w:rPr>
          <w:rFonts w:ascii="Times New Roman" w:hAnsi="Times New Roman" w:cs="Times New Roman"/>
          <w:color w:val="000000"/>
        </w:rPr>
        <w:t>On 14 July 2005, the applicant filed a notice of motion, of the same date, under a</w:t>
      </w:r>
    </w:p>
    <w:p w:rsidR="00112C7D" w:rsidRDefault="00112C7D" w:rsidP="00112C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certificate</w:t>
      </w:r>
      <w:proofErr w:type="gramEnd"/>
      <w:r>
        <w:rPr>
          <w:rFonts w:ascii="Times New Roman" w:hAnsi="Times New Roman" w:cs="Times New Roman"/>
          <w:color w:val="000000"/>
        </w:rPr>
        <w:t xml:space="preserve"> of urgency pursuant to rule 47(1) of the Court of Appeal Rules. The certificate of urgency was</w:t>
      </w:r>
    </w:p>
    <w:p w:rsidR="00112C7D" w:rsidRDefault="00112C7D" w:rsidP="00112C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placed</w:t>
      </w:r>
      <w:proofErr w:type="gramEnd"/>
      <w:r>
        <w:rPr>
          <w:rFonts w:ascii="Times New Roman" w:hAnsi="Times New Roman" w:cs="Times New Roman"/>
          <w:color w:val="000000"/>
        </w:rPr>
        <w:t xml:space="preserve"> before me and on 15 July 2005 I declined to certify the notice of motion urgent for two reasons</w:t>
      </w:r>
    </w:p>
    <w:p w:rsidR="00112C7D" w:rsidRDefault="00112C7D" w:rsidP="00112C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thus</w:t>
      </w:r>
      <w:proofErr w:type="gramEnd"/>
      <w:r>
        <w:rPr>
          <w:rFonts w:ascii="Times New Roman" w:hAnsi="Times New Roman" w:cs="Times New Roman"/>
          <w:color w:val="000000"/>
        </w:rPr>
        <w:t>:</w:t>
      </w:r>
    </w:p>
    <w:p w:rsidR="00112C7D" w:rsidRDefault="00112C7D" w:rsidP="00112C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“1. The application has not been made promptly. The notice of motion was filed on 14 July 2005 a month</w:t>
      </w:r>
    </w:p>
    <w:p w:rsidR="00112C7D" w:rsidRDefault="00112C7D" w:rsidP="00112C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after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 orders and a week before the scheduled hearing of the judicial review application.</w:t>
      </w:r>
    </w:p>
    <w:p w:rsidR="00112C7D" w:rsidRDefault="00112C7D" w:rsidP="00112C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2.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M ore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importantly, the orders applicant, intends to appeal against are merely directional given after an</w:t>
      </w:r>
    </w:p>
    <w:p w:rsidR="00112C7D" w:rsidRDefault="00112C7D" w:rsidP="00112C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oral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request for directions.</w:t>
      </w:r>
    </w:p>
    <w:p w:rsidR="00112C7D" w:rsidRDefault="00112C7D" w:rsidP="00521C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The orders have not determined any matter raised in the judicial review application. They are not</w:t>
      </w:r>
      <w:r w:rsidR="00521C4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appellable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as of right. Leave to appeal has not been obtained.”</w:t>
      </w:r>
      <w:r w:rsidR="00521C4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certificate of urgency has now been heard </w:t>
      </w:r>
      <w:r>
        <w:rPr>
          <w:rFonts w:ascii="Times New Roman" w:hAnsi="Times New Roman" w:cs="Times New Roman"/>
          <w:i/>
          <w:iCs/>
          <w:color w:val="000000"/>
        </w:rPr>
        <w:t xml:space="preserve">inter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partes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 three hours on the informal application of</w:t>
      </w:r>
      <w:r w:rsidR="00521C4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applicant, under rules 47(5) of the Court of Appeal Rules. It is strenuously opposed by both counsel</w:t>
      </w:r>
      <w:r w:rsidR="00521C4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for respective respondents.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Obwayo</w:t>
      </w:r>
      <w:proofErr w:type="spellEnd"/>
      <w:r>
        <w:rPr>
          <w:rFonts w:ascii="Times New Roman" w:hAnsi="Times New Roman" w:cs="Times New Roman"/>
          <w:color w:val="000000"/>
        </w:rPr>
        <w:t>, for the first six respondents, in particular, contends that the</w:t>
      </w:r>
      <w:r w:rsidR="00521C4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notice of motion is frivolous and an abuse of the process of the court as the superior court did not make</w:t>
      </w:r>
      <w:r w:rsidR="00521C4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any justifiable order, which can be appealed against.</w:t>
      </w:r>
      <w:r w:rsidR="00521C4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There is a pending judicial review application in the superior court viz. High Court miscellaneous</w:t>
      </w:r>
      <w:r w:rsidR="00521C4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application number 1298 of 2004 in which the applicant seeks orders of </w:t>
      </w:r>
      <w:r>
        <w:rPr>
          <w:rFonts w:ascii="Times New Roman" w:hAnsi="Times New Roman" w:cs="Times New Roman"/>
          <w:i/>
          <w:iCs/>
          <w:color w:val="000000"/>
        </w:rPr>
        <w:t>certiorari</w:t>
      </w:r>
      <w:r>
        <w:rPr>
          <w:rFonts w:ascii="Times New Roman" w:hAnsi="Times New Roman" w:cs="Times New Roman"/>
          <w:color w:val="000000"/>
        </w:rPr>
        <w:t xml:space="preserve">, </w:t>
      </w:r>
      <w:r>
        <w:rPr>
          <w:rFonts w:ascii="Times New Roman" w:hAnsi="Times New Roman" w:cs="Times New Roman"/>
          <w:i/>
          <w:iCs/>
          <w:color w:val="000000"/>
        </w:rPr>
        <w:t>mandamus</w:t>
      </w:r>
      <w:r>
        <w:rPr>
          <w:rFonts w:ascii="Times New Roman" w:hAnsi="Times New Roman" w:cs="Times New Roman"/>
          <w:color w:val="000000"/>
        </w:rPr>
        <w:t>,</w:t>
      </w:r>
      <w:r w:rsidR="00521C4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prohibition relating to matter number 2 of 2004 of the Tribunal to investigate the judges of appeal</w:t>
      </w:r>
      <w:r w:rsidR="00521C4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published under Gazette Notice number 95 of 6 January 2004 and laid before the Tribunal under section</w:t>
      </w:r>
      <w:r w:rsidR="00521C4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62(5) and 64(3) of the Constitution of Kenya, that application was fixed for hearing for three consecutive</w:t>
      </w:r>
      <w:r w:rsidR="00521C4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days from 13 June 2005 before a bench of three judges. The Attorney-General, who appears for the first</w:t>
      </w:r>
      <w:r w:rsidR="00521C4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six respondents in the judicial review application, gave a notice to raise a preliminary objection to the</w:t>
      </w:r>
      <w:r w:rsidR="00521C4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judicial review application. By the preliminary objection, the Attorney-General is contesting the</w:t>
      </w:r>
      <w:r w:rsidR="00521C4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jurisdiction of the superior court to grant prerogative orders against the Tribunal and also against the</w:t>
      </w:r>
      <w:r w:rsidR="00521C46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Honourable</w:t>
      </w:r>
      <w:proofErr w:type="spellEnd"/>
      <w:r>
        <w:rPr>
          <w:rFonts w:ascii="Times New Roman" w:hAnsi="Times New Roman" w:cs="Times New Roman"/>
          <w:color w:val="000000"/>
        </w:rPr>
        <w:t xml:space="preserve"> the Chief Justice. When the judicial review application came for hearing on 13 June 2005,</w:t>
      </w:r>
      <w:r w:rsidR="00521C46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Mwenesi</w:t>
      </w:r>
      <w:proofErr w:type="spellEnd"/>
      <w:r>
        <w:rPr>
          <w:rFonts w:ascii="Times New Roman" w:hAnsi="Times New Roman" w:cs="Times New Roman"/>
          <w:color w:val="000000"/>
        </w:rPr>
        <w:t>, the learned Counsel for the applicant, drew the attention of the superior court to various</w:t>
      </w:r>
      <w:r w:rsidR="00521C4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matters. First, there were affidavits filed by two persons who were not parties to the application and who</w:t>
      </w:r>
      <w:r w:rsidR="00521C4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were not present in court. The applicant sought directions as to whether he could reply to these affidavits</w:t>
      </w:r>
      <w:r w:rsidR="00521C4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as well as serve the deponents with the application. The applicant also sought leave to file further</w:t>
      </w:r>
      <w:r w:rsidR="00521C4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affidavits or further statements to respond to the affidavit of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Gathenji</w:t>
      </w:r>
      <w:proofErr w:type="spellEnd"/>
      <w:r>
        <w:rPr>
          <w:rFonts w:ascii="Times New Roman" w:hAnsi="Times New Roman" w:cs="Times New Roman"/>
          <w:color w:val="000000"/>
        </w:rPr>
        <w:t>, learned Counsel for the</w:t>
      </w:r>
      <w:r w:rsidR="00521C4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seventh respondent, regarding the role of the Attorney-General in the Tribunal.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Mwenesi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further</w:t>
      </w:r>
      <w:r w:rsidR="00521C4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applied for adjournment and for leave to file further affidavit and serve the concerned parties. The</w:t>
      </w:r>
      <w:r w:rsidR="00521C4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application for adjournment was opposed by counsel for the respective respondents.</w:t>
      </w:r>
      <w:r w:rsidR="00521C4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By the ruling dated 14 June 2005, the superior court commented on the directions sought by the</w:t>
      </w:r>
      <w:r w:rsidR="00521C4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applicant’s counsel and concluded:</w:t>
      </w:r>
      <w:r w:rsidR="00521C4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“For these same reasons, we allow the applicant to respond there to and do so within ten days (10) from the</w:t>
      </w:r>
      <w:r w:rsidR="00521C4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date of this ruling. Although the applicant fails in all other grounds adduced by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Mr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Mwenesi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, we allow the</w:t>
      </w:r>
      <w:r w:rsidR="00521C4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application for adjournment to enable the applicant to respond if necessary, to any new grounds which may</w:t>
      </w:r>
      <w:r w:rsidR="00521C4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have been raised in the affidavits of Stephen ole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Ntutu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and Sylvester ole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Ntutu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respectively 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sic</w:t>
      </w:r>
      <w:r>
        <w:rPr>
          <w:rFonts w:ascii="Times New Roman" w:hAnsi="Times New Roman" w:cs="Times New Roman"/>
          <w:color w:val="000000"/>
          <w:sz w:val="20"/>
          <w:szCs w:val="20"/>
        </w:rPr>
        <w:t>).”</w:t>
      </w:r>
      <w:r w:rsidR="00521C4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The hearing of the preliminary objection was fixed for 21 July 2005.</w:t>
      </w:r>
      <w:r w:rsidR="00521C4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applicant filed a notice of appeal dated 15 June 2005 indicating his intention to appeal against the</w:t>
      </w:r>
      <w:r w:rsidR="00521C4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decision of 14 June 2005.</w:t>
      </w:r>
      <w:r w:rsidR="00521C4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With that background, the applicant filed the notice of motion in this Court, dated 14 July 2005, under</w:t>
      </w:r>
      <w:r w:rsidR="00521C4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certificate of urgency. By the application the applicant is asking the court to stay further proceedings in</w:t>
      </w:r>
      <w:r w:rsidR="00521C4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judicial review</w:t>
      </w:r>
      <w:r w:rsidR="00521C46">
        <w:rPr>
          <w:rFonts w:ascii="Times New Roman" w:hAnsi="Times New Roman" w:cs="Times New Roman"/>
          <w:color w:val="000000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color w:val="000000"/>
        </w:rPr>
        <w:t>application, pending the hearing and determination of intended appeal against the ruling of the superior</w:t>
      </w:r>
      <w:r w:rsidR="00521C4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court delivered on 14 June 2005.</w:t>
      </w:r>
      <w:r w:rsidR="00521C4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certificate of urgency was heard </w:t>
      </w:r>
      <w:r>
        <w:rPr>
          <w:rFonts w:ascii="Times New Roman" w:hAnsi="Times New Roman" w:cs="Times New Roman"/>
          <w:i/>
          <w:iCs/>
          <w:color w:val="000000"/>
        </w:rPr>
        <w:t xml:space="preserve">inter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partes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 26 July 2005 in Mombasa. In the meantime, the</w:t>
      </w:r>
      <w:r w:rsidR="00521C4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lastRenderedPageBreak/>
        <w:t>Attorney-General was heard in full by the superior court on the preliminary objection to the judicial</w:t>
      </w:r>
      <w:r w:rsidR="00521C4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review application on 21 July 2005. The hearing of the preliminary objection was however adjourned to</w:t>
      </w:r>
      <w:r w:rsidR="00521C4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28 September 2005 when the applicant’s advocate is expected to reply to the preliminary objection.</w:t>
      </w:r>
      <w:r w:rsidR="00521C4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 have considered the submissions of both counsel. I have also reconsidered both the nature of the</w:t>
      </w:r>
      <w:r w:rsidR="00521C4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ruling of the superior court dated 14 June 2005 and of the application sought to be heard urgently.</w:t>
      </w:r>
      <w:r w:rsidR="00521C4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applicant, in essence, sought adjournment and leave of the superior court to file further replying</w:t>
      </w:r>
      <w:r w:rsidR="00521C4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affidavits and leave to serve some parties. The superior court allowed the application. The court granted</w:t>
      </w:r>
      <w:r w:rsidR="00521C4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adjournment sought and leave to file additional affidavits. Indeed, the applicant thereafter filed a 192</w:t>
      </w:r>
      <w:r w:rsidR="00521C4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paragraph further affidavit sworn on 26 June 2005 pursuant to leave given by the superior court on 14</w:t>
      </w:r>
      <w:r w:rsidR="00521C4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June 2005. As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Obwayo</w:t>
      </w:r>
      <w:proofErr w:type="spellEnd"/>
      <w:r>
        <w:rPr>
          <w:rFonts w:ascii="Times New Roman" w:hAnsi="Times New Roman" w:cs="Times New Roman"/>
          <w:color w:val="000000"/>
        </w:rPr>
        <w:t>, for the first to sixth respondents submitted, the orders that applicant intends</w:t>
      </w:r>
      <w:r w:rsidR="00521C4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appeal against were largely in the applicant’s favour.</w:t>
      </w:r>
      <w:r w:rsidR="00521C4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Secondly, the orders that the applicant intends to appeal against were procedural and directional in</w:t>
      </w:r>
      <w:r w:rsidR="00521C4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nature. They did not determine any aspect of the pending judicial review application. The superior court</w:t>
      </w:r>
      <w:r w:rsidR="00521C4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did not grant or refuse to grant the orders sought in the judicial review application. By section 8(5) of the</w:t>
      </w:r>
      <w:r w:rsidR="00521C4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Law Reform Act (Chapter 26), there is a right of appeal by a person aggrieved by orders of </w:t>
      </w:r>
      <w:r>
        <w:rPr>
          <w:rFonts w:ascii="Times New Roman" w:hAnsi="Times New Roman" w:cs="Times New Roman"/>
          <w:i/>
          <w:iCs/>
          <w:color w:val="000000"/>
        </w:rPr>
        <w:t>certiorari</w:t>
      </w:r>
      <w:r>
        <w:rPr>
          <w:rFonts w:ascii="Times New Roman" w:hAnsi="Times New Roman" w:cs="Times New Roman"/>
          <w:color w:val="000000"/>
        </w:rPr>
        <w:t>;</w:t>
      </w:r>
      <w:r w:rsidR="00521C4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prohibition or </w:t>
      </w:r>
      <w:r>
        <w:rPr>
          <w:rFonts w:ascii="Times New Roman" w:hAnsi="Times New Roman" w:cs="Times New Roman"/>
          <w:i/>
          <w:iCs/>
          <w:color w:val="000000"/>
        </w:rPr>
        <w:t>mandamus</w:t>
      </w:r>
      <w:r>
        <w:rPr>
          <w:rFonts w:ascii="Times New Roman" w:hAnsi="Times New Roman" w:cs="Times New Roman"/>
          <w:color w:val="000000"/>
        </w:rPr>
        <w:t>. Similarly, Order XLII, rule 1(1</w:t>
      </w:r>
      <w:proofErr w:type="gramStart"/>
      <w:r>
        <w:rPr>
          <w:rFonts w:ascii="Times New Roman" w:hAnsi="Times New Roman" w:cs="Times New Roman"/>
          <w:color w:val="000000"/>
        </w:rPr>
        <w:t>)(</w:t>
      </w:r>
      <w:proofErr w:type="spellStart"/>
      <w:proofErr w:type="gramEnd"/>
      <w:r>
        <w:rPr>
          <w:rFonts w:ascii="Times New Roman" w:hAnsi="Times New Roman" w:cs="Times New Roman"/>
          <w:i/>
          <w:iCs/>
          <w:color w:val="000000"/>
        </w:rPr>
        <w:t>ee</w:t>
      </w:r>
      <w:proofErr w:type="spellEnd"/>
      <w:r>
        <w:rPr>
          <w:rFonts w:ascii="Times New Roman" w:hAnsi="Times New Roman" w:cs="Times New Roman"/>
          <w:color w:val="000000"/>
        </w:rPr>
        <w:t>) of Civil Procedure Rules gives an</w:t>
      </w:r>
      <w:r w:rsidR="00521C4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automatic right of appeal from prerogative orders. The applicant has not, </w:t>
      </w:r>
      <w:r>
        <w:rPr>
          <w:rFonts w:ascii="Times New Roman" w:hAnsi="Times New Roman" w:cs="Times New Roman"/>
          <w:i/>
          <w:iCs/>
          <w:color w:val="000000"/>
        </w:rPr>
        <w:t xml:space="preserve">prima facie, </w:t>
      </w:r>
      <w:r>
        <w:rPr>
          <w:rFonts w:ascii="Times New Roman" w:hAnsi="Times New Roman" w:cs="Times New Roman"/>
          <w:color w:val="000000"/>
        </w:rPr>
        <w:t>shown that there is</w:t>
      </w:r>
      <w:r w:rsidR="00521C4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 right of appeal without leave from the orders of the superior court, which are not prerogative orders.</w:t>
      </w:r>
      <w:r w:rsidR="00521C4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Leave of court to appeal has not been obtained. The intended appeal would be incompetent without leave</w:t>
      </w:r>
      <w:r w:rsidR="00521C4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appeal.</w:t>
      </w:r>
      <w:r w:rsidR="00521C4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Lastly, the directions sought, and the affidavits filed in the superior court related to the substantive</w:t>
      </w:r>
      <w:r w:rsidR="00521C4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application, namely, the judicial review application. They did not affect the preliminary objection to the</w:t>
      </w:r>
      <w:r w:rsidR="00521C4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judicial review application. The preliminary objection is now partly heard. The preliminary objection, if</w:t>
      </w:r>
      <w:r w:rsidR="00521C4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successful, will finally determine the judicial review application. The prosecution of the application</w:t>
      </w:r>
      <w:r w:rsidR="00521C4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pending in this Court will only be necessary if the preliminary objection is not upheld by the superior</w:t>
      </w:r>
      <w:r w:rsidR="00521C4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court. That event has not occurred.</w:t>
      </w:r>
      <w:r w:rsidR="00521C4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 those reasons, I am still of the view that the notice of motion is not urgent. The certificate of</w:t>
      </w:r>
      <w:r w:rsidR="00521C4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urgency is thus dismissed, with costs to the respondents.</w:t>
      </w:r>
    </w:p>
    <w:p w:rsidR="00112C7D" w:rsidRDefault="00112C7D" w:rsidP="00112C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appellant:</w:t>
      </w:r>
    </w:p>
    <w:p w:rsidR="00112C7D" w:rsidRDefault="00112C7D" w:rsidP="00112C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Mr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Mwenesi</w:t>
      </w:r>
      <w:proofErr w:type="spellEnd"/>
    </w:p>
    <w:p w:rsidR="00112C7D" w:rsidRDefault="00112C7D" w:rsidP="00112C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first to sixth respondents:</w:t>
      </w:r>
    </w:p>
    <w:p w:rsidR="00112C7D" w:rsidRDefault="00112C7D" w:rsidP="00112C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Mr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Obwayo</w:t>
      </w:r>
      <w:proofErr w:type="spellEnd"/>
    </w:p>
    <w:p w:rsidR="00112C7D" w:rsidRDefault="00112C7D" w:rsidP="00112C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seventh respondent:</w:t>
      </w:r>
    </w:p>
    <w:p w:rsidR="00366D10" w:rsidRDefault="00112C7D" w:rsidP="00112C7D">
      <w:proofErr w:type="spellStart"/>
      <w:r>
        <w:rPr>
          <w:rFonts w:ascii="Times New Roman" w:hAnsi="Times New Roman" w:cs="Times New Roman"/>
          <w:i/>
          <w:iCs/>
          <w:color w:val="000000"/>
        </w:rPr>
        <w:t>Mr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Gathenji</w:t>
      </w:r>
      <w:proofErr w:type="spellEnd"/>
    </w:p>
    <w:sectPr w:rsidR="00366D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C7D"/>
    <w:rsid w:val="00112C7D"/>
    <w:rsid w:val="00366D10"/>
    <w:rsid w:val="00521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651D67-2792-4D12-B14B-2CE67FCD1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1111</Words>
  <Characters>6337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2018-07-04T20:02:00Z</dcterms:created>
  <dcterms:modified xsi:type="dcterms:W3CDTF">2018-07-13T17:52:00Z</dcterms:modified>
</cp:coreProperties>
</file>