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C55" w:rsidRDefault="00B22C55" w:rsidP="00B22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Ombanya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Gailey &amp; Roberts Ltd</w:t>
      </w:r>
    </w:p>
    <w:p w:rsidR="00B22C55" w:rsidRDefault="00B22C55" w:rsidP="00B22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B22C55" w:rsidRDefault="00B22C55" w:rsidP="00B22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 December 1971</w:t>
      </w:r>
    </w:p>
    <w:p w:rsidR="00B22C55" w:rsidRDefault="00B22C55" w:rsidP="00B22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358/1971 (14/75)</w:t>
      </w:r>
    </w:p>
    <w:p w:rsidR="00B22C55" w:rsidRDefault="00B22C55" w:rsidP="00B22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Muli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B22C55" w:rsidRDefault="00B22C55" w:rsidP="00B22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B22C55" w:rsidRDefault="00B22C55" w:rsidP="00B22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Damages – Master and servant – Wrongful dismissal – Wages for period during which notice would</w:t>
      </w:r>
    </w:p>
    <w:p w:rsidR="00B22C55" w:rsidRDefault="00B22C55" w:rsidP="00B22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run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only recoverable – General damages not awarded.</w:t>
      </w:r>
    </w:p>
    <w:p w:rsidR="00B22C55" w:rsidRDefault="00B22C55" w:rsidP="00B22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B22C55" w:rsidRDefault="00B22C55" w:rsidP="00B22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was held to have been wrongfully dismissed by the defendant. He claimed a month’s salary</w:t>
      </w:r>
    </w:p>
    <w:p w:rsidR="00B22C55" w:rsidRDefault="00B22C55" w:rsidP="00B22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in</w:t>
      </w:r>
      <w:proofErr w:type="gramEnd"/>
      <w:r>
        <w:rPr>
          <w:rFonts w:ascii="Times New Roman" w:hAnsi="Times New Roman" w:cs="Times New Roman"/>
          <w:color w:val="000000"/>
        </w:rPr>
        <w:t xml:space="preserve"> lieu of notice, severance pay, leave pay and general damages for loss of employment. The claim for</w:t>
      </w:r>
    </w:p>
    <w:p w:rsidR="00B22C55" w:rsidRDefault="00B22C55" w:rsidP="00B22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general</w:t>
      </w:r>
      <w:proofErr w:type="gramEnd"/>
      <w:r>
        <w:rPr>
          <w:rFonts w:ascii="Times New Roman" w:hAnsi="Times New Roman" w:cs="Times New Roman"/>
          <w:color w:val="000000"/>
        </w:rPr>
        <w:t xml:space="preserve"> damages was disputed.</w:t>
      </w:r>
    </w:p>
    <w:p w:rsidR="00B22C55" w:rsidRDefault="00B22C55" w:rsidP="00B22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– </w:t>
      </w:r>
      <w:r>
        <w:rPr>
          <w:rFonts w:ascii="Times New Roman" w:hAnsi="Times New Roman" w:cs="Times New Roman"/>
          <w:color w:val="000000"/>
        </w:rPr>
        <w:t>where there is a period for termination of a contract the damages suffered are the wages for the</w:t>
      </w:r>
    </w:p>
    <w:p w:rsidR="00B22C55" w:rsidRDefault="00B22C55" w:rsidP="00B22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period</w:t>
      </w:r>
      <w:proofErr w:type="gramEnd"/>
      <w:r>
        <w:rPr>
          <w:rFonts w:ascii="Times New Roman" w:hAnsi="Times New Roman" w:cs="Times New Roman"/>
          <w:color w:val="000000"/>
        </w:rPr>
        <w:t xml:space="preserve"> during which normal notice would have been current.</w:t>
      </w:r>
    </w:p>
    <w:p w:rsidR="00B22C55" w:rsidRDefault="00B22C55" w:rsidP="00B22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Claim for general damages disallowed.</w:t>
      </w:r>
    </w:p>
    <w:p w:rsidR="00B22C55" w:rsidRDefault="00B22C55" w:rsidP="00B22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B22C55" w:rsidRDefault="00B22C55" w:rsidP="00B22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Kyobe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East African Airways</w:t>
      </w:r>
      <w:r>
        <w:rPr>
          <w:rFonts w:ascii="Times New Roman" w:hAnsi="Times New Roman" w:cs="Times New Roman"/>
          <w:color w:val="000000"/>
        </w:rPr>
        <w:t>, H.C.C.C. 268 of 1970 (unreported).</w:t>
      </w:r>
    </w:p>
    <w:p w:rsidR="00E43AAB" w:rsidRDefault="00B22C55" w:rsidP="00B22C55">
      <w:r>
        <w:rPr>
          <w:rFonts w:ascii="Times New Roman" w:hAnsi="Times New Roman" w:cs="Times New Roman"/>
          <w:color w:val="000000"/>
        </w:rPr>
        <w:t xml:space="preserve">(2)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Lukenya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Ranching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Kavoloto</w:t>
      </w:r>
      <w:proofErr w:type="spellEnd"/>
      <w:r>
        <w:rPr>
          <w:rFonts w:ascii="Times New Roman" w:hAnsi="Times New Roman" w:cs="Times New Roman"/>
          <w:color w:val="000000"/>
        </w:rPr>
        <w:t>, [1970] E.A. 414.</w:t>
      </w:r>
    </w:p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C55"/>
    <w:rsid w:val="00B22C55"/>
    <w:rsid w:val="00C63644"/>
    <w:rsid w:val="00E4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92A2F-304E-453B-9603-38C23ECC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2018-07-06T12:45:00Z</dcterms:created>
  <dcterms:modified xsi:type="dcterms:W3CDTF">2018-07-13T17:52:00Z</dcterms:modified>
</cp:coreProperties>
</file>