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5C2" w:rsidRDefault="000F05C2" w:rsidP="000F05C2">
      <w:pPr>
        <w:autoSpaceDE w:val="0"/>
        <w:autoSpaceDN w:val="0"/>
        <w:adjustRightInd w:val="0"/>
        <w:spacing w:after="0" w:line="240" w:lineRule="auto"/>
        <w:rPr>
          <w:rFonts w:ascii="Times New Roman" w:hAnsi="Times New Roman" w:cs="Times New Roman"/>
          <w:b/>
          <w:bCs/>
          <w:color w:val="000080"/>
          <w:sz w:val="28"/>
          <w:szCs w:val="28"/>
        </w:rPr>
      </w:pPr>
      <w:r>
        <w:rPr>
          <w:rFonts w:ascii="Times New Roman" w:hAnsi="Times New Roman" w:cs="Times New Roman"/>
          <w:b/>
          <w:bCs/>
          <w:color w:val="000080"/>
          <w:sz w:val="28"/>
          <w:szCs w:val="28"/>
        </w:rPr>
        <w:t>Trust Bank Ltd v Eros Chemists Ltd</w:t>
      </w:r>
    </w:p>
    <w:p w:rsidR="000F05C2" w:rsidRDefault="000F05C2" w:rsidP="000F05C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Division: </w:t>
      </w:r>
      <w:r>
        <w:rPr>
          <w:rFonts w:ascii="Times New Roman" w:hAnsi="Times New Roman" w:cs="Times New Roman"/>
          <w:color w:val="000000"/>
        </w:rPr>
        <w:t>Court of Appeal of Kenya at Nairobi</w:t>
      </w:r>
    </w:p>
    <w:p w:rsidR="000F05C2" w:rsidRDefault="000F05C2" w:rsidP="000F05C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judgment: </w:t>
      </w:r>
      <w:r>
        <w:rPr>
          <w:rFonts w:ascii="Times New Roman" w:hAnsi="Times New Roman" w:cs="Times New Roman"/>
          <w:color w:val="000000"/>
        </w:rPr>
        <w:t>30 June 2000</w:t>
      </w:r>
    </w:p>
    <w:p w:rsidR="000F05C2" w:rsidRDefault="000F05C2" w:rsidP="000F05C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Case Number: </w:t>
      </w:r>
      <w:r>
        <w:rPr>
          <w:rFonts w:ascii="Times New Roman" w:hAnsi="Times New Roman" w:cs="Times New Roman"/>
          <w:color w:val="000000"/>
        </w:rPr>
        <w:t>133/99</w:t>
      </w:r>
    </w:p>
    <w:p w:rsidR="000F05C2" w:rsidRDefault="000F05C2" w:rsidP="000F05C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Before: </w:t>
      </w:r>
      <w:proofErr w:type="spellStart"/>
      <w:r>
        <w:rPr>
          <w:rFonts w:ascii="Times New Roman" w:hAnsi="Times New Roman" w:cs="Times New Roman"/>
          <w:color w:val="000000"/>
        </w:rPr>
        <w:t>Gicheru</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Omolo</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Lakha</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Bosire</w:t>
      </w:r>
      <w:proofErr w:type="spellEnd"/>
      <w:r>
        <w:rPr>
          <w:rFonts w:ascii="Times New Roman" w:hAnsi="Times New Roman" w:cs="Times New Roman"/>
          <w:color w:val="000000"/>
        </w:rPr>
        <w:t xml:space="preserve"> and </w:t>
      </w:r>
      <w:proofErr w:type="spellStart"/>
      <w:r>
        <w:rPr>
          <w:rFonts w:ascii="Times New Roman" w:hAnsi="Times New Roman" w:cs="Times New Roman"/>
          <w:color w:val="000000"/>
        </w:rPr>
        <w:t>Keiwua</w:t>
      </w:r>
      <w:proofErr w:type="spellEnd"/>
      <w:r>
        <w:rPr>
          <w:rFonts w:ascii="Times New Roman" w:hAnsi="Times New Roman" w:cs="Times New Roman"/>
          <w:color w:val="000000"/>
        </w:rPr>
        <w:t xml:space="preserve"> JJA</w:t>
      </w:r>
    </w:p>
    <w:p w:rsidR="000F05C2" w:rsidRDefault="000F05C2" w:rsidP="000F05C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Sourced by: </w:t>
      </w:r>
      <w:proofErr w:type="spellStart"/>
      <w:r>
        <w:rPr>
          <w:rFonts w:ascii="Times New Roman" w:hAnsi="Times New Roman" w:cs="Times New Roman"/>
          <w:color w:val="000000"/>
        </w:rPr>
        <w:t>LawAfrica</w:t>
      </w:r>
      <w:proofErr w:type="spellEnd"/>
    </w:p>
    <w:p w:rsidR="000F05C2" w:rsidRDefault="000F05C2" w:rsidP="000F05C2">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b/>
          <w:bCs/>
          <w:color w:val="000000"/>
        </w:rPr>
        <w:t>Summarised</w:t>
      </w:r>
      <w:proofErr w:type="spellEnd"/>
      <w:r>
        <w:rPr>
          <w:rFonts w:ascii="Times New Roman" w:hAnsi="Times New Roman" w:cs="Times New Roman"/>
          <w:b/>
          <w:bCs/>
          <w:color w:val="000000"/>
        </w:rPr>
        <w:t xml:space="preserve"> by: </w:t>
      </w:r>
      <w:r>
        <w:rPr>
          <w:rFonts w:ascii="Times New Roman" w:hAnsi="Times New Roman" w:cs="Times New Roman"/>
          <w:color w:val="000000"/>
        </w:rPr>
        <w:t>H K Mutai</w:t>
      </w:r>
    </w:p>
    <w:p w:rsidR="000F05C2" w:rsidRDefault="000F05C2" w:rsidP="000F05C2">
      <w:pPr>
        <w:autoSpaceDE w:val="0"/>
        <w:autoSpaceDN w:val="0"/>
        <w:adjustRightInd w:val="0"/>
        <w:spacing w:after="0" w:line="240" w:lineRule="auto"/>
        <w:rPr>
          <w:rFonts w:ascii="Times New Roman" w:hAnsi="Times New Roman" w:cs="Times New Roman"/>
          <w:i/>
          <w:iCs/>
          <w:color w:val="000000"/>
        </w:rPr>
      </w:pPr>
      <w:r>
        <w:rPr>
          <w:rFonts w:ascii="Times New Roman" w:hAnsi="Times New Roman" w:cs="Times New Roman"/>
          <w:i/>
          <w:iCs/>
          <w:color w:val="000000"/>
        </w:rPr>
        <w:t>[1] Mortgage – Mortgagee’s statutory power of sale – Mandatory notice of sale to mortgagor – Purpose</w:t>
      </w:r>
    </w:p>
    <w:p w:rsidR="000F05C2" w:rsidRDefault="000F05C2" w:rsidP="000F05C2">
      <w:pPr>
        <w:autoSpaceDE w:val="0"/>
        <w:autoSpaceDN w:val="0"/>
        <w:adjustRightInd w:val="0"/>
        <w:spacing w:after="0" w:line="240" w:lineRule="auto"/>
        <w:rPr>
          <w:rFonts w:ascii="Times New Roman" w:hAnsi="Times New Roman" w:cs="Times New Roman"/>
          <w:i/>
          <w:iCs/>
          <w:color w:val="000000"/>
        </w:rPr>
      </w:pPr>
      <w:proofErr w:type="gramStart"/>
      <w:r>
        <w:rPr>
          <w:rFonts w:ascii="Times New Roman" w:hAnsi="Times New Roman" w:cs="Times New Roman"/>
          <w:i/>
          <w:iCs/>
          <w:color w:val="000000"/>
        </w:rPr>
        <w:t>of</w:t>
      </w:r>
      <w:proofErr w:type="gramEnd"/>
      <w:r>
        <w:rPr>
          <w:rFonts w:ascii="Times New Roman" w:hAnsi="Times New Roman" w:cs="Times New Roman"/>
          <w:i/>
          <w:iCs/>
          <w:color w:val="000000"/>
        </w:rPr>
        <w:t xml:space="preserve"> the statutory notice – Requirements for a valid notice – Three months from service of notice – Whether</w:t>
      </w:r>
    </w:p>
    <w:p w:rsidR="000F05C2" w:rsidRDefault="000F05C2" w:rsidP="000F05C2">
      <w:pPr>
        <w:autoSpaceDE w:val="0"/>
        <w:autoSpaceDN w:val="0"/>
        <w:adjustRightInd w:val="0"/>
        <w:spacing w:after="0" w:line="240" w:lineRule="auto"/>
        <w:rPr>
          <w:rFonts w:ascii="Times New Roman" w:hAnsi="Times New Roman" w:cs="Times New Roman"/>
          <w:i/>
          <w:iCs/>
          <w:color w:val="000000"/>
        </w:rPr>
      </w:pPr>
      <w:proofErr w:type="gramStart"/>
      <w:r>
        <w:rPr>
          <w:rFonts w:ascii="Times New Roman" w:hAnsi="Times New Roman" w:cs="Times New Roman"/>
          <w:i/>
          <w:iCs/>
          <w:color w:val="000000"/>
        </w:rPr>
        <w:t>a</w:t>
      </w:r>
      <w:proofErr w:type="gramEnd"/>
      <w:r>
        <w:rPr>
          <w:rFonts w:ascii="Times New Roman" w:hAnsi="Times New Roman" w:cs="Times New Roman"/>
          <w:i/>
          <w:iCs/>
          <w:color w:val="000000"/>
        </w:rPr>
        <w:t xml:space="preserve"> notice that provided for a lesser period was valid – Section 69A – Transfer of Property Act of 1882</w:t>
      </w:r>
    </w:p>
    <w:p w:rsidR="000F05C2" w:rsidRDefault="000F05C2" w:rsidP="000F05C2">
      <w:pPr>
        <w:autoSpaceDE w:val="0"/>
        <w:autoSpaceDN w:val="0"/>
        <w:adjustRightInd w:val="0"/>
        <w:spacing w:after="0" w:line="240" w:lineRule="auto"/>
        <w:rPr>
          <w:rFonts w:ascii="Times New Roman" w:hAnsi="Times New Roman" w:cs="Times New Roman"/>
          <w:i/>
          <w:iCs/>
          <w:color w:val="000000"/>
        </w:rPr>
      </w:pPr>
      <w:r>
        <w:rPr>
          <w:rFonts w:ascii="Times New Roman" w:hAnsi="Times New Roman" w:cs="Times New Roman"/>
          <w:i/>
          <w:iCs/>
          <w:color w:val="000000"/>
        </w:rPr>
        <w:t>(India).</w:t>
      </w:r>
    </w:p>
    <w:p w:rsidR="000F05C2" w:rsidRDefault="000F05C2" w:rsidP="000F05C2">
      <w:pPr>
        <w:autoSpaceDE w:val="0"/>
        <w:autoSpaceDN w:val="0"/>
        <w:adjustRightInd w:val="0"/>
        <w:spacing w:after="0" w:line="240" w:lineRule="auto"/>
        <w:rPr>
          <w:rFonts w:ascii="Times New Roman" w:hAnsi="Times New Roman" w:cs="Times New Roman"/>
          <w:i/>
          <w:iCs/>
          <w:color w:val="000000"/>
        </w:rPr>
      </w:pPr>
      <w:r>
        <w:rPr>
          <w:rFonts w:ascii="Times New Roman" w:hAnsi="Times New Roman" w:cs="Times New Roman"/>
          <w:i/>
          <w:iCs/>
          <w:color w:val="000000"/>
        </w:rPr>
        <w:t>[2] Practice – Precedent – Existence of conflicting Court of Appeal judgments – Previous decisions</w:t>
      </w:r>
    </w:p>
    <w:p w:rsidR="000F05C2" w:rsidRDefault="000F05C2" w:rsidP="000F05C2">
      <w:pPr>
        <w:autoSpaceDE w:val="0"/>
        <w:autoSpaceDN w:val="0"/>
        <w:adjustRightInd w:val="0"/>
        <w:spacing w:after="0" w:line="240" w:lineRule="auto"/>
        <w:rPr>
          <w:rFonts w:ascii="Times New Roman" w:hAnsi="Times New Roman" w:cs="Times New Roman"/>
          <w:i/>
          <w:iCs/>
          <w:color w:val="000000"/>
        </w:rPr>
      </w:pPr>
      <w:proofErr w:type="gramStart"/>
      <w:r>
        <w:rPr>
          <w:rFonts w:ascii="Times New Roman" w:hAnsi="Times New Roman" w:cs="Times New Roman"/>
          <w:i/>
          <w:iCs/>
          <w:color w:val="000000"/>
        </w:rPr>
        <w:t>ordinarily</w:t>
      </w:r>
      <w:proofErr w:type="gramEnd"/>
      <w:r>
        <w:rPr>
          <w:rFonts w:ascii="Times New Roman" w:hAnsi="Times New Roman" w:cs="Times New Roman"/>
          <w:i/>
          <w:iCs/>
          <w:color w:val="000000"/>
        </w:rPr>
        <w:t xml:space="preserve"> binding on the Court – Court retains the discretion to depart from previous decision when</w:t>
      </w:r>
    </w:p>
    <w:p w:rsidR="000F05C2" w:rsidRDefault="000F05C2" w:rsidP="000F05C2">
      <w:pPr>
        <w:autoSpaceDE w:val="0"/>
        <w:autoSpaceDN w:val="0"/>
        <w:adjustRightInd w:val="0"/>
        <w:spacing w:after="0" w:line="240" w:lineRule="auto"/>
        <w:rPr>
          <w:rFonts w:ascii="Times New Roman" w:hAnsi="Times New Roman" w:cs="Times New Roman"/>
          <w:i/>
          <w:iCs/>
          <w:color w:val="000000"/>
        </w:rPr>
      </w:pPr>
      <w:proofErr w:type="gramStart"/>
      <w:r>
        <w:rPr>
          <w:rFonts w:ascii="Times New Roman" w:hAnsi="Times New Roman" w:cs="Times New Roman"/>
          <w:i/>
          <w:iCs/>
          <w:color w:val="000000"/>
        </w:rPr>
        <w:t>necessary</w:t>
      </w:r>
      <w:proofErr w:type="gramEnd"/>
      <w:r>
        <w:rPr>
          <w:rFonts w:ascii="Times New Roman" w:hAnsi="Times New Roman" w:cs="Times New Roman"/>
          <w:i/>
          <w:iCs/>
          <w:color w:val="000000"/>
        </w:rPr>
        <w:t>.</w:t>
      </w:r>
    </w:p>
    <w:p w:rsidR="008C7AF1" w:rsidRDefault="008C7AF1" w:rsidP="008C7AF1">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Editor’s Summary</w:t>
      </w:r>
    </w:p>
    <w:p w:rsidR="008C7AF1" w:rsidRDefault="008C7AF1" w:rsidP="008C7A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Trust Bank held a legal charge over property owned by the Respondent (the Plaintiff in the court </w:t>
      </w:r>
      <w:r>
        <w:rPr>
          <w:rFonts w:ascii="Times New Roman" w:hAnsi="Times New Roman" w:cs="Times New Roman"/>
          <w:i/>
          <w:iCs/>
          <w:color w:val="000000"/>
        </w:rPr>
        <w:t>a quo</w:t>
      </w:r>
      <w:r>
        <w:rPr>
          <w:rFonts w:ascii="Times New Roman" w:hAnsi="Times New Roman" w:cs="Times New Roman"/>
          <w:color w:val="000000"/>
        </w:rPr>
        <w:t xml:space="preserve">) in </w:t>
      </w:r>
      <w:proofErr w:type="spellStart"/>
      <w:r>
        <w:rPr>
          <w:rFonts w:ascii="Times New Roman" w:hAnsi="Times New Roman" w:cs="Times New Roman"/>
          <w:color w:val="000000"/>
        </w:rPr>
        <w:t>Westlands</w:t>
      </w:r>
      <w:proofErr w:type="spellEnd"/>
      <w:r>
        <w:rPr>
          <w:rFonts w:ascii="Times New Roman" w:hAnsi="Times New Roman" w:cs="Times New Roman"/>
          <w:color w:val="000000"/>
        </w:rPr>
        <w:t>, Nairobi. On 24 March 1999 a firm of auctioneers acting on the bank’s instructions advertised the property for sale by public auction to be held on 8 April 1999. The Respondent/Plaintiff then filed a suit against the bank and the auctioneers seeking a declaration that the intended sale was illegal. Simultaneously with the filing of the suit, the Respondent/Plaintiff applied for an interlocutory injunction restraining the intended sale, on the ground that it (the Respondent/Plaintiff) had not been served with a mandatory notice of sale pursuant to section 69A(1) of the Indian Transfer of Property Act.</w:t>
      </w:r>
    </w:p>
    <w:p w:rsidR="008C7AF1" w:rsidRDefault="008C7AF1" w:rsidP="008C7A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bank replied that it had served the required notice by its advocates’ letters to the Respondent/Plaintiff dated 2 January and 5 February 1999. On 27 April 1999 the trial Judge granted the application holding, </w:t>
      </w:r>
      <w:r>
        <w:rPr>
          <w:rFonts w:ascii="Times New Roman" w:hAnsi="Times New Roman" w:cs="Times New Roman"/>
          <w:i/>
          <w:iCs/>
          <w:color w:val="000000"/>
        </w:rPr>
        <w:t>inter alia</w:t>
      </w:r>
      <w:r>
        <w:rPr>
          <w:rFonts w:ascii="Times New Roman" w:hAnsi="Times New Roman" w:cs="Times New Roman"/>
          <w:color w:val="000000"/>
        </w:rPr>
        <w:t xml:space="preserve">, that none of the notices from the bank’s advocates constituted the notice required under section 69A(1), hence the Respondent/Plaintiff had a </w:t>
      </w:r>
      <w:r>
        <w:rPr>
          <w:rFonts w:ascii="Times New Roman" w:hAnsi="Times New Roman" w:cs="Times New Roman"/>
          <w:i/>
          <w:iCs/>
          <w:color w:val="000000"/>
        </w:rPr>
        <w:t xml:space="preserve">prima facie </w:t>
      </w:r>
      <w:r>
        <w:rPr>
          <w:rFonts w:ascii="Times New Roman" w:hAnsi="Times New Roman" w:cs="Times New Roman"/>
          <w:color w:val="000000"/>
        </w:rPr>
        <w:t>case with a probability of success. The trial Judge also found that the Plaintiff had not come to court with clean hands as its managing director had not been honest when he said that the first time he came to know of the sale was when he read of it in the press. On appeal.</w:t>
      </w:r>
    </w:p>
    <w:p w:rsidR="008C7AF1" w:rsidRDefault="008C7AF1" w:rsidP="008C7A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Held </w:t>
      </w:r>
      <w:r>
        <w:rPr>
          <w:rFonts w:ascii="Times New Roman" w:hAnsi="Times New Roman" w:cs="Times New Roman"/>
          <w:color w:val="000000"/>
        </w:rPr>
        <w:t xml:space="preserve">– The crucial issue before the Court was what constituted a valid notice under section </w:t>
      </w:r>
      <w:proofErr w:type="gramStart"/>
      <w:r>
        <w:rPr>
          <w:rFonts w:ascii="Times New Roman" w:hAnsi="Times New Roman" w:cs="Times New Roman"/>
          <w:color w:val="000000"/>
        </w:rPr>
        <w:t>69A(</w:t>
      </w:r>
      <w:proofErr w:type="gramEnd"/>
      <w:r>
        <w:rPr>
          <w:rFonts w:ascii="Times New Roman" w:hAnsi="Times New Roman" w:cs="Times New Roman"/>
          <w:color w:val="000000"/>
        </w:rPr>
        <w:t xml:space="preserve">1). The existence of conflicting decisions of the Court of Appeal on the issue in </w:t>
      </w:r>
      <w:r>
        <w:rPr>
          <w:rFonts w:ascii="Times New Roman" w:hAnsi="Times New Roman" w:cs="Times New Roman"/>
          <w:i/>
          <w:iCs/>
          <w:color w:val="000000"/>
        </w:rPr>
        <w:t>Russell Co Ltd v Commercial</w:t>
      </w:r>
    </w:p>
    <w:p w:rsidR="008C7AF1" w:rsidRDefault="008C7AF1" w:rsidP="008C7A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i/>
          <w:iCs/>
          <w:color w:val="000000"/>
        </w:rPr>
        <w:t xml:space="preserve">Bank of Africa Ltd and another </w:t>
      </w:r>
      <w:r>
        <w:rPr>
          <w:rFonts w:ascii="Times New Roman" w:hAnsi="Times New Roman" w:cs="Times New Roman"/>
          <w:color w:val="000000"/>
        </w:rPr>
        <w:t xml:space="preserve">[1991] LLR 1415 (CAK) and </w:t>
      </w:r>
      <w:r>
        <w:rPr>
          <w:rFonts w:ascii="Times New Roman" w:hAnsi="Times New Roman" w:cs="Times New Roman"/>
          <w:i/>
          <w:iCs/>
          <w:color w:val="000000"/>
        </w:rPr>
        <w:t xml:space="preserve">Trust Bank Limited v </w:t>
      </w:r>
      <w:proofErr w:type="spellStart"/>
      <w:r>
        <w:rPr>
          <w:rFonts w:ascii="Times New Roman" w:hAnsi="Times New Roman" w:cs="Times New Roman"/>
          <w:i/>
          <w:iCs/>
          <w:color w:val="000000"/>
        </w:rPr>
        <w:t>Okoth</w:t>
      </w:r>
      <w:proofErr w:type="spellEnd"/>
      <w:r>
        <w:rPr>
          <w:rFonts w:ascii="Times New Roman" w:hAnsi="Times New Roman" w:cs="Times New Roman"/>
          <w:i/>
          <w:iCs/>
          <w:color w:val="000000"/>
        </w:rPr>
        <w:t xml:space="preserve"> </w:t>
      </w:r>
      <w:r>
        <w:rPr>
          <w:rFonts w:ascii="Times New Roman" w:hAnsi="Times New Roman" w:cs="Times New Roman"/>
          <w:color w:val="000000"/>
        </w:rPr>
        <w:t>[2000] 1 EA</w:t>
      </w:r>
    </w:p>
    <w:p w:rsidR="008C7AF1" w:rsidRDefault="008C7AF1" w:rsidP="008C7A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274 (CAK) raised difficult questions because the Court, as a matter of judicial policy and being the final</w:t>
      </w:r>
    </w:p>
    <w:p w:rsidR="008C7AF1" w:rsidRDefault="008C7AF1" w:rsidP="008C7A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Court of Appeal for Kenya, would normally regard a previous decision of its own as binding. However, the Court was free in both civil and criminal cases to depart from a previous decision when it appeared right to do so.</w:t>
      </w:r>
    </w:p>
    <w:p w:rsidR="008C7AF1" w:rsidRDefault="008C7AF1" w:rsidP="008C7A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object of a notice to sell under section </w:t>
      </w:r>
      <w:proofErr w:type="gramStart"/>
      <w:r>
        <w:rPr>
          <w:rFonts w:ascii="Times New Roman" w:hAnsi="Times New Roman" w:cs="Times New Roman"/>
          <w:color w:val="000000"/>
        </w:rPr>
        <w:t>69A(</w:t>
      </w:r>
      <w:proofErr w:type="gramEnd"/>
      <w:r>
        <w:rPr>
          <w:rFonts w:ascii="Times New Roman" w:hAnsi="Times New Roman" w:cs="Times New Roman"/>
          <w:color w:val="000000"/>
        </w:rPr>
        <w:t>1) was to guard the mortgagor’s rights, because if the statutory right of sale was exercised the mortgagor’s equity of redemption would be extinguished.</w:t>
      </w:r>
    </w:p>
    <w:p w:rsidR="008C7AF1" w:rsidRDefault="008C7AF1" w:rsidP="008C7A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Accordingly there was a positive and mandatory requirement that a valid notice of sale of charged property had to expressly state that the sale would take place after a three-month period following service of notice had elapsed; </w:t>
      </w:r>
      <w:r>
        <w:rPr>
          <w:rFonts w:ascii="Times New Roman" w:hAnsi="Times New Roman" w:cs="Times New Roman"/>
          <w:i/>
          <w:iCs/>
          <w:color w:val="000000"/>
        </w:rPr>
        <w:t xml:space="preserve">Russell Co Ltd v Commercial Bank of Africa Ltd and another </w:t>
      </w:r>
      <w:r>
        <w:rPr>
          <w:rFonts w:ascii="Times New Roman" w:hAnsi="Times New Roman" w:cs="Times New Roman"/>
          <w:color w:val="000000"/>
        </w:rPr>
        <w:t>[1991] LLR 1415</w:t>
      </w:r>
    </w:p>
    <w:p w:rsidR="008C7AF1" w:rsidRDefault="008C7AF1" w:rsidP="008C7A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(CAK) overruled. The trial Judge had not erred in finding that irreparable damage had not been established and that the managing director of the Respondent/Plaintiff had been dishonest hence there were no grounds for interfering with his exercise of discretion. The appeal was therefore dismissed.</w:t>
      </w:r>
    </w:p>
    <w:p w:rsidR="008C7AF1" w:rsidRDefault="008C7AF1" w:rsidP="008C7A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Cases referred to in judgment</w:t>
      </w:r>
    </w:p>
    <w:p w:rsidR="008C7AF1" w:rsidRDefault="008C7AF1" w:rsidP="008C7A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b/>
          <w:bCs/>
          <w:color w:val="000000"/>
        </w:rPr>
        <w:t>A</w:t>
      </w:r>
      <w:r>
        <w:rPr>
          <w:rFonts w:ascii="Times New Roman" w:hAnsi="Times New Roman" w:cs="Times New Roman"/>
          <w:color w:val="000000"/>
        </w:rPr>
        <w:t>” means adopted; “</w:t>
      </w:r>
      <w:r>
        <w:rPr>
          <w:rFonts w:ascii="Times New Roman" w:hAnsi="Times New Roman" w:cs="Times New Roman"/>
          <w:b/>
          <w:bCs/>
          <w:color w:val="000000"/>
        </w:rPr>
        <w:t>AL</w:t>
      </w:r>
      <w:r>
        <w:rPr>
          <w:rFonts w:ascii="Times New Roman" w:hAnsi="Times New Roman" w:cs="Times New Roman"/>
          <w:color w:val="000000"/>
        </w:rPr>
        <w:t>” means allowed; “</w:t>
      </w:r>
      <w:r>
        <w:rPr>
          <w:rFonts w:ascii="Times New Roman" w:hAnsi="Times New Roman" w:cs="Times New Roman"/>
          <w:b/>
          <w:bCs/>
          <w:color w:val="000000"/>
        </w:rPr>
        <w:t>AP</w:t>
      </w:r>
      <w:r>
        <w:rPr>
          <w:rFonts w:ascii="Times New Roman" w:hAnsi="Times New Roman" w:cs="Times New Roman"/>
          <w:color w:val="000000"/>
        </w:rPr>
        <w:t>” means applied; “</w:t>
      </w:r>
      <w:r>
        <w:rPr>
          <w:rFonts w:ascii="Times New Roman" w:hAnsi="Times New Roman" w:cs="Times New Roman"/>
          <w:b/>
          <w:bCs/>
          <w:color w:val="000000"/>
        </w:rPr>
        <w:t>APP</w:t>
      </w:r>
      <w:r>
        <w:rPr>
          <w:rFonts w:ascii="Times New Roman" w:hAnsi="Times New Roman" w:cs="Times New Roman"/>
          <w:color w:val="000000"/>
        </w:rPr>
        <w:t>” means approved; “</w:t>
      </w:r>
      <w:r>
        <w:rPr>
          <w:rFonts w:ascii="Times New Roman" w:hAnsi="Times New Roman" w:cs="Times New Roman"/>
          <w:b/>
          <w:bCs/>
          <w:color w:val="000000"/>
        </w:rPr>
        <w:t>C</w:t>
      </w:r>
      <w:r>
        <w:rPr>
          <w:rFonts w:ascii="Times New Roman" w:hAnsi="Times New Roman" w:cs="Times New Roman"/>
          <w:color w:val="000000"/>
        </w:rPr>
        <w:t>” means</w:t>
      </w:r>
    </w:p>
    <w:p w:rsidR="008C7AF1" w:rsidRDefault="008C7AF1" w:rsidP="008C7A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considered; “</w:t>
      </w:r>
      <w:r>
        <w:rPr>
          <w:rFonts w:ascii="Times New Roman" w:hAnsi="Times New Roman" w:cs="Times New Roman"/>
          <w:b/>
          <w:bCs/>
          <w:color w:val="000000"/>
        </w:rPr>
        <w:t>D</w:t>
      </w:r>
      <w:r>
        <w:rPr>
          <w:rFonts w:ascii="Times New Roman" w:hAnsi="Times New Roman" w:cs="Times New Roman"/>
          <w:color w:val="000000"/>
        </w:rPr>
        <w:t>” means distinguished; “</w:t>
      </w:r>
      <w:r>
        <w:rPr>
          <w:rFonts w:ascii="Times New Roman" w:hAnsi="Times New Roman" w:cs="Times New Roman"/>
          <w:b/>
          <w:bCs/>
          <w:color w:val="000000"/>
        </w:rPr>
        <w:t>DA</w:t>
      </w:r>
      <w:r>
        <w:rPr>
          <w:rFonts w:ascii="Times New Roman" w:hAnsi="Times New Roman" w:cs="Times New Roman"/>
          <w:color w:val="000000"/>
        </w:rPr>
        <w:t>” means disapproved; “</w:t>
      </w:r>
      <w:r>
        <w:rPr>
          <w:rFonts w:ascii="Times New Roman" w:hAnsi="Times New Roman" w:cs="Times New Roman"/>
          <w:b/>
          <w:bCs/>
          <w:color w:val="000000"/>
        </w:rPr>
        <w:t>DT</w:t>
      </w:r>
      <w:r>
        <w:rPr>
          <w:rFonts w:ascii="Times New Roman" w:hAnsi="Times New Roman" w:cs="Times New Roman"/>
          <w:color w:val="000000"/>
        </w:rPr>
        <w:t>” means doubted; “</w:t>
      </w:r>
      <w:r>
        <w:rPr>
          <w:rFonts w:ascii="Times New Roman" w:hAnsi="Times New Roman" w:cs="Times New Roman"/>
          <w:b/>
          <w:bCs/>
          <w:color w:val="000000"/>
        </w:rPr>
        <w:t>E</w:t>
      </w:r>
      <w:r>
        <w:rPr>
          <w:rFonts w:ascii="Times New Roman" w:hAnsi="Times New Roman" w:cs="Times New Roman"/>
          <w:color w:val="000000"/>
        </w:rPr>
        <w:t>” means</w:t>
      </w:r>
    </w:p>
    <w:p w:rsidR="008C7AF1" w:rsidRDefault="008C7AF1" w:rsidP="008C7AF1">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explained</w:t>
      </w:r>
      <w:proofErr w:type="gramEnd"/>
      <w:r>
        <w:rPr>
          <w:rFonts w:ascii="Times New Roman" w:hAnsi="Times New Roman" w:cs="Times New Roman"/>
          <w:color w:val="000000"/>
        </w:rPr>
        <w:t>; “</w:t>
      </w:r>
      <w:r>
        <w:rPr>
          <w:rFonts w:ascii="Times New Roman" w:hAnsi="Times New Roman" w:cs="Times New Roman"/>
          <w:b/>
          <w:bCs/>
          <w:color w:val="000000"/>
        </w:rPr>
        <w:t>F</w:t>
      </w:r>
      <w:r>
        <w:rPr>
          <w:rFonts w:ascii="Times New Roman" w:hAnsi="Times New Roman" w:cs="Times New Roman"/>
          <w:color w:val="000000"/>
        </w:rPr>
        <w:t>” means followed; “</w:t>
      </w:r>
      <w:r>
        <w:rPr>
          <w:rFonts w:ascii="Times New Roman" w:hAnsi="Times New Roman" w:cs="Times New Roman"/>
          <w:b/>
          <w:bCs/>
          <w:color w:val="000000"/>
        </w:rPr>
        <w:t>O</w:t>
      </w:r>
      <w:r>
        <w:rPr>
          <w:rFonts w:ascii="Times New Roman" w:hAnsi="Times New Roman" w:cs="Times New Roman"/>
          <w:color w:val="000000"/>
        </w:rPr>
        <w:t>” means overruled)</w:t>
      </w:r>
    </w:p>
    <w:p w:rsidR="008C7AF1" w:rsidRDefault="008C7AF1" w:rsidP="008C7AF1">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i/>
          <w:iCs/>
          <w:color w:val="000000"/>
        </w:rPr>
        <w:t xml:space="preserve">Russell Co Ltd v Commercial Bank of Africa Ltd and another </w:t>
      </w:r>
      <w:r>
        <w:rPr>
          <w:rFonts w:ascii="Times New Roman" w:hAnsi="Times New Roman" w:cs="Times New Roman"/>
          <w:color w:val="000000"/>
        </w:rPr>
        <w:t xml:space="preserve">[1991] LLR 1415 (CAK) – </w:t>
      </w:r>
      <w:r>
        <w:rPr>
          <w:rFonts w:ascii="Times New Roman" w:hAnsi="Times New Roman" w:cs="Times New Roman"/>
          <w:b/>
          <w:bCs/>
          <w:color w:val="000000"/>
        </w:rPr>
        <w:t>O</w:t>
      </w:r>
    </w:p>
    <w:p w:rsidR="003F18BF" w:rsidRPr="008C7AF1" w:rsidRDefault="008C7AF1" w:rsidP="008C7AF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i/>
          <w:iCs/>
          <w:color w:val="000000"/>
        </w:rPr>
        <w:t xml:space="preserve">Trust Bank Limited v </w:t>
      </w:r>
      <w:proofErr w:type="spellStart"/>
      <w:r>
        <w:rPr>
          <w:rFonts w:ascii="Times New Roman" w:hAnsi="Times New Roman" w:cs="Times New Roman"/>
          <w:i/>
          <w:iCs/>
          <w:color w:val="000000"/>
        </w:rPr>
        <w:t>Okoth</w:t>
      </w:r>
      <w:proofErr w:type="spellEnd"/>
      <w:r>
        <w:rPr>
          <w:rFonts w:ascii="Times New Roman" w:hAnsi="Times New Roman" w:cs="Times New Roman"/>
          <w:i/>
          <w:iCs/>
          <w:color w:val="000000"/>
        </w:rPr>
        <w:t xml:space="preserve"> </w:t>
      </w:r>
      <w:r>
        <w:rPr>
          <w:rFonts w:ascii="Times New Roman" w:hAnsi="Times New Roman" w:cs="Times New Roman"/>
          <w:color w:val="000000"/>
        </w:rPr>
        <w:t>[2000] 1 EA 274 (CAK)</w:t>
      </w:r>
      <w:bookmarkStart w:id="0" w:name="_GoBack"/>
      <w:bookmarkEnd w:id="0"/>
    </w:p>
    <w:sectPr w:rsidR="003F18BF" w:rsidRPr="008C7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5C2"/>
    <w:rsid w:val="000F05C2"/>
    <w:rsid w:val="003F18BF"/>
    <w:rsid w:val="008C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5D9213-0D7A-41B7-9B31-D65C07D7F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58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Najjuko</dc:creator>
  <cp:keywords/>
  <dc:description/>
  <cp:lastModifiedBy>Najjuko</cp:lastModifiedBy>
  <cp:revision>2</cp:revision>
  <dcterms:created xsi:type="dcterms:W3CDTF">2018-07-05T11:06:00Z</dcterms:created>
  <dcterms:modified xsi:type="dcterms:W3CDTF">2018-07-11T12:27:00Z</dcterms:modified>
</cp:coreProperties>
</file>