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9FC" w:rsidRPr="00EF0BDE" w:rsidRDefault="00F129FC" w:rsidP="004A31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Uganda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Karasa</w:t>
      </w:r>
      <w:proofErr w:type="spellEnd"/>
    </w:p>
    <w:p w:rsidR="00F129FC" w:rsidRDefault="00F129FC" w:rsidP="004A31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F129FC" w:rsidRDefault="00F129FC" w:rsidP="004A31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April 1974</w:t>
      </w:r>
    </w:p>
    <w:p w:rsidR="00F129FC" w:rsidRDefault="00F129FC" w:rsidP="004A31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84/1974 (125/74)</w:t>
      </w:r>
    </w:p>
    <w:p w:rsidR="00F129FC" w:rsidRDefault="00F129FC" w:rsidP="004A31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</w:t>
      </w:r>
    </w:p>
    <w:p w:rsidR="00F129FC" w:rsidRDefault="00F129FC" w:rsidP="004A31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129FC" w:rsidRPr="00EF0BDE" w:rsidRDefault="00F129FC" w:rsidP="00F1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Compensation – Substantial compensation – What sum is</w:t>
      </w:r>
      <w:r w:rsidR="00EF0BD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substantial – Magistrates</w:t>
      </w:r>
      <w:r>
        <w:rPr>
          <w:rFonts w:ascii="Times New Roman" w:hAnsi="Times New Roman" w:cs="Times New Roman"/>
          <w:color w:val="000000"/>
        </w:rPr>
        <w:t xml:space="preserve">’ </w:t>
      </w:r>
      <w:r>
        <w:rPr>
          <w:rFonts w:ascii="Times New Roman" w:hAnsi="Times New Roman" w:cs="Times New Roman"/>
          <w:i/>
          <w:iCs/>
          <w:color w:val="000000"/>
        </w:rPr>
        <w:t xml:space="preserve">Court Act </w:t>
      </w:r>
      <w:r>
        <w:rPr>
          <w:rFonts w:ascii="Times New Roman" w:hAnsi="Times New Roman" w:cs="Times New Roman"/>
          <w:color w:val="000000"/>
        </w:rPr>
        <w:t xml:space="preserve">1970,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209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</w:t>
      </w:r>
    </w:p>
    <w:p w:rsidR="00F129FC" w:rsidRDefault="00EF0BDE" w:rsidP="00EF0B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129FC" w:rsidRDefault="00F129FC" w:rsidP="00F1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Wambuzi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CJ: </w:t>
      </w:r>
      <w:r>
        <w:rPr>
          <w:rFonts w:ascii="Times New Roman" w:hAnsi="Times New Roman" w:cs="Times New Roman"/>
          <w:color w:val="000000"/>
        </w:rPr>
        <w:t>The accused was convicted of theft contrary to s. 252 of the Penal Code upon his own</w:t>
      </w:r>
      <w:r w:rsidR="004A3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plea of guilty by a magistrate. He was cautioned and ordered to pay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42/- for the trees he had stolen.</w:t>
      </w:r>
    </w:p>
    <w:p w:rsidR="00F129FC" w:rsidRDefault="00F129FC" w:rsidP="00F1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alleged by the prosecution that the accused stole trees from a government forest.</w:t>
      </w:r>
    </w:p>
    <w:p w:rsidR="00F129FC" w:rsidRDefault="00F129FC" w:rsidP="00F1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Chief Magistrate </w:t>
      </w:r>
      <w:proofErr w:type="spellStart"/>
      <w:r>
        <w:rPr>
          <w:rFonts w:ascii="Times New Roman" w:hAnsi="Times New Roman" w:cs="Times New Roman"/>
          <w:color w:val="000000"/>
        </w:rPr>
        <w:t>Mbarara</w:t>
      </w:r>
      <w:proofErr w:type="spellEnd"/>
      <w:r>
        <w:rPr>
          <w:rFonts w:ascii="Times New Roman" w:hAnsi="Times New Roman" w:cs="Times New Roman"/>
          <w:color w:val="000000"/>
        </w:rPr>
        <w:t xml:space="preserve"> sent the record to this court with the remark: “The order made by the</w:t>
      </w:r>
      <w:r w:rsidR="004A3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magistrate that the convicted person pay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42/- for the trees he stole is wrong. A criminal court is not a</w:t>
      </w:r>
      <w:r w:rsidR="004A3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forum for collecting debts”.</w:t>
      </w:r>
    </w:p>
    <w:p w:rsidR="00F129FC" w:rsidRDefault="00F129FC" w:rsidP="00F1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Senior State Attorney for the Director of Public Prosecutions in his memorandum appears to</w:t>
      </w:r>
      <w:r w:rsidR="004A3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suggest that the order to pay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42/- was justifiable under s. 209, Magistrates’ Courts Act 1970, but</w:t>
      </w:r>
      <w:r w:rsidR="004A3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not support the order because the caution given by the trial magistrate reflected that the magistrate</w:t>
      </w:r>
      <w:r w:rsidR="004A3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have treated the offence as of a trivial nature.</w:t>
      </w:r>
    </w:p>
    <w:p w:rsidR="00F129FC" w:rsidRDefault="00F129FC" w:rsidP="00F1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S. 209 (1) of the Act provides:</w:t>
      </w:r>
    </w:p>
    <w:p w:rsidR="00F129FC" w:rsidRDefault="00F129FC" w:rsidP="00F1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“209. ‘When any accused person is convicted by a Magistrate’s Court of any offence and it appears from the</w:t>
      </w:r>
      <w:r w:rsidR="004A3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that some other person, whether or not he is the prosecutor or a witness in the case, has</w:t>
      </w:r>
      <w:r w:rsidR="004A3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suffered material loss or personal injury in consequence of the offence committed and that substantial</w:t>
      </w:r>
      <w:r w:rsidR="004A3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compensation is, in the opinion of the court, recoverable by that person by civil suit, such court may,</w:t>
      </w:r>
      <w:r w:rsidR="004A3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its discretion and in addition to any other lawful punishment, order the convicted person to pay to</w:t>
      </w:r>
      <w:r w:rsidR="004A311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other person such compensation as the court deems fair and reasonable.</w:t>
      </w:r>
    </w:p>
    <w:p w:rsidR="00F129FC" w:rsidRDefault="00F129FC" w:rsidP="00F1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Provided that in no case shall the amount awarded exceed one thousand shillings.”</w:t>
      </w:r>
    </w:p>
    <w:p w:rsidR="00F129FC" w:rsidRDefault="00F129FC" w:rsidP="00F1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any such order is made, it appears two conditions must be satisfied:</w:t>
      </w:r>
    </w:p>
    <w:p w:rsidR="00F129FC" w:rsidRDefault="00F129FC" w:rsidP="00F1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(1) A person must have suffered material loss or personal injury; and</w:t>
      </w:r>
    </w:p>
    <w:p w:rsidR="00F129FC" w:rsidRDefault="00F129FC" w:rsidP="00F1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(2) </w:t>
      </w:r>
      <w:r w:rsidR="004A311F">
        <w:rPr>
          <w:rFonts w:ascii="Times New Roman" w:hAnsi="Times New Roman" w:cs="Times New Roman"/>
          <w:color w:val="000000"/>
          <w:sz w:val="20"/>
          <w:szCs w:val="20"/>
        </w:rPr>
        <w:t>Substantial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compensation in the opinion of the court must be recoverable by that person by civil suit.</w:t>
      </w:r>
    </w:p>
    <w:p w:rsidR="00F129FC" w:rsidRDefault="00F129FC" w:rsidP="00F1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expressions “material loss” and “substantial compensation” are not defined in the Act but I would</w:t>
      </w:r>
      <w:r w:rsidR="004A3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 that substantial compensation must mean a relatively large sum of money and therefore material</w:t>
      </w:r>
      <w:r w:rsidR="004A3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loss cannot be merely minimal loss. In the instant case I cannot say that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42/- was a material loss to</w:t>
      </w:r>
      <w:r w:rsidR="004A3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Ministry of Works nor that the Ministry could, by civil action, recover substantial compensation for</w:t>
      </w:r>
      <w:r w:rsidR="004A3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loss of trees worth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42/-. The trial magistrate did not express any opinion on the matter as</w:t>
      </w:r>
      <w:r w:rsidR="004A311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required by the section. I think that the order to pay compensation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42/- in this case was</w:t>
      </w:r>
      <w:r w:rsidR="004A311F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misconceived and is accordingly set aside. It is directed that if the money was paid it shall be refunded.</w:t>
      </w:r>
    </w:p>
    <w:p w:rsidR="00F129FC" w:rsidRDefault="00F129FC" w:rsidP="00F12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</w:t>
      </w:r>
      <w:r>
        <w:rPr>
          <w:rFonts w:ascii="Times New Roman" w:hAnsi="Times New Roman" w:cs="Times New Roman"/>
          <w:color w:val="000000"/>
        </w:rPr>
        <w:t>.</w:t>
      </w:r>
    </w:p>
    <w:p w:rsidR="003278A0" w:rsidRDefault="00F129FC" w:rsidP="00F129FC">
      <w:r>
        <w:rPr>
          <w:rFonts w:ascii="Times New Roman" w:hAnsi="Times New Roman" w:cs="Times New Roman"/>
          <w:color w:val="000000"/>
        </w:rPr>
        <w:t>No appearances for the parties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FC"/>
    <w:rsid w:val="003278A0"/>
    <w:rsid w:val="004A311F"/>
    <w:rsid w:val="00EF0BDE"/>
    <w:rsid w:val="00F1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A46A1-C1E0-4735-8E13-24CC22AE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2018-07-06T12:06:00Z</dcterms:created>
  <dcterms:modified xsi:type="dcterms:W3CDTF">2018-07-11T09:54:00Z</dcterms:modified>
</cp:coreProperties>
</file>