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Matte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June 1974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78/1974 (40/75)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Insanity – Psychiatrist’s report that accused insane accepted by</w:t>
      </w:r>
    </w:p>
    <w:p w:rsidR="00885B05" w:rsidRDefault="00885B05" w:rsidP="006B0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any verdict possible – Trial on Indictments Decree </w:t>
      </w:r>
      <w:r>
        <w:rPr>
          <w:rFonts w:ascii="Times New Roman" w:hAnsi="Times New Roman" w:cs="Times New Roman"/>
          <w:color w:val="000000"/>
        </w:rPr>
        <w:t xml:space="preserve">1971,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44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of the accused on a charge of murder started with the admission of the evidence of nine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witnesses and of the report of a psychiatrist which stated that the accused was fit to plead but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time of the act he did not understand that what he was doing was wrong.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prosecution asked for a verdict that the accused was not guilty by reason of insanity.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 xml:space="preserve">by accepting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insanity, the prosecution had abandoned its case, the guilt of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not proved and he must be released (</w:t>
      </w:r>
      <w:r>
        <w:rPr>
          <w:rFonts w:ascii="Times New Roman" w:hAnsi="Times New Roman" w:cs="Times New Roman"/>
          <w:i/>
          <w:iCs/>
          <w:color w:val="000000"/>
        </w:rPr>
        <w:t xml:space="preserve">Republic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considered).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Accused released.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Republic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Mandi</w:t>
      </w:r>
      <w:proofErr w:type="spellEnd"/>
      <w:r>
        <w:rPr>
          <w:rFonts w:ascii="Times New Roman" w:hAnsi="Times New Roman" w:cs="Times New Roman"/>
          <w:color w:val="000000"/>
        </w:rPr>
        <w:t>, [1963] E.A. 153.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R. v. Price</w:t>
      </w:r>
      <w:r>
        <w:rPr>
          <w:rFonts w:ascii="Times New Roman" w:hAnsi="Times New Roman" w:cs="Times New Roman"/>
          <w:color w:val="000000"/>
        </w:rPr>
        <w:t>, [1963] 2 Q.B. 1; [1962] 3 All E.R. 957.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>
        <w:rPr>
          <w:rFonts w:ascii="Times New Roman" w:hAnsi="Times New Roman" w:cs="Times New Roman"/>
          <w:b/>
          <w:bCs/>
          <w:color w:val="000000"/>
        </w:rPr>
        <w:t xml:space="preserve">Editorial Note: </w:t>
      </w:r>
      <w:r>
        <w:rPr>
          <w:rFonts w:ascii="Times New Roman" w:hAnsi="Times New Roman" w:cs="Times New Roman"/>
          <w:color w:val="000000"/>
        </w:rPr>
        <w:t>Ss. 43 to 46 of the Trial on Indictments Decree 1971 are as follows: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“43(1) </w:t>
      </w:r>
      <w:proofErr w:type="gramStart"/>
      <w:r>
        <w:rPr>
          <w:rFonts w:ascii="Times New Roman" w:hAnsi="Times New Roman" w:cs="Times New Roman"/>
          <w:color w:val="000000"/>
        </w:rPr>
        <w:t>When</w:t>
      </w:r>
      <w:proofErr w:type="gramEnd"/>
      <w:r>
        <w:rPr>
          <w:rFonts w:ascii="Times New Roman" w:hAnsi="Times New Roman" w:cs="Times New Roman"/>
          <w:color w:val="000000"/>
        </w:rPr>
        <w:t xml:space="preserve"> in the course of a trial the High Court has reason to believe that the accused is of unsound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mind and consequently incapable of making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it shall inquire into the fact of such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unsoundness.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Notwithstanding the provisions of subsection (1) of this section, if the court is of the opinion that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expedient so to do and in the interests of the accused person, the court may postpone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inquiry mentioned in that subsection until any time up to the opening of the case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if before such inquiry is made the court acquits the accused person on the count or each of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counts on which he is being tried, the inquiry shall not take place.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If, as a result of an enquiry made under this section, the court is of the opinion that the accused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 is of unsound mind and consequently incapable making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it shall postpone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proceedings in the case.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The court shall order the accused to be detained in safe custody in such place and manner as it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think fit and shall transmit the court record or a certified copy thereof to the Minister.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Upon consideration of the record the Minister may by warrant under his hand directed to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order that the accused be confined as a criminal lunatic in a mental hospital or other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suitable place of custody and the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F821EC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ourt shall give any directions necessary to carry out such order. Any such warrant of the Minister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be sufficient authority for the detention of such accused person until the Minister shall make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further order in the matter or until the court finding him incapable of making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shall</w:t>
      </w:r>
      <w:r w:rsidR="00F821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him to be brought before it again in the manner provided by sections 44 and 45 of this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44 I f any person confined in a mental hospital or other place of custody under section 43 of this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Decree is found by the medical officer in charge of such mental hospital or place to be capable of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making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such medical officer shall forthwith forward a certificate to that effect to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Prosecutions. The Director of Public Prosecutions shall thereupon inform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which recorded the finding against such person whether it is the intention of the State that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against such person shall continue or otherwise. In the former case such court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thereupon order the removal of such person from the place where he is detained and shall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him to be brought in custody before it in the manner described by section 45 of this Decree;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the court shall forthwith issue an order for the immediate release from custody of such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45(1) Whenever any trial is postponed under section 43 of this Decree, the High Court may at any time,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the provisions of section 44 of this Decree, resume the trial and require the accused to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 or </w:t>
      </w:r>
      <w:r>
        <w:rPr>
          <w:rFonts w:ascii="Times New Roman" w:hAnsi="Times New Roman" w:cs="Times New Roman"/>
          <w:color w:val="000000"/>
        </w:rPr>
        <w:lastRenderedPageBreak/>
        <w:t>be brought before the court when, if the court considers him capable of making his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trial shall proceed, or begin de novo, as appears expedient.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Any certificate given to the Director of Public Prosecutions, under section 44 of this Decree may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given in evidence in any proceedings under this section without further proof unless it is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that the medical officer purporting to sign it did not in fact sign it.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If the court considers the accused still to be incapable of making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it shall act as if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were brought before it for the first time.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46(1) Where any act or omission is charged against any person as an offence, and it is given in evidence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trial of such person for that offence that he was insane so as not to be responsible for his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at the time when the act was done or omission made, then if it appears to the High Court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did the act or made the omission charged but was insane as aforesaid at the time when 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or made the same, the court shall make a special finding to the effect that the accused is not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of the act or omission charged by reason of insanity.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When a special finding is made under subsection (1) of this section the court shall report the case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order of the Minister, and shall meanwhile order the accused to be kept in custody as a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lunatic in such place and in such manner as the court shall direct.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The Minister may order a person in respect of whom a special finding has been made to be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confined in a mental hospital, prison or other suitable place of safe custody.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The superintendent of a mental hospital, prison or other place in which any criminal lunatic is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detained by an order of the Minister under subsection (3) of this section shall make a report to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of the condition, history and circumstances of every such lunatic at the expiration of a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three years from the date of the Minister’s order and thereafter at the expiration of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periods of two years from the date of the last report.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On the consideration of any such report, the Minister may order that the criminal lunatic be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or otherwise dealt with.</w:t>
      </w:r>
    </w:p>
    <w:p w:rsidR="00885B05" w:rsidRDefault="00F821EC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885B05">
        <w:rPr>
          <w:rFonts w:ascii="Times New Roman" w:hAnsi="Times New Roman" w:cs="Times New Roman"/>
          <w:color w:val="000000"/>
        </w:rPr>
        <w:t>(6) Notwithstanding the provisions of subsections (4) and (5) of this section, the Commissioner of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Prisons or the Chief Medical Officer may, at any time after a criminal lunatic has been detained in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place by an order of the Minister, make a special report to the Minister on the condition,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and history of any such criminal lunatic, and the Minister, on consideration of any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report, may order the criminal lunatic be discharged or otherwise dealt with.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(7) The Minister may at any time order that a criminal lunatic be transferred from a mental hospital to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prison, or from a prison to a mental hospital, or from any place in which he is detained to either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prison or a mental hospital.”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the judgment that there was never any question of the accused being incapable of making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no order under s. 43 (4) detaining the accused. Accordingly, since the accused was not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detained under s.43, there could not have been any information to the court by the Director of Public</w:t>
      </w:r>
    </w:p>
    <w:p w:rsidR="00885B05" w:rsidRDefault="00885B05" w:rsidP="0088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Prosecutions under s. 44 nor any other by the court under that section. What happened was that the case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before the court under s. 46 and the court had first to decide whether the accused did the act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and only thereafter whether he was insane at the time, in which case the special finding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made.</w:t>
      </w:r>
    </w:p>
    <w:p w:rsidR="00E43AAB" w:rsidRDefault="00885B05" w:rsidP="006B08F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</w:rPr>
        <w:t>The court appears to have been misled by the special procedure under s. 64 whereby a legally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accused can agree facts and documents. Nevertheless it is for the accused to raise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insanity, but only after a finding that he did the act complained of. That there are two stages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also made clear by s.43 (2) where the court had a discretion to postpone enquiry into the fitness of the</w:t>
      </w:r>
      <w:r w:rsidR="006B08F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accused to plead until the prosecution has shown a case upon which he should be put upon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.]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05"/>
    <w:rsid w:val="006B08F1"/>
    <w:rsid w:val="00885B05"/>
    <w:rsid w:val="00E43AAB"/>
    <w:rsid w:val="00F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B063-437F-489D-AC3C-F84B08DB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2018-07-06T13:10:00Z</dcterms:created>
  <dcterms:modified xsi:type="dcterms:W3CDTF">2018-07-11T07:58:00Z</dcterms:modified>
</cp:coreProperties>
</file>