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7BE" w:rsidRDefault="002E57BE" w:rsidP="002E57BE">
      <w:pPr>
        <w:autoSpaceDE w:val="0"/>
        <w:autoSpaceDN w:val="0"/>
        <w:adjustRightInd w:val="0"/>
        <w:spacing w:after="0" w:line="240" w:lineRule="auto"/>
        <w:rPr>
          <w:rFonts w:ascii="Times New Roman" w:hAnsi="Times New Roman" w:cs="Times New Roman"/>
          <w:b/>
          <w:bCs/>
          <w:color w:val="000080"/>
          <w:sz w:val="28"/>
          <w:szCs w:val="28"/>
        </w:rPr>
      </w:pPr>
      <w:r>
        <w:rPr>
          <w:rFonts w:ascii="Times New Roman" w:hAnsi="Times New Roman" w:cs="Times New Roman"/>
          <w:b/>
          <w:bCs/>
          <w:color w:val="000080"/>
          <w:sz w:val="28"/>
          <w:szCs w:val="28"/>
        </w:rPr>
        <w:t>Utegi Technical Enterprises (T) Ltd and another v NBC Ltd</w:t>
      </w:r>
    </w:p>
    <w:p w:rsidR="002E57BE" w:rsidRDefault="002E57BE" w:rsidP="002E57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Division: </w:t>
      </w:r>
      <w:r>
        <w:rPr>
          <w:rFonts w:ascii="Times New Roman" w:hAnsi="Times New Roman" w:cs="Times New Roman"/>
          <w:color w:val="000000"/>
        </w:rPr>
        <w:t>High Court of Tanzania at Dar-es-Salaam</w:t>
      </w:r>
    </w:p>
    <w:p w:rsidR="002E57BE" w:rsidRDefault="002E57BE" w:rsidP="002E57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ruling: </w:t>
      </w:r>
      <w:r>
        <w:rPr>
          <w:rFonts w:ascii="Times New Roman" w:hAnsi="Times New Roman" w:cs="Times New Roman"/>
          <w:color w:val="000000"/>
        </w:rPr>
        <w:t>16 February 2004</w:t>
      </w:r>
    </w:p>
    <w:p w:rsidR="002E57BE" w:rsidRDefault="002E57BE" w:rsidP="002E57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Case Number: </w:t>
      </w:r>
      <w:r>
        <w:rPr>
          <w:rFonts w:ascii="Times New Roman" w:hAnsi="Times New Roman" w:cs="Times New Roman"/>
          <w:color w:val="000000"/>
        </w:rPr>
        <w:t>137/02</w:t>
      </w:r>
    </w:p>
    <w:p w:rsidR="002E57BE" w:rsidRDefault="002E57BE" w:rsidP="002E57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Before: </w:t>
      </w:r>
      <w:r>
        <w:rPr>
          <w:rFonts w:ascii="Times New Roman" w:hAnsi="Times New Roman" w:cs="Times New Roman"/>
          <w:color w:val="000000"/>
        </w:rPr>
        <w:t>Kalegeyaj</w:t>
      </w:r>
    </w:p>
    <w:p w:rsidR="002E57BE" w:rsidRDefault="002E57BE" w:rsidP="002E57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Sourced by: </w:t>
      </w:r>
      <w:r>
        <w:rPr>
          <w:rFonts w:ascii="Times New Roman" w:hAnsi="Times New Roman" w:cs="Times New Roman"/>
          <w:color w:val="000000"/>
        </w:rPr>
        <w:t>LawAfrica</w:t>
      </w:r>
    </w:p>
    <w:p w:rsidR="002E57BE" w:rsidRDefault="002E57BE" w:rsidP="002E57B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Summarised by: </w:t>
      </w:r>
      <w:r>
        <w:rPr>
          <w:rFonts w:ascii="Times New Roman" w:hAnsi="Times New Roman" w:cs="Times New Roman"/>
          <w:color w:val="000000"/>
        </w:rPr>
        <w:t>A Mwanzia</w:t>
      </w:r>
    </w:p>
    <w:p w:rsidR="002E57BE" w:rsidRDefault="002E57BE" w:rsidP="002E57BE">
      <w:pPr>
        <w:autoSpaceDE w:val="0"/>
        <w:autoSpaceDN w:val="0"/>
        <w:adjustRightInd w:val="0"/>
        <w:spacing w:after="0" w:line="240" w:lineRule="auto"/>
        <w:rPr>
          <w:rFonts w:ascii="Times New Roman" w:hAnsi="Times New Roman" w:cs="Times New Roman"/>
          <w:i/>
          <w:iCs/>
          <w:color w:val="000000"/>
        </w:rPr>
      </w:pPr>
      <w:r>
        <w:rPr>
          <w:rFonts w:ascii="Times New Roman" w:hAnsi="Times New Roman" w:cs="Times New Roman"/>
          <w:i/>
          <w:iCs/>
          <w:color w:val="000000"/>
        </w:rPr>
        <w:t>[1] Civil procedure – Affidavit – Falsity of contents – Wrong computation of interest and</w:t>
      </w:r>
    </w:p>
    <w:p w:rsidR="002E57BE" w:rsidRDefault="002E57BE" w:rsidP="002E57BE">
      <w:pPr>
        <w:autoSpaceDE w:val="0"/>
        <w:autoSpaceDN w:val="0"/>
        <w:adjustRightInd w:val="0"/>
        <w:spacing w:after="0" w:line="240" w:lineRule="auto"/>
        <w:rPr>
          <w:rFonts w:ascii="Times New Roman" w:hAnsi="Times New Roman" w:cs="Times New Roman"/>
          <w:i/>
          <w:iCs/>
          <w:color w:val="000000"/>
        </w:rPr>
      </w:pPr>
      <w:r>
        <w:rPr>
          <w:rFonts w:ascii="Times New Roman" w:hAnsi="Times New Roman" w:cs="Times New Roman"/>
          <w:i/>
          <w:iCs/>
          <w:color w:val="000000"/>
        </w:rPr>
        <w:t>understatement of purchase price – Whether falsity goes to the root of the application.</w:t>
      </w:r>
    </w:p>
    <w:p w:rsidR="002E57BE" w:rsidRDefault="002E57BE" w:rsidP="002E57BE">
      <w:pPr>
        <w:autoSpaceDE w:val="0"/>
        <w:autoSpaceDN w:val="0"/>
        <w:adjustRightInd w:val="0"/>
        <w:spacing w:after="0" w:line="240" w:lineRule="auto"/>
        <w:rPr>
          <w:rFonts w:ascii="Times New Roman" w:hAnsi="Times New Roman" w:cs="Times New Roman"/>
          <w:i/>
          <w:iCs/>
          <w:color w:val="000000"/>
        </w:rPr>
      </w:pPr>
      <w:r>
        <w:rPr>
          <w:rFonts w:ascii="Times New Roman" w:hAnsi="Times New Roman" w:cs="Times New Roman"/>
          <w:i/>
          <w:iCs/>
          <w:color w:val="000000"/>
        </w:rPr>
        <w:t>[2] Civil procedure – Decree – Execution – Decree more than 12 months – Notice to judgment debtor –</w:t>
      </w:r>
    </w:p>
    <w:p w:rsidR="002E57BE" w:rsidRDefault="002E57BE" w:rsidP="002E57BE">
      <w:pPr>
        <w:autoSpaceDE w:val="0"/>
        <w:autoSpaceDN w:val="0"/>
        <w:adjustRightInd w:val="0"/>
        <w:spacing w:after="0" w:line="240" w:lineRule="auto"/>
        <w:rPr>
          <w:rFonts w:ascii="Times New Roman" w:hAnsi="Times New Roman" w:cs="Times New Roman"/>
          <w:i/>
          <w:iCs/>
          <w:color w:val="000000"/>
        </w:rPr>
      </w:pPr>
      <w:r>
        <w:rPr>
          <w:rFonts w:ascii="Times New Roman" w:hAnsi="Times New Roman" w:cs="Times New Roman"/>
          <w:i/>
          <w:iCs/>
          <w:color w:val="000000"/>
        </w:rPr>
        <w:t>Whether court may dispense with notice – Whether reasons for dispensing with notice to be recorded –</w:t>
      </w:r>
    </w:p>
    <w:p w:rsidR="002E57BE" w:rsidRDefault="002E57BE" w:rsidP="002E57BE">
      <w:pPr>
        <w:autoSpaceDE w:val="0"/>
        <w:autoSpaceDN w:val="0"/>
        <w:adjustRightInd w:val="0"/>
        <w:spacing w:after="0" w:line="240" w:lineRule="auto"/>
        <w:rPr>
          <w:rFonts w:ascii="Times New Roman" w:hAnsi="Times New Roman" w:cs="Times New Roman"/>
          <w:i/>
          <w:iCs/>
          <w:color w:val="000000"/>
        </w:rPr>
      </w:pPr>
      <w:r>
        <w:rPr>
          <w:rFonts w:ascii="Times New Roman" w:hAnsi="Times New Roman" w:cs="Times New Roman"/>
          <w:i/>
          <w:iCs/>
          <w:color w:val="000000"/>
        </w:rPr>
        <w:t>Order 21, rules 20 (1) and (2) Civil Procedure Rules (Tanzania).</w:t>
      </w:r>
    </w:p>
    <w:p w:rsidR="00AD5B78" w:rsidRDefault="00AD5B78" w:rsidP="00AD5B78">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Editor’s Summary</w:t>
      </w:r>
    </w:p>
    <w:p w:rsidR="00AD5B78" w:rsidRDefault="00AD5B78" w:rsidP="00AD5B7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applicants had been indebted to the respondent in the sum of TShs 31 160 059 arising from a loan advanced by the respondent to the applicants and secured by a mortgage. The respondent sued the applicants seeking recovery of the outstanding sum with interest, an order of foreclosure of the mortgaged property, interest on the decretal sum at statutory rate of 12% and costs of the suit. Judgment was entered for the respondents on 6 March 2002 as prayed save that the decretal sum would attract interest at the rate of 7% per annum.</w:t>
      </w:r>
    </w:p>
    <w:p w:rsidR="00AD5B78" w:rsidRDefault="00AD5B78" w:rsidP="00AD5B7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respondent, instead of resorting to court for execution, exercised its statutory powers of sale and caused to be sold the mortgaged property for the sum of TShs 22 500 000. Thereafter, the respondent applied for execution of a decree for the balance of TShs 21 055 439. The application for execution contained arithmetic errors in that the computation of interest.</w:t>
      </w:r>
    </w:p>
    <w:p w:rsidR="00AD5B78" w:rsidRDefault="00AD5B78" w:rsidP="00AD5B7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respondent’s application for execution was by attachment of the first judgment debtor’s (applicant) account garnishee order. A letter from the respondent’s advocate accompanied the application for execution urging that the garnishee order be issued expeditiously as the judgment debtor was still running the account and in the long run there may be nothing left to attach. The Court issued the orders sought.</w:t>
      </w:r>
    </w:p>
    <w:p w:rsidR="00AD5B78" w:rsidRDefault="00AD5B78" w:rsidP="00AD5B7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applicants made an application seeking stay of execution of the decree, rescinding of the garnishee order and review. The applicants contended that the respondent had not issued a notice before executing the decree which was more than 12 months after issuance, that the interest computation was wrong as it should have been based at 7%, that the affidavit in support of the execution was false for stating TShs 22 million instead of TShs 22.5 million as the sale price realised and therefore the errors made the garnishee </w:t>
      </w:r>
      <w:r>
        <w:rPr>
          <w:rFonts w:ascii="Times New Roman" w:hAnsi="Times New Roman" w:cs="Times New Roman"/>
          <w:i/>
          <w:iCs/>
          <w:color w:val="000000"/>
        </w:rPr>
        <w:t xml:space="preserve">nisi </w:t>
      </w:r>
      <w:r>
        <w:rPr>
          <w:rFonts w:ascii="Times New Roman" w:hAnsi="Times New Roman" w:cs="Times New Roman"/>
          <w:color w:val="000000"/>
        </w:rPr>
        <w:t>untenable and should be rescinded and/or discharged.</w:t>
      </w:r>
    </w:p>
    <w:p w:rsidR="00AD5B78" w:rsidRDefault="00AD5B78" w:rsidP="00AD5B7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respondent countered that although no notice was issued, the same was curable because the Court could dispense with the notice for good reason, that the computation of interest was wrong and the outstanding amount was therefore TShs 19 607 214-97, that the sale of the property by auction was properly conducted.</w:t>
      </w:r>
    </w:p>
    <w:p w:rsidR="00AD5B78" w:rsidRDefault="00AD5B78" w:rsidP="00AD5B7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Held </w:t>
      </w:r>
      <w:r>
        <w:rPr>
          <w:rFonts w:ascii="Times New Roman" w:hAnsi="Times New Roman" w:cs="Times New Roman"/>
          <w:color w:val="000000"/>
        </w:rPr>
        <w:t>– Under Order 21, rule 20(2), the Court may dispense with notice where decree was more than twelve months old and although Order 21, rule 20(2) required that reasons for dispensing with the notice be recorded, the Court had acted on the respondent’s letter which stipulated that a further delay may lead to depletion of an otherwise liquid account.</w:t>
      </w:r>
    </w:p>
    <w:p w:rsidR="00AD5B78" w:rsidRDefault="00AD5B78" w:rsidP="00AD5B7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error in computation of interest was rectifiable and did not go to the root of the order. On the alleged falsity of the respondent’s affidavit, the understatement of the purchase price by TShs 500 000 did not go to the root of the application to warrant dismissal of the application.</w:t>
      </w:r>
    </w:p>
    <w:p w:rsidR="00AD5B78" w:rsidRDefault="00AD5B78" w:rsidP="00AD5B7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Application dismissed.</w:t>
      </w:r>
    </w:p>
    <w:p w:rsidR="00AD5B78" w:rsidRDefault="00AD5B78" w:rsidP="00AD5B78">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Case referred to in ruling</w:t>
      </w:r>
    </w:p>
    <w:p w:rsidR="00AD5B78" w:rsidRDefault="00AD5B78" w:rsidP="00AD5B7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b/>
          <w:bCs/>
          <w:color w:val="000000"/>
        </w:rPr>
        <w:t>A</w:t>
      </w:r>
      <w:r>
        <w:rPr>
          <w:rFonts w:ascii="Times New Roman" w:hAnsi="Times New Roman" w:cs="Times New Roman"/>
          <w:color w:val="000000"/>
        </w:rPr>
        <w:t>” means adopted; “</w:t>
      </w:r>
      <w:r>
        <w:rPr>
          <w:rFonts w:ascii="Times New Roman" w:hAnsi="Times New Roman" w:cs="Times New Roman"/>
          <w:b/>
          <w:bCs/>
          <w:color w:val="000000"/>
        </w:rPr>
        <w:t>AL</w:t>
      </w:r>
      <w:r>
        <w:rPr>
          <w:rFonts w:ascii="Times New Roman" w:hAnsi="Times New Roman" w:cs="Times New Roman"/>
          <w:color w:val="000000"/>
        </w:rPr>
        <w:t>” means allowed; “</w:t>
      </w:r>
      <w:r>
        <w:rPr>
          <w:rFonts w:ascii="Times New Roman" w:hAnsi="Times New Roman" w:cs="Times New Roman"/>
          <w:b/>
          <w:bCs/>
          <w:color w:val="000000"/>
        </w:rPr>
        <w:t>AP</w:t>
      </w:r>
      <w:r>
        <w:rPr>
          <w:rFonts w:ascii="Times New Roman" w:hAnsi="Times New Roman" w:cs="Times New Roman"/>
          <w:color w:val="000000"/>
        </w:rPr>
        <w:t>” means applied; “</w:t>
      </w:r>
      <w:r>
        <w:rPr>
          <w:rFonts w:ascii="Times New Roman" w:hAnsi="Times New Roman" w:cs="Times New Roman"/>
          <w:b/>
          <w:bCs/>
          <w:color w:val="000000"/>
        </w:rPr>
        <w:t>APP</w:t>
      </w:r>
      <w:r>
        <w:rPr>
          <w:rFonts w:ascii="Times New Roman" w:hAnsi="Times New Roman" w:cs="Times New Roman"/>
          <w:color w:val="000000"/>
        </w:rPr>
        <w:t>” means approved; “</w:t>
      </w:r>
      <w:r>
        <w:rPr>
          <w:rFonts w:ascii="Times New Roman" w:hAnsi="Times New Roman" w:cs="Times New Roman"/>
          <w:b/>
          <w:bCs/>
          <w:color w:val="000000"/>
        </w:rPr>
        <w:t>C</w:t>
      </w:r>
      <w:r>
        <w:rPr>
          <w:rFonts w:ascii="Times New Roman" w:hAnsi="Times New Roman" w:cs="Times New Roman"/>
          <w:color w:val="000000"/>
        </w:rPr>
        <w:t>” means</w:t>
      </w:r>
    </w:p>
    <w:p w:rsidR="00AD5B78" w:rsidRDefault="00AD5B78" w:rsidP="00AD5B7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considered; “</w:t>
      </w:r>
      <w:r>
        <w:rPr>
          <w:rFonts w:ascii="Times New Roman" w:hAnsi="Times New Roman" w:cs="Times New Roman"/>
          <w:b/>
          <w:bCs/>
          <w:color w:val="000000"/>
        </w:rPr>
        <w:t>D</w:t>
      </w:r>
      <w:r>
        <w:rPr>
          <w:rFonts w:ascii="Times New Roman" w:hAnsi="Times New Roman" w:cs="Times New Roman"/>
          <w:color w:val="000000"/>
        </w:rPr>
        <w:t>” means distinguished; “</w:t>
      </w:r>
      <w:r>
        <w:rPr>
          <w:rFonts w:ascii="Times New Roman" w:hAnsi="Times New Roman" w:cs="Times New Roman"/>
          <w:b/>
          <w:bCs/>
          <w:color w:val="000000"/>
        </w:rPr>
        <w:t>DA</w:t>
      </w:r>
      <w:r>
        <w:rPr>
          <w:rFonts w:ascii="Times New Roman" w:hAnsi="Times New Roman" w:cs="Times New Roman"/>
          <w:color w:val="000000"/>
        </w:rPr>
        <w:t>” means disapproved; “</w:t>
      </w:r>
      <w:r>
        <w:rPr>
          <w:rFonts w:ascii="Times New Roman" w:hAnsi="Times New Roman" w:cs="Times New Roman"/>
          <w:b/>
          <w:bCs/>
          <w:color w:val="000000"/>
        </w:rPr>
        <w:t>DT</w:t>
      </w:r>
      <w:r>
        <w:rPr>
          <w:rFonts w:ascii="Times New Roman" w:hAnsi="Times New Roman" w:cs="Times New Roman"/>
          <w:color w:val="000000"/>
        </w:rPr>
        <w:t>” means doubted; “</w:t>
      </w:r>
      <w:r>
        <w:rPr>
          <w:rFonts w:ascii="Times New Roman" w:hAnsi="Times New Roman" w:cs="Times New Roman"/>
          <w:b/>
          <w:bCs/>
          <w:color w:val="000000"/>
        </w:rPr>
        <w:t>E</w:t>
      </w:r>
      <w:r>
        <w:rPr>
          <w:rFonts w:ascii="Times New Roman" w:hAnsi="Times New Roman" w:cs="Times New Roman"/>
          <w:color w:val="000000"/>
        </w:rPr>
        <w:t>” means</w:t>
      </w:r>
    </w:p>
    <w:p w:rsidR="00AD5B78" w:rsidRDefault="00AD5B78" w:rsidP="00AD5B7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explained; “</w:t>
      </w:r>
      <w:r>
        <w:rPr>
          <w:rFonts w:ascii="Times New Roman" w:hAnsi="Times New Roman" w:cs="Times New Roman"/>
          <w:b/>
          <w:bCs/>
          <w:color w:val="000000"/>
        </w:rPr>
        <w:t>F</w:t>
      </w:r>
      <w:r>
        <w:rPr>
          <w:rFonts w:ascii="Times New Roman" w:hAnsi="Times New Roman" w:cs="Times New Roman"/>
          <w:color w:val="000000"/>
        </w:rPr>
        <w:t>” means followed; “</w:t>
      </w:r>
      <w:r>
        <w:rPr>
          <w:rFonts w:ascii="Times New Roman" w:hAnsi="Times New Roman" w:cs="Times New Roman"/>
          <w:b/>
          <w:bCs/>
          <w:color w:val="000000"/>
        </w:rPr>
        <w:t>O</w:t>
      </w:r>
      <w:r>
        <w:rPr>
          <w:rFonts w:ascii="Times New Roman" w:hAnsi="Times New Roman" w:cs="Times New Roman"/>
          <w:color w:val="000000"/>
        </w:rPr>
        <w:t>” means overruled)</w:t>
      </w:r>
    </w:p>
    <w:p w:rsidR="0021070D" w:rsidRPr="00AD5B78" w:rsidRDefault="00AD5B78" w:rsidP="00AD5B78">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i/>
          <w:iCs/>
          <w:color w:val="000000"/>
        </w:rPr>
        <w:t xml:space="preserve">Ignazio Messina v Willow Investment SPRL </w:t>
      </w:r>
      <w:r>
        <w:rPr>
          <w:rFonts w:ascii="Times New Roman" w:hAnsi="Times New Roman" w:cs="Times New Roman"/>
          <w:color w:val="000000"/>
        </w:rPr>
        <w:t xml:space="preserve">civil application number 21 of 2001 (CAT) – </w:t>
      </w:r>
      <w:r>
        <w:rPr>
          <w:rFonts w:ascii="Times New Roman" w:hAnsi="Times New Roman" w:cs="Times New Roman"/>
          <w:b/>
          <w:bCs/>
          <w:color w:val="000000"/>
        </w:rPr>
        <w:t>C</w:t>
      </w:r>
      <w:bookmarkStart w:id="0" w:name="_GoBack"/>
      <w:bookmarkEnd w:id="0"/>
    </w:p>
    <w:sectPr w:rsidR="0021070D" w:rsidRPr="00AD5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7BE"/>
    <w:rsid w:val="0021070D"/>
    <w:rsid w:val="002E57BE"/>
    <w:rsid w:val="00AD5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E737F-2CBB-4E52-A6DD-E21D61901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95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Najjuko</dc:creator>
  <cp:keywords/>
  <dc:description/>
  <cp:lastModifiedBy>Najjuko</cp:lastModifiedBy>
  <cp:revision>2</cp:revision>
  <dcterms:created xsi:type="dcterms:W3CDTF">2018-07-04T13:17:00Z</dcterms:created>
  <dcterms:modified xsi:type="dcterms:W3CDTF">2018-07-11T07:19:00Z</dcterms:modified>
</cp:coreProperties>
</file>